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E24E9" w14:textId="77777777" w:rsidR="001D2008" w:rsidRPr="005531BB" w:rsidRDefault="001D2008" w:rsidP="001D2008">
      <w:pPr>
        <w:autoSpaceDE w:val="0"/>
        <w:autoSpaceDN w:val="0"/>
        <w:adjustRightInd w:val="0"/>
        <w:rPr>
          <w:rFonts w:ascii="Arial" w:hAnsi="Arial" w:cs="Arial"/>
          <w:b/>
          <w:bCs/>
          <w:color w:val="000000"/>
          <w:sz w:val="32"/>
          <w:szCs w:val="32"/>
          <w:lang w:val="en-US"/>
        </w:rPr>
      </w:pPr>
    </w:p>
    <w:p w14:paraId="7E5AC2D3" w14:textId="77777777" w:rsidR="001D2008" w:rsidRPr="005531BB" w:rsidRDefault="001D2008" w:rsidP="001D2008">
      <w:pPr>
        <w:jc w:val="center"/>
        <w:rPr>
          <w:rFonts w:ascii="Arial" w:hAnsi="Arial" w:cs="Arial"/>
          <w:b/>
          <w:bCs/>
          <w:color w:val="0000FF"/>
          <w:u w:val="single"/>
          <w:lang w:val="en-US"/>
        </w:rPr>
      </w:pPr>
    </w:p>
    <w:p w14:paraId="7AF12417" w14:textId="77777777" w:rsidR="001D2008" w:rsidRPr="005531BB" w:rsidRDefault="001D2008" w:rsidP="001D2008">
      <w:pPr>
        <w:jc w:val="center"/>
        <w:rPr>
          <w:rFonts w:ascii="Arial" w:hAnsi="Arial" w:cs="Arial"/>
          <w:b/>
          <w:bCs/>
          <w:color w:val="0000FF"/>
          <w:u w:val="single"/>
          <w:lang w:val="en-US"/>
        </w:rPr>
      </w:pPr>
    </w:p>
    <w:p w14:paraId="100287E9" w14:textId="77777777" w:rsidR="001D2008" w:rsidRPr="005531BB" w:rsidRDefault="001D2008" w:rsidP="001D2008">
      <w:pPr>
        <w:jc w:val="center"/>
        <w:rPr>
          <w:rFonts w:ascii="Arial" w:hAnsi="Arial" w:cs="Arial"/>
          <w:b/>
          <w:bCs/>
          <w:color w:val="0000FF"/>
          <w:u w:val="single"/>
          <w:lang w:val="en-US"/>
        </w:rPr>
      </w:pPr>
    </w:p>
    <w:p w14:paraId="341F7310" w14:textId="5ECFB8E9" w:rsidR="00266558" w:rsidRDefault="00473672" w:rsidP="001D2008">
      <w:pPr>
        <w:pStyle w:val="ICFOTitle"/>
      </w:pPr>
      <w:proofErr w:type="spellStart"/>
      <w:r>
        <w:t>PICs@ICFO</w:t>
      </w:r>
      <w:proofErr w:type="spellEnd"/>
      <w:r>
        <w:t xml:space="preserve"> Strategic Initiative: </w:t>
      </w:r>
      <w:r w:rsidR="00D52410">
        <w:t xml:space="preserve">Data and Gateway </w:t>
      </w:r>
      <w:r w:rsidR="00D52410" w:rsidRPr="00A24193">
        <w:t>Officer</w:t>
      </w:r>
    </w:p>
    <w:p w14:paraId="0354121F" w14:textId="77777777" w:rsidR="00D52410" w:rsidRPr="00953E74" w:rsidRDefault="00D52410" w:rsidP="00D52410">
      <w:pPr>
        <w:pStyle w:val="ICFOTitle"/>
        <w:ind w:left="0"/>
        <w:rPr>
          <w:rFonts w:eastAsia="Times New Roman"/>
        </w:rPr>
      </w:pPr>
    </w:p>
    <w:p w14:paraId="48B6B630" w14:textId="0E646735" w:rsidR="00D52410" w:rsidRPr="00D52410" w:rsidRDefault="00D52410" w:rsidP="00D52410">
      <w:pPr>
        <w:suppressAutoHyphens w:val="0"/>
        <w:spacing w:line="276" w:lineRule="auto"/>
        <w:ind w:left="-851" w:right="-772"/>
        <w:jc w:val="both"/>
        <w:outlineLvl w:val="0"/>
        <w:rPr>
          <w:rFonts w:ascii="Arial" w:hAnsi="Arial" w:cs="Arial"/>
          <w:sz w:val="22"/>
          <w:szCs w:val="22"/>
        </w:rPr>
      </w:pPr>
      <w:r w:rsidRPr="00D52410">
        <w:rPr>
          <w:rFonts w:ascii="Arial" w:hAnsi="Arial" w:cs="Arial"/>
          <w:sz w:val="22"/>
          <w:szCs w:val="22"/>
        </w:rPr>
        <w:t xml:space="preserve">As part of the </w:t>
      </w:r>
      <w:proofErr w:type="spellStart"/>
      <w:r w:rsidRPr="00D52410">
        <w:rPr>
          <w:rFonts w:ascii="Arial" w:hAnsi="Arial" w:cs="Arial"/>
          <w:b/>
          <w:bCs/>
          <w:sz w:val="22"/>
          <w:szCs w:val="22"/>
        </w:rPr>
        <w:t>PICs@ICFO</w:t>
      </w:r>
      <w:proofErr w:type="spellEnd"/>
      <w:r w:rsidRPr="00D52410">
        <w:rPr>
          <w:rFonts w:ascii="Arial" w:hAnsi="Arial" w:cs="Arial"/>
          <w:b/>
          <w:bCs/>
          <w:sz w:val="22"/>
          <w:szCs w:val="22"/>
        </w:rPr>
        <w:t xml:space="preserve"> Strategic Initiative</w:t>
      </w:r>
      <w:r w:rsidRPr="00D52410">
        <w:rPr>
          <w:rFonts w:ascii="Arial" w:hAnsi="Arial" w:cs="Arial"/>
          <w:sz w:val="22"/>
          <w:szCs w:val="22"/>
        </w:rPr>
        <w:t xml:space="preserve">, ICFO coordinates </w:t>
      </w:r>
      <w:proofErr w:type="spellStart"/>
      <w:r w:rsidRPr="00D52410">
        <w:rPr>
          <w:rFonts w:ascii="Arial" w:hAnsi="Arial" w:cs="Arial"/>
          <w:b/>
          <w:bCs/>
          <w:sz w:val="22"/>
          <w:szCs w:val="22"/>
        </w:rPr>
        <w:t>PIXEurope</w:t>
      </w:r>
      <w:proofErr w:type="spellEnd"/>
      <w:r w:rsidRPr="00D52410">
        <w:rPr>
          <w:rFonts w:ascii="Arial" w:hAnsi="Arial" w:cs="Arial"/>
          <w:b/>
          <w:bCs/>
          <w:sz w:val="22"/>
          <w:szCs w:val="22"/>
        </w:rPr>
        <w:t xml:space="preserve">, </w:t>
      </w:r>
      <w:r w:rsidRPr="00D52410">
        <w:rPr>
          <w:rFonts w:ascii="Arial" w:hAnsi="Arial" w:cs="Arial"/>
          <w:sz w:val="22"/>
          <w:szCs w:val="22"/>
        </w:rPr>
        <w:t>a flagship</w:t>
      </w:r>
      <w:r w:rsidRPr="00D52410">
        <w:rPr>
          <w:rFonts w:ascii="Arial" w:hAnsi="Arial" w:cs="Arial"/>
          <w:b/>
          <w:bCs/>
          <w:sz w:val="22"/>
          <w:szCs w:val="22"/>
        </w:rPr>
        <w:t xml:space="preserve"> Pilot Line funded under the European Chips JU program</w:t>
      </w:r>
      <w:r w:rsidRPr="00D52410">
        <w:rPr>
          <w:rFonts w:ascii="Arial" w:hAnsi="Arial" w:cs="Arial"/>
          <w:sz w:val="22"/>
          <w:szCs w:val="22"/>
        </w:rPr>
        <w:t xml:space="preserve">. With €400 million in investments and a consortium of 20 partners across 11 countries, the project aims to reinforce Europe's strategic autonomy in photonic technologies and accelerate industrial uptake of cutting-edge integrated photonics. Over the next decade, </w:t>
      </w:r>
      <w:proofErr w:type="spellStart"/>
      <w:r w:rsidRPr="00D52410">
        <w:rPr>
          <w:rFonts w:ascii="Arial" w:hAnsi="Arial" w:cs="Arial"/>
          <w:sz w:val="22"/>
          <w:szCs w:val="22"/>
        </w:rPr>
        <w:t>PIXEurope</w:t>
      </w:r>
      <w:proofErr w:type="spellEnd"/>
      <w:r w:rsidRPr="00D52410">
        <w:rPr>
          <w:rFonts w:ascii="Arial" w:hAnsi="Arial" w:cs="Arial"/>
          <w:sz w:val="22"/>
          <w:szCs w:val="22"/>
        </w:rPr>
        <w:t xml:space="preserve"> will enable the transfer of advanced technologies to manufacturing environments, while fostering innovation and scalability across the European photonics ecosystem.</w:t>
      </w:r>
    </w:p>
    <w:p w14:paraId="3CD80FE1"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24781978" w14:textId="5485B66D" w:rsidR="00D52410" w:rsidRDefault="00D52410" w:rsidP="00D52410">
      <w:pPr>
        <w:suppressAutoHyphens w:val="0"/>
        <w:spacing w:line="276" w:lineRule="auto"/>
        <w:ind w:left="-851" w:right="-772"/>
        <w:jc w:val="both"/>
        <w:outlineLvl w:val="0"/>
        <w:rPr>
          <w:rFonts w:ascii="Arial" w:hAnsi="Arial" w:cs="Arial"/>
          <w:sz w:val="22"/>
          <w:szCs w:val="22"/>
        </w:rPr>
      </w:pPr>
      <w:proofErr w:type="spellStart"/>
      <w:r w:rsidRPr="00D52410">
        <w:rPr>
          <w:rFonts w:ascii="Arial" w:hAnsi="Arial" w:cs="Arial"/>
          <w:sz w:val="22"/>
          <w:szCs w:val="22"/>
        </w:rPr>
        <w:t>PIXEurope</w:t>
      </w:r>
      <w:proofErr w:type="spellEnd"/>
      <w:r w:rsidRPr="00D52410">
        <w:rPr>
          <w:rFonts w:ascii="Arial" w:hAnsi="Arial" w:cs="Arial"/>
          <w:sz w:val="22"/>
          <w:szCs w:val="22"/>
        </w:rPr>
        <w:t xml:space="preserve"> will involve the establishment of a gateway for easy access to the Pilot Line services. This involves generation of large data sets, including those related to the development, setting up, material supply, equipment procurement, use and maintenance, processes, design kits, open access and services, such as collaborative projects, training, and prototyping, and financial execution. The creation and operation of a data platform that is effective and easy to use by Pilot Line partners as well as external end-users is critical for the success of the initiative.</w:t>
      </w:r>
    </w:p>
    <w:p w14:paraId="28B44D5D"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2E75D5C1" w14:textId="47E60A59" w:rsidR="00D52410" w:rsidRPr="00D52410" w:rsidRDefault="00D52410" w:rsidP="00D52410">
      <w:pPr>
        <w:suppressAutoHyphens w:val="0"/>
        <w:spacing w:line="276" w:lineRule="auto"/>
        <w:ind w:left="-851" w:right="-772"/>
        <w:jc w:val="both"/>
        <w:outlineLvl w:val="0"/>
        <w:rPr>
          <w:rFonts w:ascii="Arial" w:hAnsi="Arial" w:cs="Arial"/>
          <w:sz w:val="22"/>
          <w:szCs w:val="22"/>
        </w:rPr>
      </w:pPr>
      <w:r w:rsidRPr="00D52410">
        <w:rPr>
          <w:rFonts w:ascii="Arial" w:hAnsi="Arial" w:cs="Arial"/>
          <w:sz w:val="22"/>
          <w:szCs w:val="22"/>
        </w:rPr>
        <w:t xml:space="preserve">We are seeking a </w:t>
      </w:r>
      <w:r w:rsidRPr="00D52410">
        <w:rPr>
          <w:rFonts w:ascii="Arial" w:hAnsi="Arial" w:cs="Arial"/>
          <w:b/>
          <w:bCs/>
          <w:sz w:val="22"/>
          <w:szCs w:val="22"/>
        </w:rPr>
        <w:t>Pilot Line Data and Gateway Officer</w:t>
      </w:r>
      <w:r w:rsidRPr="00D52410">
        <w:rPr>
          <w:rFonts w:ascii="Arial" w:hAnsi="Arial" w:cs="Arial"/>
          <w:sz w:val="22"/>
          <w:szCs w:val="22"/>
        </w:rPr>
        <w:t xml:space="preserve"> with a solid background in IT/software engineering or related fields to support the procurement, setting up, operational deployment and open access phases of the </w:t>
      </w:r>
      <w:proofErr w:type="spellStart"/>
      <w:r w:rsidRPr="00D52410">
        <w:rPr>
          <w:rFonts w:ascii="Arial" w:hAnsi="Arial" w:cs="Arial"/>
          <w:sz w:val="22"/>
          <w:szCs w:val="22"/>
        </w:rPr>
        <w:t>PIXEurope</w:t>
      </w:r>
      <w:proofErr w:type="spellEnd"/>
      <w:r w:rsidRPr="00D52410">
        <w:rPr>
          <w:rFonts w:ascii="Arial" w:hAnsi="Arial" w:cs="Arial"/>
          <w:sz w:val="22"/>
          <w:szCs w:val="22"/>
        </w:rPr>
        <w:t xml:space="preserve"> Pilot Line. The selected candidate will be responsible for developing, configuring, and maintaining the software tools and interfaces that enable efficient and compliant data management.</w:t>
      </w:r>
    </w:p>
    <w:p w14:paraId="5F27C97A"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38945383" w14:textId="55D1D99A" w:rsidR="000039E5" w:rsidRDefault="00D52410" w:rsidP="00D52410">
      <w:pPr>
        <w:suppressAutoHyphens w:val="0"/>
        <w:spacing w:line="276" w:lineRule="auto"/>
        <w:ind w:left="-851" w:right="-772"/>
        <w:jc w:val="both"/>
        <w:outlineLvl w:val="0"/>
        <w:rPr>
          <w:rFonts w:ascii="Arial" w:hAnsi="Arial" w:cs="Arial"/>
          <w:sz w:val="22"/>
          <w:szCs w:val="22"/>
        </w:rPr>
      </w:pPr>
      <w:r w:rsidRPr="00D52410">
        <w:rPr>
          <w:rFonts w:ascii="Arial" w:hAnsi="Arial" w:cs="Arial"/>
          <w:sz w:val="22"/>
          <w:szCs w:val="22"/>
        </w:rPr>
        <w:t>Working in close coordination with the Pilot Line Director, Pilot Line Financial and Procurement Manager, Pilot Line Open Access Manager, Pilot Line Installation and Acceptance Manager, Pilot Line Training and Interoperability Manager, The Pilot Line Data and Gateway Officer will also act as a liaison with the data management teams of partner institutions to harmonize procedures and maximize operational efficiency. The role requires proven data management, knowledge of software interfaces for handling of large data sets, strong command of data management compliance, and excellent coordination skills across multi-partner environments.</w:t>
      </w:r>
    </w:p>
    <w:p w14:paraId="6E95C57B" w14:textId="02C5E60A" w:rsidR="00D52410" w:rsidRDefault="00D52410" w:rsidP="00D52410">
      <w:pPr>
        <w:suppressAutoHyphens w:val="0"/>
        <w:spacing w:line="276" w:lineRule="auto"/>
        <w:ind w:left="-851" w:right="-772"/>
        <w:jc w:val="both"/>
        <w:outlineLvl w:val="0"/>
        <w:rPr>
          <w:rFonts w:ascii="Arial" w:hAnsi="Arial" w:cs="Arial"/>
          <w:sz w:val="22"/>
          <w:szCs w:val="22"/>
        </w:rPr>
      </w:pPr>
    </w:p>
    <w:p w14:paraId="47FAE593" w14:textId="3586FFCB" w:rsidR="00D52410" w:rsidRPr="00D52410" w:rsidRDefault="00D52410" w:rsidP="00D52410">
      <w:pPr>
        <w:suppressAutoHyphens w:val="0"/>
        <w:spacing w:line="276" w:lineRule="auto"/>
        <w:ind w:left="-851" w:right="-772"/>
        <w:jc w:val="both"/>
        <w:outlineLvl w:val="0"/>
        <w:rPr>
          <w:rFonts w:ascii="Arial" w:hAnsi="Arial" w:cs="Arial"/>
          <w:b/>
          <w:bCs/>
          <w:sz w:val="22"/>
          <w:szCs w:val="22"/>
        </w:rPr>
      </w:pPr>
      <w:r w:rsidRPr="00D52410">
        <w:rPr>
          <w:rFonts w:ascii="Arial" w:hAnsi="Arial" w:cs="Arial"/>
          <w:b/>
          <w:bCs/>
          <w:sz w:val="22"/>
          <w:szCs w:val="22"/>
        </w:rPr>
        <w:t>KEY RESPONSIBILITIES</w:t>
      </w:r>
    </w:p>
    <w:p w14:paraId="170FEECF"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7F461CCD" w14:textId="66C73D92"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Support the Pilot Line Director and Managers in the creation and operation of the Data Platform and Gateway.</w:t>
      </w:r>
    </w:p>
    <w:p w14:paraId="3FCBF3F6" w14:textId="6ECB5EC8"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Support the Pilot Line in all data management operation.</w:t>
      </w:r>
    </w:p>
    <w:p w14:paraId="0E5AF837" w14:textId="1F02EBCB"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Contribute to the development and monitoring of data management systems for the Pilot Line</w:t>
      </w:r>
    </w:p>
    <w:p w14:paraId="52F11345" w14:textId="35D585DF"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Ensure software interfaces meet the requirements of the Pilot Line’s activities, particularly for Joint Procurement (JP) and Open Access/Operation (DEP).</w:t>
      </w:r>
    </w:p>
    <w:p w14:paraId="746915FF" w14:textId="77777777" w:rsidR="00D52410" w:rsidRDefault="00D52410" w:rsidP="00D52410">
      <w:pPr>
        <w:suppressAutoHyphens w:val="0"/>
        <w:spacing w:line="276" w:lineRule="auto"/>
        <w:ind w:left="-851" w:right="-772"/>
        <w:jc w:val="both"/>
        <w:outlineLvl w:val="0"/>
        <w:rPr>
          <w:rFonts w:ascii="Arial" w:hAnsi="Arial" w:cs="Arial"/>
          <w:sz w:val="22"/>
          <w:szCs w:val="22"/>
        </w:rPr>
      </w:pPr>
    </w:p>
    <w:p w14:paraId="3ACB9BED" w14:textId="77777777" w:rsidR="00D52410" w:rsidRDefault="00D52410" w:rsidP="00D52410">
      <w:pPr>
        <w:suppressAutoHyphens w:val="0"/>
        <w:spacing w:line="276" w:lineRule="auto"/>
        <w:ind w:left="-851" w:right="-772"/>
        <w:jc w:val="both"/>
        <w:outlineLvl w:val="0"/>
        <w:rPr>
          <w:rFonts w:ascii="Arial" w:hAnsi="Arial" w:cs="Arial"/>
          <w:sz w:val="22"/>
          <w:szCs w:val="22"/>
        </w:rPr>
      </w:pPr>
    </w:p>
    <w:p w14:paraId="4B1E3660" w14:textId="77777777" w:rsidR="00D52410" w:rsidRDefault="00D52410" w:rsidP="00D52410">
      <w:pPr>
        <w:suppressAutoHyphens w:val="0"/>
        <w:spacing w:line="276" w:lineRule="auto"/>
        <w:ind w:left="-851" w:right="-772"/>
        <w:jc w:val="both"/>
        <w:outlineLvl w:val="0"/>
        <w:rPr>
          <w:rFonts w:ascii="Arial" w:hAnsi="Arial" w:cs="Arial"/>
          <w:sz w:val="22"/>
          <w:szCs w:val="22"/>
        </w:rPr>
      </w:pPr>
    </w:p>
    <w:p w14:paraId="114C3300" w14:textId="77777777" w:rsidR="00D52410" w:rsidRDefault="00D52410" w:rsidP="00D52410">
      <w:pPr>
        <w:suppressAutoHyphens w:val="0"/>
        <w:spacing w:line="276" w:lineRule="auto"/>
        <w:ind w:left="-851" w:right="-772"/>
        <w:jc w:val="both"/>
        <w:outlineLvl w:val="0"/>
        <w:rPr>
          <w:rFonts w:ascii="Arial" w:hAnsi="Arial" w:cs="Arial"/>
          <w:sz w:val="22"/>
          <w:szCs w:val="22"/>
        </w:rPr>
      </w:pPr>
    </w:p>
    <w:p w14:paraId="057D2E3D" w14:textId="6118D910"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Liaise with ICFO’s IT and administrative teams to ensure compliance with institutional policies and with data management requirements from Chips JU and national co-financing bodies.</w:t>
      </w:r>
    </w:p>
    <w:p w14:paraId="2E638A6A" w14:textId="3D011D8B"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Coordinate with data teams at partner institutions to harmonize tools, share resources, and promote interoperability.</w:t>
      </w:r>
    </w:p>
    <w:p w14:paraId="3BC1DD73" w14:textId="50A3B93A" w:rsidR="00D52410" w:rsidRPr="00D52410" w:rsidRDefault="00D52410" w:rsidP="00D52410">
      <w:pPr>
        <w:pStyle w:val="ListParagraph"/>
        <w:numPr>
          <w:ilvl w:val="0"/>
          <w:numId w:val="14"/>
        </w:numPr>
        <w:suppressAutoHyphens w:val="0"/>
        <w:spacing w:line="276" w:lineRule="auto"/>
        <w:ind w:right="-772"/>
        <w:jc w:val="both"/>
        <w:outlineLvl w:val="0"/>
        <w:rPr>
          <w:rFonts w:ascii="Arial" w:hAnsi="Arial" w:cs="Arial"/>
          <w:sz w:val="22"/>
          <w:szCs w:val="22"/>
        </w:rPr>
      </w:pPr>
      <w:r w:rsidRPr="00D52410">
        <w:rPr>
          <w:rFonts w:ascii="Arial" w:hAnsi="Arial" w:cs="Arial"/>
          <w:sz w:val="22"/>
          <w:szCs w:val="22"/>
        </w:rPr>
        <w:t>Maintain and improve user interfaces for both internal and external access to Pilot Line services</w:t>
      </w:r>
    </w:p>
    <w:p w14:paraId="17594F8F" w14:textId="50A3B93A"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76ED9C8D" w14:textId="77777777" w:rsidR="000C2760" w:rsidRDefault="000C2760" w:rsidP="00D52410">
      <w:pPr>
        <w:suppressAutoHyphens w:val="0"/>
        <w:spacing w:line="276" w:lineRule="auto"/>
        <w:ind w:left="-851" w:right="-772"/>
        <w:jc w:val="both"/>
        <w:outlineLvl w:val="0"/>
        <w:rPr>
          <w:rFonts w:ascii="Arial" w:hAnsi="Arial" w:cs="Arial"/>
          <w:sz w:val="22"/>
          <w:szCs w:val="22"/>
        </w:rPr>
      </w:pPr>
    </w:p>
    <w:p w14:paraId="6ED9F97D" w14:textId="77777777" w:rsidR="000C2760" w:rsidRPr="000C2760" w:rsidRDefault="000C2760" w:rsidP="000C2760">
      <w:pPr>
        <w:pStyle w:val="ICFOSmallTitle"/>
        <w:rPr>
          <w:rFonts w:eastAsia="Times New Roman"/>
          <w:sz w:val="22"/>
          <w:szCs w:val="22"/>
          <w:lang w:val="en-US"/>
        </w:rPr>
      </w:pPr>
      <w:r w:rsidRPr="000C2760">
        <w:rPr>
          <w:rFonts w:eastAsia="Times New Roman"/>
          <w:sz w:val="22"/>
          <w:szCs w:val="22"/>
          <w:lang w:val="en-US"/>
        </w:rPr>
        <w:t>Eligibility and Conditions</w:t>
      </w:r>
    </w:p>
    <w:p w14:paraId="36B1D11A" w14:textId="77777777" w:rsidR="000C2760" w:rsidRDefault="000C2760" w:rsidP="00D52410">
      <w:pPr>
        <w:suppressAutoHyphens w:val="0"/>
        <w:spacing w:line="276" w:lineRule="auto"/>
        <w:ind w:left="-851" w:right="-772"/>
        <w:jc w:val="both"/>
        <w:outlineLvl w:val="0"/>
        <w:rPr>
          <w:rFonts w:ascii="Arial" w:hAnsi="Arial" w:cs="Arial"/>
          <w:sz w:val="22"/>
          <w:szCs w:val="22"/>
        </w:rPr>
      </w:pPr>
    </w:p>
    <w:p w14:paraId="15A4D05B" w14:textId="77777777" w:rsidR="000C2760" w:rsidRDefault="000C2760" w:rsidP="00D52410">
      <w:pPr>
        <w:suppressAutoHyphens w:val="0"/>
        <w:spacing w:line="276" w:lineRule="auto"/>
        <w:ind w:left="-851" w:right="-772"/>
        <w:jc w:val="both"/>
        <w:outlineLvl w:val="0"/>
        <w:rPr>
          <w:rFonts w:ascii="Arial" w:hAnsi="Arial" w:cs="Arial"/>
          <w:sz w:val="22"/>
          <w:szCs w:val="22"/>
        </w:rPr>
      </w:pPr>
    </w:p>
    <w:p w14:paraId="584DDF10" w14:textId="5EAFB44D" w:rsidR="00D52410" w:rsidRPr="000C2760" w:rsidRDefault="00D52410" w:rsidP="00D52410">
      <w:pPr>
        <w:suppressAutoHyphens w:val="0"/>
        <w:spacing w:line="276" w:lineRule="auto"/>
        <w:ind w:left="-851" w:right="-772"/>
        <w:jc w:val="both"/>
        <w:outlineLvl w:val="0"/>
        <w:rPr>
          <w:rFonts w:ascii="Arial" w:hAnsi="Arial" w:cs="Arial"/>
          <w:b/>
          <w:bCs/>
          <w:sz w:val="22"/>
          <w:szCs w:val="22"/>
        </w:rPr>
      </w:pPr>
      <w:r w:rsidRPr="000C2760">
        <w:rPr>
          <w:rFonts w:ascii="Arial" w:hAnsi="Arial" w:cs="Arial"/>
          <w:b/>
          <w:bCs/>
          <w:sz w:val="22"/>
          <w:szCs w:val="22"/>
        </w:rPr>
        <w:t>QUALIFICATIONS AND EXPERIENCE REQUIRED</w:t>
      </w:r>
    </w:p>
    <w:p w14:paraId="116FD96F"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3E7358E8" w14:textId="5A0DB16C" w:rsidR="00D52410" w:rsidRPr="000C2760" w:rsidRDefault="00D52410" w:rsidP="000C2760">
      <w:pPr>
        <w:pStyle w:val="ListParagraph"/>
        <w:numPr>
          <w:ilvl w:val="0"/>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A university degree in data management, IT, software engineering or related fields.</w:t>
      </w:r>
    </w:p>
    <w:p w14:paraId="6A268BEE" w14:textId="238726C4" w:rsidR="00D52410" w:rsidRPr="000C2760" w:rsidRDefault="00D52410" w:rsidP="000C2760">
      <w:pPr>
        <w:pStyle w:val="ListParagraph"/>
        <w:numPr>
          <w:ilvl w:val="0"/>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Proven experience in the development or administration of software platforms for technical or scientific environments</w:t>
      </w:r>
    </w:p>
    <w:p w14:paraId="63D30685" w14:textId="410F24CF" w:rsidR="00D52410" w:rsidRPr="000C2760" w:rsidRDefault="00D52410" w:rsidP="000C2760">
      <w:pPr>
        <w:pStyle w:val="ListParagraph"/>
        <w:numPr>
          <w:ilvl w:val="0"/>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Strong knowledge of software interfaces and database management</w:t>
      </w:r>
    </w:p>
    <w:p w14:paraId="31AE0D16" w14:textId="1D8F4149" w:rsidR="00D52410" w:rsidRPr="000C2760" w:rsidRDefault="00D52410" w:rsidP="000C2760">
      <w:pPr>
        <w:pStyle w:val="ListParagraph"/>
        <w:numPr>
          <w:ilvl w:val="0"/>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Demonstrated understanding of data protection, traceability, and compliance frameworks</w:t>
      </w:r>
    </w:p>
    <w:p w14:paraId="7D38C6A0" w14:textId="716E8EE3" w:rsidR="00D52410" w:rsidRPr="000C2760" w:rsidRDefault="00D52410" w:rsidP="000C2760">
      <w:pPr>
        <w:pStyle w:val="ListParagraph"/>
        <w:numPr>
          <w:ilvl w:val="0"/>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Familiarity with commercial or customized software platforms for:</w:t>
      </w:r>
    </w:p>
    <w:p w14:paraId="0628ECD4" w14:textId="54DADD19" w:rsidR="00D52410" w:rsidRPr="000C2760" w:rsidRDefault="00D52410" w:rsidP="000C2760">
      <w:pPr>
        <w:pStyle w:val="ListParagraph"/>
        <w:numPr>
          <w:ilvl w:val="1"/>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Equipment procurement and usage (including inventory control, preventive/corrective maintenance scheduling, work-order scheduling, and performance monitoring)</w:t>
      </w:r>
    </w:p>
    <w:p w14:paraId="6B122880" w14:textId="41D899B5" w:rsidR="00D52410" w:rsidRPr="000C2760" w:rsidRDefault="00D52410" w:rsidP="000C2760">
      <w:pPr>
        <w:pStyle w:val="ListParagraph"/>
        <w:numPr>
          <w:ilvl w:val="1"/>
          <w:numId w:val="15"/>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 xml:space="preserve">Infrastructure operation and open access (including CRM tools for end-users, service cost </w:t>
      </w:r>
      <w:proofErr w:type="spellStart"/>
      <w:r w:rsidRPr="000C2760">
        <w:rPr>
          <w:rFonts w:ascii="Arial" w:hAnsi="Arial" w:cs="Arial"/>
          <w:sz w:val="22"/>
          <w:szCs w:val="22"/>
        </w:rPr>
        <w:t>modeling</w:t>
      </w:r>
      <w:proofErr w:type="spellEnd"/>
      <w:r w:rsidRPr="000C2760">
        <w:rPr>
          <w:rFonts w:ascii="Arial" w:hAnsi="Arial" w:cs="Arial"/>
          <w:sz w:val="22"/>
          <w:szCs w:val="22"/>
        </w:rPr>
        <w:t>, and tools ensuring interoperability across multiple technology sites)</w:t>
      </w:r>
    </w:p>
    <w:p w14:paraId="32A8AC23"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0BE09B73" w14:textId="0AF525EF" w:rsidR="00D52410" w:rsidRPr="000C2760" w:rsidRDefault="00D52410" w:rsidP="00D52410">
      <w:pPr>
        <w:suppressAutoHyphens w:val="0"/>
        <w:spacing w:line="276" w:lineRule="auto"/>
        <w:ind w:left="-851" w:right="-772"/>
        <w:jc w:val="both"/>
        <w:outlineLvl w:val="0"/>
        <w:rPr>
          <w:rFonts w:ascii="Arial" w:hAnsi="Arial" w:cs="Arial"/>
          <w:b/>
          <w:bCs/>
          <w:sz w:val="22"/>
          <w:szCs w:val="22"/>
        </w:rPr>
      </w:pPr>
      <w:r w:rsidRPr="000C2760">
        <w:rPr>
          <w:rFonts w:ascii="Arial" w:hAnsi="Arial" w:cs="Arial"/>
          <w:b/>
          <w:bCs/>
          <w:sz w:val="22"/>
          <w:szCs w:val="22"/>
        </w:rPr>
        <w:t>DESIRABLE QUALIFICATIONS</w:t>
      </w:r>
    </w:p>
    <w:p w14:paraId="79BCF48C" w14:textId="77777777" w:rsidR="00D52410" w:rsidRPr="00D52410" w:rsidRDefault="00D52410" w:rsidP="00D52410">
      <w:pPr>
        <w:suppressAutoHyphens w:val="0"/>
        <w:spacing w:line="276" w:lineRule="auto"/>
        <w:ind w:left="-851" w:right="-772"/>
        <w:jc w:val="both"/>
        <w:outlineLvl w:val="0"/>
        <w:rPr>
          <w:rFonts w:ascii="Arial" w:hAnsi="Arial" w:cs="Arial"/>
          <w:sz w:val="22"/>
          <w:szCs w:val="22"/>
        </w:rPr>
      </w:pPr>
    </w:p>
    <w:p w14:paraId="42B8515C" w14:textId="22FDDC6D" w:rsidR="00D52410" w:rsidRPr="000C2760" w:rsidRDefault="00D52410" w:rsidP="000C2760">
      <w:pPr>
        <w:pStyle w:val="ListParagraph"/>
        <w:numPr>
          <w:ilvl w:val="0"/>
          <w:numId w:val="16"/>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Fluency in English and Spanish (written and spoken).</w:t>
      </w:r>
    </w:p>
    <w:p w14:paraId="3416144F" w14:textId="502223DF" w:rsidR="00D52410" w:rsidRPr="000C2760" w:rsidRDefault="00D52410" w:rsidP="000C2760">
      <w:pPr>
        <w:pStyle w:val="ListParagraph"/>
        <w:numPr>
          <w:ilvl w:val="0"/>
          <w:numId w:val="16"/>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Excellent coordination and interpersonal skills, with a service-oriented mindset.</w:t>
      </w:r>
    </w:p>
    <w:p w14:paraId="4E15E507" w14:textId="14C9EB18" w:rsidR="00D52410" w:rsidRPr="000C2760" w:rsidRDefault="00D52410" w:rsidP="000C2760">
      <w:pPr>
        <w:pStyle w:val="ListParagraph"/>
        <w:numPr>
          <w:ilvl w:val="0"/>
          <w:numId w:val="16"/>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Strong organizational skills, attention to detail, and ability to meet deadlines autonomously.</w:t>
      </w:r>
    </w:p>
    <w:p w14:paraId="39001E93" w14:textId="174A5814" w:rsidR="00D52410" w:rsidRPr="000C2760" w:rsidRDefault="00D52410" w:rsidP="000C2760">
      <w:pPr>
        <w:pStyle w:val="ListParagraph"/>
        <w:numPr>
          <w:ilvl w:val="0"/>
          <w:numId w:val="16"/>
        </w:numPr>
        <w:suppressAutoHyphens w:val="0"/>
        <w:spacing w:line="276" w:lineRule="auto"/>
        <w:ind w:right="-772"/>
        <w:jc w:val="both"/>
        <w:outlineLvl w:val="0"/>
        <w:rPr>
          <w:rFonts w:ascii="Arial" w:hAnsi="Arial" w:cs="Arial"/>
          <w:sz w:val="22"/>
          <w:szCs w:val="22"/>
        </w:rPr>
      </w:pPr>
      <w:r w:rsidRPr="000C2760">
        <w:rPr>
          <w:rFonts w:ascii="Arial" w:hAnsi="Arial" w:cs="Arial"/>
          <w:sz w:val="22"/>
          <w:szCs w:val="22"/>
        </w:rPr>
        <w:t>Proven capacity to navigate multi-stakeholder environments with efficiency and clarity.</w:t>
      </w:r>
    </w:p>
    <w:p w14:paraId="54A1CFDB" w14:textId="77777777" w:rsidR="00D52410" w:rsidRPr="000C2760" w:rsidRDefault="00D52410" w:rsidP="00D52410">
      <w:pPr>
        <w:suppressAutoHyphens w:val="0"/>
        <w:spacing w:line="276" w:lineRule="auto"/>
        <w:ind w:left="-851" w:right="-772"/>
        <w:jc w:val="both"/>
        <w:outlineLvl w:val="0"/>
        <w:rPr>
          <w:rFonts w:ascii="Arial" w:hAnsi="Arial" w:cs="Arial"/>
          <w:b/>
          <w:bCs/>
          <w:sz w:val="22"/>
          <w:szCs w:val="22"/>
        </w:rPr>
      </w:pPr>
    </w:p>
    <w:p w14:paraId="513B995F" w14:textId="77777777" w:rsidR="001D2008" w:rsidRPr="00953E74" w:rsidRDefault="001D2008" w:rsidP="001D2008">
      <w:pPr>
        <w:pStyle w:val="ICFOSmallTitle"/>
        <w:jc w:val="both"/>
        <w:rPr>
          <w:rFonts w:eastAsia="Times New Roman" w:cs="Arial"/>
        </w:rPr>
      </w:pPr>
    </w:p>
    <w:p w14:paraId="7677A8A6" w14:textId="77777777" w:rsidR="001D2008" w:rsidRPr="005531BB" w:rsidRDefault="001D2008" w:rsidP="001D2008">
      <w:pPr>
        <w:suppressAutoHyphens w:val="0"/>
        <w:autoSpaceDE w:val="0"/>
        <w:autoSpaceDN w:val="0"/>
        <w:adjustRightInd w:val="0"/>
        <w:jc w:val="both"/>
        <w:rPr>
          <w:rFonts w:ascii="Arial" w:hAnsi="Arial" w:cs="Arial"/>
          <w:b/>
          <w:bCs/>
          <w:color w:val="000081"/>
          <w:sz w:val="20"/>
          <w:szCs w:val="20"/>
          <w:lang w:val="en-US"/>
        </w:rPr>
      </w:pPr>
    </w:p>
    <w:p w14:paraId="678DF205" w14:textId="77777777" w:rsidR="001D2008" w:rsidRPr="005531BB" w:rsidRDefault="001D2008" w:rsidP="001D2008">
      <w:pPr>
        <w:suppressAutoHyphens w:val="0"/>
        <w:ind w:left="-851" w:right="-772"/>
        <w:outlineLvl w:val="0"/>
        <w:rPr>
          <w:rFonts w:ascii="Arial" w:hAnsi="Arial" w:cs="Arial"/>
          <w:sz w:val="20"/>
          <w:szCs w:val="20"/>
          <w:lang w:val="en-US" w:eastAsia="en-US"/>
        </w:rPr>
      </w:pPr>
    </w:p>
    <w:p w14:paraId="4B8AA4A0" w14:textId="77777777" w:rsidR="001D2008" w:rsidRPr="005531BB" w:rsidRDefault="001D2008" w:rsidP="001D2008">
      <w:pPr>
        <w:suppressAutoHyphens w:val="0"/>
        <w:ind w:right="-772"/>
        <w:outlineLvl w:val="0"/>
        <w:rPr>
          <w:rFonts w:ascii="Arial" w:hAnsi="Arial" w:cs="Arial"/>
          <w:sz w:val="20"/>
          <w:szCs w:val="20"/>
          <w:lang w:val="en-US" w:eastAsia="en-US"/>
        </w:rPr>
      </w:pPr>
    </w:p>
    <w:p w14:paraId="0CB5461F" w14:textId="168FFA33" w:rsidR="009D3535" w:rsidRPr="001D2008" w:rsidRDefault="009D3535" w:rsidP="001D2008">
      <w:pPr>
        <w:rPr>
          <w:lang w:val="en-US"/>
        </w:rPr>
      </w:pPr>
    </w:p>
    <w:sectPr w:rsidR="009D3535" w:rsidRPr="001D2008" w:rsidSect="00605E4B">
      <w:headerReference w:type="default"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825D" w14:textId="77777777" w:rsidR="004636B3" w:rsidRDefault="004636B3">
      <w:r>
        <w:separator/>
      </w:r>
    </w:p>
  </w:endnote>
  <w:endnote w:type="continuationSeparator" w:id="0">
    <w:p w14:paraId="77EA1AD5" w14:textId="77777777" w:rsidR="004636B3" w:rsidRDefault="0046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361" w14:textId="3CC1495A" w:rsidR="003938A4" w:rsidRDefault="001D2008" w:rsidP="00FF2C65">
    <w:pPr>
      <w:pStyle w:val="Footer"/>
      <w:rPr>
        <w:rFonts w:ascii="Arial" w:hAnsi="Arial"/>
        <w:color w:val="001489"/>
        <w:sz w:val="16"/>
        <w:szCs w:val="16"/>
      </w:rPr>
    </w:pPr>
    <w:r>
      <w:rPr>
        <w:noProof/>
        <w:lang w:val="ca-ES" w:eastAsia="ca-ES"/>
      </w:rPr>
      <mc:AlternateContent>
        <mc:Choice Requires="wps">
          <w:drawing>
            <wp:anchor distT="4294967295" distB="4294967295" distL="114300" distR="114300" simplePos="0" relativeHeight="251666432" behindDoc="0" locked="0" layoutInCell="1" allowOverlap="1" wp14:anchorId="612897C2" wp14:editId="24571B5B">
              <wp:simplePos x="0" y="0"/>
              <wp:positionH relativeFrom="column">
                <wp:posOffset>-591820</wp:posOffset>
              </wp:positionH>
              <wp:positionV relativeFrom="paragraph">
                <wp:posOffset>79374</wp:posOffset>
              </wp:positionV>
              <wp:extent cx="62865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3461788" id="Straight Connector 1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6pt,6.25pt" to="448.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" strokecolor="#001489" strokeweight=".25pt">
              <v:stroke joinstyle="miter"/>
              <o:lock v:ext="edit" shapetype="f"/>
            </v:line>
          </w:pict>
        </mc:Fallback>
      </mc:AlternateContent>
    </w:r>
  </w:p>
  <w:p w14:paraId="41ECD3EE" w14:textId="77777777" w:rsidR="003938A4" w:rsidRDefault="00953E74" w:rsidP="00FF2C65">
    <w:pPr>
      <w:pStyle w:val="Footer"/>
      <w:tabs>
        <w:tab w:val="clear" w:pos="4153"/>
        <w:tab w:val="clear" w:pos="8306"/>
        <w:tab w:val="left" w:pos="2415"/>
      </w:tabs>
      <w:rPr>
        <w:rFonts w:ascii="Arial" w:hAnsi="Arial"/>
        <w:color w:val="001489"/>
        <w:sz w:val="16"/>
        <w:szCs w:val="16"/>
      </w:rPr>
    </w:pPr>
    <w:r>
      <w:rPr>
        <w:rFonts w:ascii="Arial" w:hAnsi="Arial"/>
        <w:color w:val="001489"/>
        <w:sz w:val="16"/>
        <w:szCs w:val="16"/>
      </w:rPr>
      <w:tab/>
    </w:r>
  </w:p>
  <w:p w14:paraId="358B1652" w14:textId="79815034" w:rsidR="003938A4" w:rsidRPr="0022442A" w:rsidRDefault="001D2008" w:rsidP="00C056D5">
    <w:pPr>
      <w:pStyle w:val="Footer"/>
      <w:tabs>
        <w:tab w:val="clear" w:pos="4153"/>
        <w:tab w:val="clear" w:pos="8306"/>
        <w:tab w:val="left" w:pos="2415"/>
      </w:tabs>
      <w:ind w:left="-850"/>
      <w:rPr>
        <w:rFonts w:ascii="Arial" w:hAnsi="Arial"/>
        <w:color w:val="001489"/>
        <w:sz w:val="16"/>
        <w:szCs w:val="16"/>
      </w:rPr>
    </w:pPr>
    <w:r>
      <w:rPr>
        <w:noProof/>
      </w:rPr>
      <mc:AlternateContent>
        <mc:Choice Requires="wps">
          <w:drawing>
            <wp:anchor distT="4294967295" distB="4294967295" distL="114300" distR="114300" simplePos="0" relativeHeight="251665408" behindDoc="0" locked="0" layoutInCell="1" allowOverlap="1" wp14:anchorId="6D52D806" wp14:editId="67245FEF">
              <wp:simplePos x="0" y="0"/>
              <wp:positionH relativeFrom="column">
                <wp:posOffset>595630</wp:posOffset>
              </wp:positionH>
              <wp:positionV relativeFrom="paragraph">
                <wp:posOffset>9606279</wp:posOffset>
              </wp:positionV>
              <wp:extent cx="6286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F257596"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9pt,756.4pt" to="541.9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" strokecolor="#001489" strokeweight=".25pt">
              <v:stroke joinstyle="miter"/>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1E364343" wp14:editId="6EFD0793">
              <wp:simplePos x="0" y="0"/>
              <wp:positionH relativeFrom="column">
                <wp:posOffset>595630</wp:posOffset>
              </wp:positionH>
              <wp:positionV relativeFrom="paragraph">
                <wp:posOffset>9606279</wp:posOffset>
              </wp:positionV>
              <wp:extent cx="6286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9793F8A"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9pt,756.4pt" to="541.9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" strokecolor="#001489" strokeweight=".25pt">
              <v:stroke joinstyle="miter"/>
              <o:lock v:ext="edit" shapetype="f"/>
            </v:line>
          </w:pict>
        </mc:Fallback>
      </mc:AlternateContent>
    </w:r>
    <w:r>
      <w:rPr>
        <w:noProof/>
      </w:rPr>
      <mc:AlternateContent>
        <mc:Choice Requires="wps">
          <w:drawing>
            <wp:anchor distT="4294967295" distB="4294967295" distL="114300" distR="114300" simplePos="0" relativeHeight="251663360" behindDoc="0" locked="0" layoutInCell="1" allowOverlap="1" wp14:anchorId="22BF162B" wp14:editId="7DD6D3F7">
              <wp:simplePos x="0" y="0"/>
              <wp:positionH relativeFrom="column">
                <wp:posOffset>595630</wp:posOffset>
              </wp:positionH>
              <wp:positionV relativeFrom="paragraph">
                <wp:posOffset>9606279</wp:posOffset>
              </wp:positionV>
              <wp:extent cx="6286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AF75C68"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9pt,756.4pt" to="541.9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" strokecolor="#001489" strokeweight=".25pt">
              <v:stroke joinstyle="miter"/>
              <o:lock v:ext="edit" shapetype="f"/>
            </v:line>
          </w:pict>
        </mc:Fallback>
      </mc:AlternateContent>
    </w:r>
    <w:r w:rsidR="00953E74" w:rsidRPr="0022442A">
      <w:rPr>
        <w:rFonts w:ascii="Arial" w:hAnsi="Arial"/>
        <w:color w:val="001489"/>
        <w:sz w:val="16"/>
        <w:szCs w:val="16"/>
      </w:rPr>
      <w:t xml:space="preserve">Mediterranean Technology Park, </w:t>
    </w:r>
  </w:p>
  <w:p w14:paraId="33E41EDB" w14:textId="77777777" w:rsidR="003938A4" w:rsidRPr="0022442A" w:rsidRDefault="00953E74" w:rsidP="00C056D5">
    <w:pPr>
      <w:pStyle w:val="Footer"/>
      <w:tabs>
        <w:tab w:val="clear" w:pos="4153"/>
        <w:tab w:val="clear" w:pos="8306"/>
        <w:tab w:val="left" w:pos="2415"/>
      </w:tabs>
      <w:ind w:left="-850"/>
      <w:rPr>
        <w:rFonts w:ascii="Arial" w:hAnsi="Arial"/>
        <w:color w:val="001489"/>
        <w:sz w:val="16"/>
        <w:szCs w:val="16"/>
      </w:rPr>
    </w:pPr>
    <w:r w:rsidRPr="0022442A">
      <w:rPr>
        <w:rFonts w:ascii="Arial" w:hAnsi="Arial"/>
        <w:color w:val="001489"/>
        <w:sz w:val="16"/>
        <w:szCs w:val="16"/>
      </w:rPr>
      <w:t xml:space="preserve">Av. Carl Friedrich Gauss 3, 08860 </w:t>
    </w:r>
    <w:proofErr w:type="spellStart"/>
    <w:r w:rsidRPr="0022442A">
      <w:rPr>
        <w:rFonts w:ascii="Arial" w:hAnsi="Arial"/>
        <w:color w:val="001489"/>
        <w:sz w:val="16"/>
        <w:szCs w:val="16"/>
      </w:rPr>
      <w:t>Castelldefels</w:t>
    </w:r>
    <w:proofErr w:type="spellEnd"/>
    <w:r w:rsidRPr="0022442A">
      <w:rPr>
        <w:rFonts w:ascii="Arial" w:hAnsi="Arial"/>
        <w:color w:val="001489"/>
        <w:sz w:val="16"/>
        <w:szCs w:val="16"/>
      </w:rPr>
      <w:t xml:space="preserve"> (Barcelona) </w:t>
    </w:r>
  </w:p>
  <w:p w14:paraId="518093F2" w14:textId="77777777" w:rsidR="003938A4" w:rsidRPr="0022442A" w:rsidRDefault="00953E74" w:rsidP="00C056D5">
    <w:pPr>
      <w:pStyle w:val="Footer"/>
      <w:tabs>
        <w:tab w:val="clear" w:pos="4153"/>
        <w:tab w:val="clear" w:pos="8306"/>
        <w:tab w:val="left" w:pos="2415"/>
      </w:tabs>
      <w:ind w:left="-850"/>
      <w:rPr>
        <w:rFonts w:ascii="Arial" w:hAnsi="Arial"/>
        <w:color w:val="001489"/>
        <w:sz w:val="16"/>
        <w:szCs w:val="16"/>
      </w:rPr>
    </w:pPr>
    <w:r w:rsidRPr="0022442A">
      <w:rPr>
        <w:rFonts w:ascii="Arial" w:hAnsi="Arial"/>
        <w:color w:val="001489"/>
        <w:sz w:val="16"/>
        <w:szCs w:val="16"/>
      </w:rPr>
      <w:t>T. 93 553 40 02 - F. 93 553 40 00</w:t>
    </w:r>
  </w:p>
  <w:p w14:paraId="4CB88354" w14:textId="77777777" w:rsidR="003938A4" w:rsidRPr="00C056D5" w:rsidRDefault="00953E74" w:rsidP="00C056D5">
    <w:pPr>
      <w:pStyle w:val="Footer"/>
      <w:tabs>
        <w:tab w:val="clear" w:pos="4153"/>
        <w:tab w:val="clear" w:pos="8306"/>
        <w:tab w:val="left" w:pos="2415"/>
      </w:tabs>
      <w:ind w:left="-850"/>
      <w:rPr>
        <w:rFonts w:ascii="Arial" w:hAnsi="Arial"/>
        <w:color w:val="001489"/>
        <w:sz w:val="16"/>
        <w:szCs w:val="16"/>
      </w:rPr>
    </w:pPr>
    <w:r w:rsidRPr="0022442A">
      <w:rPr>
        <w:rFonts w:ascii="Arial" w:hAnsi="Arial"/>
        <w:color w:val="001489"/>
        <w:sz w:val="16"/>
        <w:szCs w:val="16"/>
      </w:rPr>
      <w:t>icfo.eu</w:t>
    </w:r>
  </w:p>
  <w:p w14:paraId="5D93143E" w14:textId="07AA855C" w:rsidR="003938A4" w:rsidRPr="00C056D5" w:rsidRDefault="001D2008" w:rsidP="00C056D5">
    <w:pPr>
      <w:pStyle w:val="Footer"/>
      <w:tabs>
        <w:tab w:val="clear" w:pos="4153"/>
        <w:tab w:val="clear" w:pos="8306"/>
        <w:tab w:val="left" w:pos="2415"/>
      </w:tabs>
      <w:ind w:left="-850"/>
      <w:rPr>
        <w:rFonts w:ascii="Arial" w:hAnsi="Arial"/>
        <w:color w:val="001489"/>
        <w:sz w:val="16"/>
        <w:szCs w:val="16"/>
      </w:rPr>
    </w:pPr>
    <w:r w:rsidRPr="00C056D5">
      <w:rPr>
        <w:rFonts w:ascii="Arial" w:hAnsi="Arial"/>
        <w:noProof/>
        <w:color w:val="001489"/>
        <w:sz w:val="16"/>
        <w:szCs w:val="16"/>
      </w:rPr>
      <mc:AlternateContent>
        <mc:Choice Requires="wps">
          <w:drawing>
            <wp:anchor distT="4294967295" distB="4294967295" distL="114300" distR="114300" simplePos="0" relativeHeight="251661312" behindDoc="0" locked="0" layoutInCell="1" allowOverlap="1" wp14:anchorId="17C22546" wp14:editId="6DAFADC6">
              <wp:simplePos x="0" y="0"/>
              <wp:positionH relativeFrom="column">
                <wp:posOffset>595630</wp:posOffset>
              </wp:positionH>
              <wp:positionV relativeFrom="paragraph">
                <wp:posOffset>9606279</wp:posOffset>
              </wp:positionV>
              <wp:extent cx="6286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554600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9pt,756.4pt" to="541.9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" strokecolor="#001489" strokeweight=".25pt">
              <v:stroke joinstyle="miter"/>
              <o:lock v:ext="edit" shapetype="f"/>
            </v:line>
          </w:pict>
        </mc:Fallback>
      </mc:AlternateContent>
    </w:r>
    <w:r w:rsidRPr="00C056D5">
      <w:rPr>
        <w:rFonts w:ascii="Arial" w:hAnsi="Arial"/>
        <w:noProof/>
        <w:color w:val="001489"/>
        <w:sz w:val="16"/>
        <w:szCs w:val="16"/>
      </w:rPr>
      <mc:AlternateContent>
        <mc:Choice Requires="wps">
          <w:drawing>
            <wp:anchor distT="4294967295" distB="4294967295" distL="114300" distR="114300" simplePos="0" relativeHeight="251662336" behindDoc="0" locked="0" layoutInCell="1" allowOverlap="1" wp14:anchorId="0E1CA402" wp14:editId="5A842A24">
              <wp:simplePos x="0" y="0"/>
              <wp:positionH relativeFrom="column">
                <wp:posOffset>595630</wp:posOffset>
              </wp:positionH>
              <wp:positionV relativeFrom="paragraph">
                <wp:posOffset>9606279</wp:posOffset>
              </wp:positionV>
              <wp:extent cx="6286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9868BE2"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9pt,756.4pt" to="541.9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" strokecolor="#001489" strokeweight=".2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E0E0" w14:textId="77777777" w:rsidR="004636B3" w:rsidRDefault="004636B3">
      <w:r>
        <w:separator/>
      </w:r>
    </w:p>
  </w:footnote>
  <w:footnote w:type="continuationSeparator" w:id="0">
    <w:p w14:paraId="18D4AA63" w14:textId="77777777" w:rsidR="004636B3" w:rsidRDefault="0046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8F54" w14:textId="511B2EDF" w:rsidR="003938A4" w:rsidRPr="00312CFA" w:rsidRDefault="001D2008" w:rsidP="00FF2C65">
    <w:pPr>
      <w:ind w:left="-851"/>
    </w:pPr>
    <w:r>
      <w:rPr>
        <w:noProof/>
      </w:rPr>
      <mc:AlternateContent>
        <mc:Choice Requires="wps">
          <w:drawing>
            <wp:anchor distT="4294967295" distB="4294967295" distL="114300" distR="114300" simplePos="0" relativeHeight="251659264" behindDoc="0" locked="0" layoutInCell="1" allowOverlap="1" wp14:anchorId="20B45D68" wp14:editId="4662A32F">
              <wp:simplePos x="0" y="0"/>
              <wp:positionH relativeFrom="column">
                <wp:posOffset>-571500</wp:posOffset>
              </wp:positionH>
              <wp:positionV relativeFrom="paragraph">
                <wp:posOffset>969644</wp:posOffset>
              </wp:positionV>
              <wp:extent cx="62865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0"/>
                      </a:xfrm>
                      <a:prstGeom prst="line">
                        <a:avLst/>
                      </a:prstGeom>
                      <a:noFill/>
                      <a:ln w="3175" cap="flat" cmpd="sng" algn="ctr">
                        <a:solidFill>
                          <a:srgbClr val="001489"/>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E870DCA"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76.35pt" to="450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" strokecolor="#001489" strokeweight=".25pt">
              <v:stroke joinstyle="miter"/>
              <o:lock v:ext="edit" shapetype="f"/>
            </v:line>
          </w:pict>
        </mc:Fallback>
      </mc:AlternateContent>
    </w:r>
    <w:r>
      <w:rPr>
        <w:noProof/>
      </w:rPr>
      <w:drawing>
        <wp:anchor distT="0" distB="0" distL="114300" distR="114300" simplePos="0" relativeHeight="251660288" behindDoc="0" locked="0" layoutInCell="1" allowOverlap="1" wp14:anchorId="427016D4" wp14:editId="1E1034EE">
          <wp:simplePos x="0" y="0"/>
          <wp:positionH relativeFrom="column">
            <wp:posOffset>-571500</wp:posOffset>
          </wp:positionH>
          <wp:positionV relativeFrom="paragraph">
            <wp:posOffset>106680</wp:posOffset>
          </wp:positionV>
          <wp:extent cx="1026795" cy="29464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3E74">
      <w:t xml:space="preserve">   </w:t>
    </w:r>
  </w:p>
  <w:p w14:paraId="71A388F7" w14:textId="77777777" w:rsidR="003938A4" w:rsidRPr="00FF2C65" w:rsidRDefault="003938A4" w:rsidP="00FF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6C7"/>
    <w:multiLevelType w:val="hybridMultilevel"/>
    <w:tmpl w:val="EAEA995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0CDD25BC"/>
    <w:multiLevelType w:val="hybridMultilevel"/>
    <w:tmpl w:val="D6C00104"/>
    <w:lvl w:ilvl="0" w:tplc="08090001">
      <w:start w:val="1"/>
      <w:numFmt w:val="bullet"/>
      <w:lvlText w:val=""/>
      <w:lvlJc w:val="left"/>
      <w:pPr>
        <w:ind w:left="-131" w:hanging="360"/>
      </w:pPr>
      <w:rPr>
        <w:rFonts w:ascii="Symbol" w:hAnsi="Symbol" w:hint="default"/>
      </w:rPr>
    </w:lvl>
    <w:lvl w:ilvl="1" w:tplc="5A40C1FA">
      <w:numFmt w:val="bullet"/>
      <w:lvlText w:val="-"/>
      <w:lvlJc w:val="left"/>
      <w:pPr>
        <w:ind w:left="589" w:hanging="360"/>
      </w:pPr>
      <w:rPr>
        <w:rFonts w:ascii="Arial" w:eastAsia="Times New Roman" w:hAnsi="Arial" w:cs="Arial"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 w15:restartNumberingAfterBreak="0">
    <w:nsid w:val="12F27C8F"/>
    <w:multiLevelType w:val="hybridMultilevel"/>
    <w:tmpl w:val="AF1AFD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2C5C79A3"/>
    <w:multiLevelType w:val="hybridMultilevel"/>
    <w:tmpl w:val="8C80813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334C36CE"/>
    <w:multiLevelType w:val="hybridMultilevel"/>
    <w:tmpl w:val="5C56D12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34E85B80"/>
    <w:multiLevelType w:val="hybridMultilevel"/>
    <w:tmpl w:val="288E1E0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379508BC"/>
    <w:multiLevelType w:val="hybridMultilevel"/>
    <w:tmpl w:val="687492B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3B1E3D87"/>
    <w:multiLevelType w:val="hybridMultilevel"/>
    <w:tmpl w:val="271A5D3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3D6E650C"/>
    <w:multiLevelType w:val="hybridMultilevel"/>
    <w:tmpl w:val="AD6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C5438"/>
    <w:multiLevelType w:val="hybridMultilevel"/>
    <w:tmpl w:val="46883BB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44C90372"/>
    <w:multiLevelType w:val="hybridMultilevel"/>
    <w:tmpl w:val="D898BCF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4C312E51"/>
    <w:multiLevelType w:val="hybridMultilevel"/>
    <w:tmpl w:val="1C32EF0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4CBA519F"/>
    <w:multiLevelType w:val="hybridMultilevel"/>
    <w:tmpl w:val="E9A6290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526E09A1"/>
    <w:multiLevelType w:val="hybridMultilevel"/>
    <w:tmpl w:val="35CEA4C0"/>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5FB14A67"/>
    <w:multiLevelType w:val="hybridMultilevel"/>
    <w:tmpl w:val="4B58D4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62691157"/>
    <w:multiLevelType w:val="hybridMultilevel"/>
    <w:tmpl w:val="D8F013D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6" w15:restartNumberingAfterBreak="0">
    <w:nsid w:val="72B55211"/>
    <w:multiLevelType w:val="hybridMultilevel"/>
    <w:tmpl w:val="60425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14"/>
  </w:num>
  <w:num w:numId="2">
    <w:abstractNumId w:val="10"/>
  </w:num>
  <w:num w:numId="3">
    <w:abstractNumId w:val="16"/>
  </w:num>
  <w:num w:numId="4">
    <w:abstractNumId w:val="11"/>
  </w:num>
  <w:num w:numId="5">
    <w:abstractNumId w:val="12"/>
  </w:num>
  <w:num w:numId="6">
    <w:abstractNumId w:val="2"/>
  </w:num>
  <w:num w:numId="7">
    <w:abstractNumId w:val="6"/>
  </w:num>
  <w:num w:numId="8">
    <w:abstractNumId w:val="0"/>
  </w:num>
  <w:num w:numId="9">
    <w:abstractNumId w:val="8"/>
  </w:num>
  <w:num w:numId="10">
    <w:abstractNumId w:val="5"/>
  </w:num>
  <w:num w:numId="11">
    <w:abstractNumId w:val="7"/>
  </w:num>
  <w:num w:numId="12">
    <w:abstractNumId w:val="9"/>
  </w:num>
  <w:num w:numId="13">
    <w:abstractNumId w:val="15"/>
  </w:num>
  <w:num w:numId="14">
    <w:abstractNumId w:val="4"/>
  </w:num>
  <w:num w:numId="15">
    <w:abstractNumId w:val="1"/>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08"/>
    <w:rsid w:val="000039E5"/>
    <w:rsid w:val="00054F3D"/>
    <w:rsid w:val="000C2760"/>
    <w:rsid w:val="001D2008"/>
    <w:rsid w:val="00266558"/>
    <w:rsid w:val="00335064"/>
    <w:rsid w:val="003938A4"/>
    <w:rsid w:val="004636B3"/>
    <w:rsid w:val="00473672"/>
    <w:rsid w:val="00551A05"/>
    <w:rsid w:val="00690F20"/>
    <w:rsid w:val="00712EA5"/>
    <w:rsid w:val="00953E74"/>
    <w:rsid w:val="009D3535"/>
    <w:rsid w:val="00A612B9"/>
    <w:rsid w:val="00C363CE"/>
    <w:rsid w:val="00D14676"/>
    <w:rsid w:val="00D52410"/>
    <w:rsid w:val="00F20CD5"/>
    <w:rsid w:val="00FF0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1E6C5"/>
  <w15:chartTrackingRefBased/>
  <w15:docId w15:val="{D023A659-47CD-4720-A2B2-D1BD0502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008"/>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2008"/>
    <w:pPr>
      <w:tabs>
        <w:tab w:val="center" w:pos="4153"/>
        <w:tab w:val="right" w:pos="8306"/>
      </w:tabs>
    </w:pPr>
  </w:style>
  <w:style w:type="character" w:customStyle="1" w:styleId="HeaderChar">
    <w:name w:val="Header Char"/>
    <w:basedOn w:val="DefaultParagraphFont"/>
    <w:link w:val="Header"/>
    <w:rsid w:val="001D2008"/>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1D2008"/>
    <w:pPr>
      <w:tabs>
        <w:tab w:val="center" w:pos="4153"/>
        <w:tab w:val="right" w:pos="8306"/>
      </w:tabs>
    </w:pPr>
  </w:style>
  <w:style w:type="character" w:customStyle="1" w:styleId="FooterChar">
    <w:name w:val="Footer Char"/>
    <w:basedOn w:val="DefaultParagraphFont"/>
    <w:link w:val="Footer"/>
    <w:uiPriority w:val="99"/>
    <w:rsid w:val="001D2008"/>
    <w:rPr>
      <w:rFonts w:ascii="Times New Roman" w:eastAsia="Times New Roman" w:hAnsi="Times New Roman" w:cs="Times New Roman"/>
      <w:sz w:val="24"/>
      <w:szCs w:val="24"/>
      <w:lang w:eastAsia="ar-SA"/>
    </w:rPr>
  </w:style>
  <w:style w:type="character" w:styleId="Hyperlink">
    <w:name w:val="Hyperlink"/>
    <w:rsid w:val="001D2008"/>
    <w:rPr>
      <w:color w:val="0000FF"/>
      <w:u w:val="single"/>
    </w:rPr>
  </w:style>
  <w:style w:type="character" w:styleId="CommentReference">
    <w:name w:val="annotation reference"/>
    <w:rsid w:val="001D2008"/>
    <w:rPr>
      <w:sz w:val="16"/>
      <w:szCs w:val="16"/>
    </w:rPr>
  </w:style>
  <w:style w:type="paragraph" w:styleId="CommentText">
    <w:name w:val="annotation text"/>
    <w:basedOn w:val="Normal"/>
    <w:link w:val="CommentTextChar"/>
    <w:rsid w:val="001D2008"/>
    <w:rPr>
      <w:sz w:val="20"/>
      <w:szCs w:val="20"/>
    </w:rPr>
  </w:style>
  <w:style w:type="character" w:customStyle="1" w:styleId="CommentTextChar">
    <w:name w:val="Comment Text Char"/>
    <w:basedOn w:val="DefaultParagraphFont"/>
    <w:link w:val="CommentText"/>
    <w:rsid w:val="001D2008"/>
    <w:rPr>
      <w:rFonts w:ascii="Times New Roman" w:eastAsia="Times New Roman" w:hAnsi="Times New Roman" w:cs="Times New Roman"/>
      <w:sz w:val="20"/>
      <w:szCs w:val="20"/>
      <w:lang w:eastAsia="ar-SA"/>
    </w:rPr>
  </w:style>
  <w:style w:type="paragraph" w:customStyle="1" w:styleId="ICFOTitle">
    <w:name w:val="ICFO Title"/>
    <w:basedOn w:val="Normal"/>
    <w:autoRedefine/>
    <w:qFormat/>
    <w:rsid w:val="001D2008"/>
    <w:pPr>
      <w:suppressAutoHyphens w:val="0"/>
      <w:spacing w:line="276" w:lineRule="auto"/>
      <w:ind w:left="-851" w:right="-772"/>
    </w:pPr>
    <w:rPr>
      <w:rFonts w:ascii="Arial" w:eastAsia="MS Mincho" w:hAnsi="Arial"/>
      <w:b/>
      <w:bCs/>
      <w:color w:val="001489"/>
      <w:sz w:val="32"/>
      <w:szCs w:val="32"/>
      <w:lang w:eastAsia="en-US"/>
    </w:rPr>
  </w:style>
  <w:style w:type="paragraph" w:customStyle="1" w:styleId="ICFOSmallTitle">
    <w:name w:val="ICFO Small Title"/>
    <w:basedOn w:val="ICFOTitle"/>
    <w:qFormat/>
    <w:rsid w:val="001D2008"/>
    <w:rPr>
      <w:sz w:val="20"/>
      <w:szCs w:val="20"/>
    </w:rPr>
  </w:style>
  <w:style w:type="paragraph" w:styleId="ListParagraph">
    <w:name w:val="List Paragraph"/>
    <w:basedOn w:val="Normal"/>
    <w:uiPriority w:val="34"/>
    <w:qFormat/>
    <w:rsid w:val="00D52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68398">
      <w:bodyDiv w:val="1"/>
      <w:marLeft w:val="0"/>
      <w:marRight w:val="0"/>
      <w:marTop w:val="0"/>
      <w:marBottom w:val="0"/>
      <w:divBdr>
        <w:top w:val="none" w:sz="0" w:space="0" w:color="auto"/>
        <w:left w:val="none" w:sz="0" w:space="0" w:color="auto"/>
        <w:bottom w:val="none" w:sz="0" w:space="0" w:color="auto"/>
        <w:right w:val="none" w:sz="0" w:space="0" w:color="auto"/>
      </w:divBdr>
    </w:div>
    <w:div w:id="888878735">
      <w:bodyDiv w:val="1"/>
      <w:marLeft w:val="0"/>
      <w:marRight w:val="0"/>
      <w:marTop w:val="0"/>
      <w:marBottom w:val="0"/>
      <w:divBdr>
        <w:top w:val="none" w:sz="0" w:space="0" w:color="auto"/>
        <w:left w:val="none" w:sz="0" w:space="0" w:color="auto"/>
        <w:bottom w:val="none" w:sz="0" w:space="0" w:color="auto"/>
        <w:right w:val="none" w:sz="0" w:space="0" w:color="auto"/>
      </w:divBdr>
    </w:div>
    <w:div w:id="1279993859">
      <w:bodyDiv w:val="1"/>
      <w:marLeft w:val="0"/>
      <w:marRight w:val="0"/>
      <w:marTop w:val="0"/>
      <w:marBottom w:val="0"/>
      <w:divBdr>
        <w:top w:val="none" w:sz="0" w:space="0" w:color="auto"/>
        <w:left w:val="none" w:sz="0" w:space="0" w:color="auto"/>
        <w:bottom w:val="none" w:sz="0" w:space="0" w:color="auto"/>
        <w:right w:val="none" w:sz="0" w:space="0" w:color="auto"/>
      </w:divBdr>
    </w:div>
    <w:div w:id="1348480279">
      <w:bodyDiv w:val="1"/>
      <w:marLeft w:val="0"/>
      <w:marRight w:val="0"/>
      <w:marTop w:val="0"/>
      <w:marBottom w:val="0"/>
      <w:divBdr>
        <w:top w:val="none" w:sz="0" w:space="0" w:color="auto"/>
        <w:left w:val="none" w:sz="0" w:space="0" w:color="auto"/>
        <w:bottom w:val="none" w:sz="0" w:space="0" w:color="auto"/>
        <w:right w:val="none" w:sz="0" w:space="0" w:color="auto"/>
      </w:divBdr>
    </w:div>
    <w:div w:id="2119983379">
      <w:bodyDiv w:val="1"/>
      <w:marLeft w:val="0"/>
      <w:marRight w:val="0"/>
      <w:marTop w:val="0"/>
      <w:marBottom w:val="0"/>
      <w:divBdr>
        <w:top w:val="none" w:sz="0" w:space="0" w:color="auto"/>
        <w:left w:val="none" w:sz="0" w:space="0" w:color="auto"/>
        <w:bottom w:val="none" w:sz="0" w:space="0" w:color="auto"/>
        <w:right w:val="none" w:sz="0" w:space="0" w:color="auto"/>
      </w:divBdr>
    </w:div>
    <w:div w:id="21281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Signorini</dc:creator>
  <cp:keywords/>
  <dc:description/>
  <cp:lastModifiedBy>Ana Aguarod Franco</cp:lastModifiedBy>
  <cp:revision>2</cp:revision>
  <dcterms:created xsi:type="dcterms:W3CDTF">2026-02-11T11:35:00Z</dcterms:created>
  <dcterms:modified xsi:type="dcterms:W3CDTF">2026-02-11T11:35:00Z</dcterms:modified>
</cp:coreProperties>
</file>