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5BFE166" w14:textId="4A55E17C" w:rsidR="007E445C" w:rsidRPr="00C87880" w:rsidRDefault="638DF943" w:rsidP="73AB5965">
      <w:pPr>
        <w:pBdr>
          <w:top w:val="single" w:sz="4" w:space="1" w:color="000000"/>
          <w:left w:val="single" w:sz="4" w:space="4" w:color="000000"/>
          <w:bottom w:val="single" w:sz="4" w:space="1" w:color="000000"/>
          <w:right w:val="single" w:sz="4" w:space="4" w:color="000000"/>
        </w:pBdr>
        <w:spacing w:after="200"/>
        <w:jc w:val="center"/>
      </w:pPr>
      <w:r>
        <w:rPr>
          <w:rFonts w:ascii="Times New Roman" w:hAnsi="Times New Roman"/>
          <w:b/>
          <w:bCs/>
          <w:smallCaps/>
          <w:color w:val="00B050"/>
          <w:sz w:val="28"/>
          <w:szCs w:val="28"/>
          <w:lang w:val="en-GB"/>
        </w:rPr>
        <w:t>Towar</w:t>
      </w:r>
      <w:r>
        <w:rPr>
          <w:rFonts w:ascii="Times New Roman" w:hAnsi="Times New Roman"/>
          <w:b/>
          <w:bCs/>
          <w:smallCaps/>
          <w:sz w:val="28"/>
          <w:szCs w:val="28"/>
          <w:lang w:val="en-GB"/>
        </w:rPr>
        <w:t xml:space="preserve">ds Novel Quantum Applications of </w:t>
      </w:r>
      <w:r>
        <w:rPr>
          <w:rFonts w:ascii="Times New Roman" w:hAnsi="Times New Roman"/>
          <w:b/>
          <w:bCs/>
          <w:smallCaps/>
          <w:color w:val="00B050"/>
          <w:sz w:val="28"/>
          <w:szCs w:val="28"/>
          <w:lang w:val="en-GB"/>
        </w:rPr>
        <w:t>Ultra</w:t>
      </w:r>
      <w:r>
        <w:rPr>
          <w:rFonts w:ascii="Times New Roman" w:hAnsi="Times New Roman"/>
          <w:b/>
          <w:bCs/>
          <w:smallCaps/>
          <w:sz w:val="28"/>
          <w:szCs w:val="28"/>
          <w:lang w:val="en-GB"/>
        </w:rPr>
        <w:t>fast Physics (</w:t>
      </w:r>
      <w:r>
        <w:rPr>
          <w:rFonts w:ascii="Times New Roman" w:hAnsi="Times New Roman"/>
          <w:b/>
          <w:bCs/>
          <w:smallCaps/>
          <w:color w:val="00B050"/>
          <w:sz w:val="28"/>
          <w:szCs w:val="28"/>
          <w:lang w:val="en-GB"/>
        </w:rPr>
        <w:t>Towarultra</w:t>
      </w:r>
      <w:r>
        <w:rPr>
          <w:rFonts w:ascii="Times New Roman" w:hAnsi="Times New Roman"/>
          <w:b/>
          <w:bCs/>
          <w:smallCaps/>
          <w:sz w:val="28"/>
          <w:szCs w:val="28"/>
          <w:lang w:val="en-GB"/>
        </w:rPr>
        <w:t>)</w:t>
      </w:r>
    </w:p>
    <w:p w14:paraId="1D36D6C1" w14:textId="5D1082BD" w:rsidR="00D93E95" w:rsidRPr="00C87880" w:rsidRDefault="45986587" w:rsidP="009B168D">
      <w:pPr>
        <w:spacing w:after="200"/>
        <w:jc w:val="both"/>
        <w:rPr>
          <w:rFonts w:ascii="Times New Roman" w:hAnsi="Times New Roman"/>
          <w:b/>
          <w:bCs/>
        </w:rPr>
      </w:pPr>
      <w:r>
        <w:rPr>
          <w:rFonts w:ascii="Times New Roman" w:hAnsi="Times New Roman"/>
          <w:b/>
          <w:bCs/>
        </w:rPr>
        <w:t xml:space="preserve">1. </w:t>
      </w:r>
      <w:commentRangeStart w:id="0"/>
      <w:r>
        <w:rPr>
          <w:rFonts w:ascii="Times New Roman" w:hAnsi="Times New Roman"/>
          <w:b/>
          <w:bCs/>
        </w:rPr>
        <w:t xml:space="preserve">Excellence </w:t>
      </w:r>
      <w:commentRangeEnd w:id="0"/>
      <w:r>
        <w:rPr>
          <w:rStyle w:val="CommentReference"/>
        </w:rPr>
        <w:commentReference w:id="0"/>
      </w:r>
    </w:p>
    <w:p w14:paraId="5BD975A4" w14:textId="77777777" w:rsidR="00D93E95" w:rsidRPr="00C87880" w:rsidRDefault="128ECA94" w:rsidP="009B168D">
      <w:pPr>
        <w:spacing w:after="200"/>
        <w:jc w:val="both"/>
        <w:rPr>
          <w:rFonts w:ascii="Times New Roman" w:hAnsi="Times New Roman"/>
          <w:b/>
        </w:rPr>
      </w:pPr>
      <w:r>
        <w:rPr>
          <w:rFonts w:ascii="Times New Roman" w:hAnsi="Times New Roman"/>
          <w:b/>
          <w:bCs/>
        </w:rPr>
        <w:t>1.</w:t>
      </w:r>
      <w:commentRangeStart w:id="1"/>
      <w:commentRangeStart w:id="2"/>
      <w:r>
        <w:rPr>
          <w:rFonts w:ascii="Times New Roman" w:hAnsi="Times New Roman"/>
          <w:b/>
          <w:bCs/>
        </w:rPr>
        <w:t>1</w:t>
      </w:r>
      <w:r>
        <w:tab/>
      </w:r>
      <w:r>
        <w:rPr>
          <w:rFonts w:ascii="Times New Roman" w:hAnsi="Times New Roman"/>
          <w:b/>
          <w:bCs/>
        </w:rPr>
        <w:t xml:space="preserve">Long-term vision </w:t>
      </w:r>
      <w:commentRangeEnd w:id="1"/>
      <w:r>
        <w:rPr>
          <w:rStyle w:val="CommentReference"/>
        </w:rPr>
        <w:commentReference w:id="1"/>
      </w:r>
      <w:commentRangeEnd w:id="2"/>
      <w:r>
        <w:rPr>
          <w:rStyle w:val="CommentReference"/>
        </w:rPr>
        <w:commentReference w:id="2"/>
      </w:r>
    </w:p>
    <w:tbl>
      <w:tblPr>
        <w:tblStyle w:val="Tablaconcuadrcula"/>
        <w:tblW w:w="0" w:type="auto"/>
        <w:tblLook w:val="06A0" w:firstRow="1" w:lastRow="0" w:firstColumn="1" w:lastColumn="0" w:noHBand="1" w:noVBand="1"/>
      </w:tblPr>
      <w:tblGrid>
        <w:gridCol w:w="10200"/>
      </w:tblGrid>
      <w:tr w:rsidR="2FC2165D" w14:paraId="619FA39D" w14:textId="77777777" w:rsidTr="28736F69">
        <w:trPr>
          <w:trHeight w:val="300"/>
        </w:trPr>
        <w:tc>
          <w:tcPr>
            <w:tcW w:w="10200" w:type="dxa"/>
            <w:tcBorders>
              <w:top w:val="none" w:sz="4" w:space="0" w:color="000000" w:themeColor="text1"/>
              <w:left w:val="none" w:sz="4" w:space="0" w:color="000000" w:themeColor="text1"/>
              <w:bottom w:val="none" w:sz="4" w:space="0" w:color="000000" w:themeColor="text1"/>
              <w:right w:val="none" w:sz="4" w:space="0" w:color="000000" w:themeColor="text1"/>
            </w:tcBorders>
            <w:shd w:val="clear" w:color="auto" w:fill="FFE599" w:themeFill="accent4" w:themeFillTint="66"/>
          </w:tcPr>
          <w:p w14:paraId="163E5B51" w14:textId="7D432956" w:rsidR="34D2BD23" w:rsidRDefault="34D2BD23" w:rsidP="2FC2165D">
            <w:pPr>
              <w:widowControl/>
              <w:jc w:val="both"/>
            </w:pPr>
            <w:r>
              <w:rPr>
                <w:rFonts w:ascii="Times New Roman" w:hAnsi="Times New Roman"/>
                <w:b/>
                <w:bCs/>
                <w:color w:val="000000" w:themeColor="text1"/>
                <w:lang w:val="en-GB"/>
              </w:rPr>
              <w:t>TOWARULTRA</w:t>
            </w:r>
            <w:r>
              <w:rPr>
                <w:rFonts w:ascii="Times New Roman" w:hAnsi="Times New Roman"/>
                <w:b/>
                <w:bCs/>
              </w:rPr>
              <w:t xml:space="preserve"> aims to develop a new class of novel </w:t>
            </w:r>
            <w:commentRangeStart w:id="3"/>
            <w:r>
              <w:rPr>
                <w:rFonts w:ascii="Times New Roman" w:hAnsi="Times New Roman"/>
                <w:b/>
                <w:bCs/>
              </w:rPr>
              <w:t>quantum light sources and light-matter states</w:t>
            </w:r>
            <w:commentRangeEnd w:id="3"/>
            <w:r>
              <w:rPr>
                <w:rStyle w:val="CommentReference"/>
              </w:rPr>
              <w:commentReference w:id="3"/>
            </w:r>
            <w:r>
              <w:rPr>
                <w:rFonts w:ascii="Times New Roman" w:hAnsi="Times New Roman"/>
                <w:b/>
                <w:bCs/>
              </w:rPr>
              <w:t xml:space="preserve">, and diagnostics for </w:t>
            </w:r>
            <w:r>
              <w:rPr>
                <w:rFonts w:ascii="Times New Roman" w:hAnsi="Times New Roman"/>
                <w:b/>
                <w:bCs/>
                <w:color w:val="000000" w:themeColor="text1"/>
              </w:rPr>
              <w:t xml:space="preserve">exploring a new frontier in physics and technology, </w:t>
            </w:r>
            <w:r>
              <w:rPr>
                <w:rFonts w:ascii="Times New Roman" w:hAnsi="Times New Roman"/>
                <w:b/>
                <w:bCs/>
              </w:rPr>
              <w:t>enabling unprecedented access to ultrafast quantum electrodynamics phenomena.</w:t>
            </w:r>
          </w:p>
        </w:tc>
      </w:tr>
    </w:tbl>
    <w:p w14:paraId="566E1203" w14:textId="06854B66" w:rsidR="775EBF9A" w:rsidRDefault="775EBF9A" w:rsidP="73AB5965">
      <w:pPr>
        <w:spacing w:line="259" w:lineRule="auto"/>
        <w:ind w:left="4320"/>
        <w:jc w:val="both"/>
        <w:rPr>
          <w:rFonts w:ascii="Times New Roman" w:hAnsi="Times New Roman"/>
          <w:i/>
          <w:iCs/>
          <w:lang w:val="en-GB"/>
        </w:rPr>
      </w:pPr>
      <w:r>
        <w:rPr>
          <w:noProof/>
        </w:rPr>
        <w:drawing>
          <wp:anchor distT="0" distB="0" distL="114300" distR="114300" simplePos="0" relativeHeight="251655680" behindDoc="1" locked="0" layoutInCell="1" allowOverlap="1" wp14:anchorId="375C9040" wp14:editId="70862348">
            <wp:simplePos x="0" y="0"/>
            <wp:positionH relativeFrom="column">
              <wp:align>left</wp:align>
            </wp:positionH>
            <wp:positionV relativeFrom="paragraph">
              <wp:posOffset>0</wp:posOffset>
            </wp:positionV>
            <wp:extent cx="2678723" cy="3044003"/>
            <wp:effectExtent l="0" t="0" r="0" b="0"/>
            <wp:wrapNone/>
            <wp:docPr id="7952386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
                    <a:stretch>
                      <a:fillRect/>
                    </a:stretch>
                  </pic:blipFill>
                  <pic:spPr>
                    <a:xfrm>
                      <a:off x="0" y="0"/>
                      <a:ext cx="2678723" cy="3044003"/>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b/>
          <w:bCs/>
          <w:i/>
          <w:iCs/>
          <w:lang w:val="en-GB"/>
        </w:rPr>
        <w:t>Fig. 1.1.1.</w:t>
      </w:r>
      <w:r>
        <w:rPr>
          <w:rFonts w:ascii="Times New Roman" w:hAnsi="Times New Roman"/>
          <w:i/>
          <w:iCs/>
          <w:lang w:val="en-GB"/>
        </w:rPr>
        <w:t xml:space="preserve"> An illustration of the </w:t>
      </w:r>
      <w:r>
        <w:rPr>
          <w:rFonts w:ascii="Times New Roman" w:hAnsi="Times New Roman"/>
          <w:i/>
          <w:iCs/>
          <w:sz w:val="24"/>
          <w:szCs w:val="24"/>
          <w:lang w:val="en-GB"/>
        </w:rPr>
        <w:t>TOWARULTRA</w:t>
      </w:r>
      <w:r>
        <w:rPr>
          <w:rFonts w:ascii="Times New Roman" w:hAnsi="Times New Roman"/>
          <w:i/>
          <w:iCs/>
          <w:lang w:val="en-GB"/>
        </w:rPr>
        <w:t xml:space="preserve"> project showing the core schemes (up panel) underlying investigations in fundamental science and technology (down panels).</w:t>
      </w:r>
    </w:p>
    <w:p w14:paraId="064347DD" w14:textId="08EC7F68" w:rsidR="28736F69" w:rsidRDefault="28736F69" w:rsidP="28736F69">
      <w:pPr>
        <w:widowControl/>
        <w:jc w:val="both"/>
        <w:rPr>
          <w:rFonts w:ascii="Times New Roman" w:hAnsi="Times New Roman"/>
          <w:color w:val="C00000"/>
          <w:lang w:val="en-GB"/>
        </w:rPr>
      </w:pPr>
    </w:p>
    <w:p w14:paraId="196F321A" w14:textId="231A5769" w:rsidR="1EBE3A5C" w:rsidRDefault="1EBE3A5C" w:rsidP="73AB5965">
      <w:pPr>
        <w:widowControl/>
        <w:ind w:left="4320"/>
        <w:jc w:val="both"/>
        <w:rPr>
          <w:rFonts w:ascii="Times New Roman" w:hAnsi="Times New Roman"/>
          <w:color w:val="00B050"/>
          <w:lang w:val="en-GB"/>
        </w:rPr>
      </w:pPr>
      <w:r>
        <w:rPr>
          <w:rFonts w:ascii="Times New Roman" w:hAnsi="Times New Roman"/>
          <w:color w:val="00B050"/>
          <w:lang w:val="en-GB"/>
        </w:rPr>
        <w:t xml:space="preserve">Specifically, TOWARULTRA aims to develop massively entangled quantum states (MQS) of light and light-matter, with controllable quantum features, pulse durations in the attosecond (as)-femtosecond (fs) time scale, mean photon numbers &gt;10^10 per pulse, multimode entanglement across </w:t>
      </w:r>
      <m:oMath>
        <m:r>
          <w:rPr>
            <w:rFonts w:ascii="Cambria Math" w:hAnsi="Cambria Math"/>
          </w:rPr>
          <m:t>≈</m:t>
        </m:r>
      </m:oMath>
      <w:r>
        <w:rPr>
          <w:rFonts w:ascii="Times New Roman" w:hAnsi="Times New Roman"/>
          <w:color w:val="00B050"/>
          <w:lang w:val="en-GB"/>
        </w:rPr>
        <w:t xml:space="preserve">20 frequency modes, and frequencies from the IR to XUV. This defines a new paradigm: such states have never been created before, and the possibilities of their application have not been explored. The ultrafast quantum electrodynamics of many-body systems is imprinted on them, </w:t>
      </w:r>
    </w:p>
    <w:p w14:paraId="2DED93F0" w14:textId="0FBC9E0B" w:rsidR="1EBE3A5C" w:rsidRDefault="1EBE3A5C" w:rsidP="73AB5965">
      <w:pPr>
        <w:widowControl/>
        <w:ind w:left="4320"/>
        <w:jc w:val="both"/>
        <w:rPr>
          <w:rFonts w:ascii="Times New Roman" w:hAnsi="Times New Roman"/>
          <w:color w:val="00B050"/>
          <w:lang w:val="en-GB"/>
        </w:rPr>
      </w:pPr>
      <w:r>
        <w:rPr>
          <w:rFonts w:ascii="Times New Roman" w:hAnsi="Times New Roman"/>
          <w:color w:val="00B050"/>
          <w:lang w:val="en-GB"/>
        </w:rPr>
        <w:t>and can be read off with appropriate diagnostics/sensing. We aim to develop diagnostics for these quantum light sources with unprecedented temporal precision (on the as scale) and spectral broadness (from IR to XUV). All these features are far beyond the current state-of-the-art technology.</w:t>
      </w:r>
    </w:p>
    <w:p w14:paraId="7A1B6CE7" w14:textId="2AEB63A2" w:rsidR="51E49660" w:rsidRDefault="51E49660" w:rsidP="65603017">
      <w:pPr>
        <w:widowControl/>
        <w:jc w:val="both"/>
        <w:rPr>
          <w:rFonts w:ascii="Times New Roman" w:hAnsi="Times New Roman"/>
        </w:rPr>
      </w:pPr>
    </w:p>
    <w:p w14:paraId="3FCD208F" w14:textId="12A53D97" w:rsidR="51E49660" w:rsidRDefault="02261F7B" w:rsidP="73AB5965">
      <w:pPr>
        <w:widowControl/>
        <w:jc w:val="both"/>
        <w:rPr>
          <w:rFonts w:ascii="Times New Roman" w:hAnsi="Times New Roman"/>
          <w:color w:val="00B050"/>
        </w:rPr>
      </w:pPr>
      <w:commentRangeStart w:id="4"/>
      <w:commentRangeStart w:id="5"/>
      <w:commentRangeStart w:id="6"/>
      <w:r>
        <w:rPr>
          <w:rFonts w:ascii="Times New Roman" w:hAnsi="Times New Roman"/>
          <w:color w:val="00B050"/>
        </w:rPr>
        <w:t>TOWARULTRA is directly related to a fast-expanding research area at the cutting edge of quantum optics, quantum technologies, and ultrafast science, driven by the pioneering work of its partners [LCP21,ABB22,TJP24] (for reviews see [BLM23,SRM23,STR26,LSR25]),  and other groups in the field [BTB25,Moi24,TCS24,</w:t>
      </w:r>
      <w:r>
        <w:rPr>
          <w:rFonts w:ascii="Times New Roman" w:hAnsi="Times New Roman"/>
          <w:color w:val="00B050"/>
          <w:lang w:val="en-GB"/>
        </w:rPr>
        <w:t>TBG23, LJP205,LHM24,LMw 25,GLM25,LHM25]</w:t>
      </w:r>
      <w:r>
        <w:rPr>
          <w:rFonts w:ascii="Times New Roman" w:hAnsi="Times New Roman"/>
          <w:color w:val="00B050"/>
        </w:rPr>
        <w:t>. It explores a new frontier in physics and technology that arises from linking quantum optics and quantum information science with strong-field physics and ultrafast science (research fields that have produced major breakthroughs, from Nobel Prize-winning experiments [Mou19,Str19,Ago23, Kra23,Lhu23] to sigenificant interndisciplinary advances in both fundamental research and technology).</w:t>
      </w:r>
      <w:commentRangeEnd w:id="4"/>
      <w:r>
        <w:rPr>
          <w:rStyle w:val="CommentReference"/>
        </w:rPr>
        <w:commentReference w:id="4"/>
      </w:r>
      <w:commentRangeEnd w:id="5"/>
      <w:r>
        <w:rPr>
          <w:rStyle w:val="CommentReference"/>
        </w:rPr>
        <w:commentReference w:id="5"/>
      </w:r>
      <w:commentRangeEnd w:id="6"/>
      <w:r>
        <w:rPr>
          <w:rStyle w:val="CommentReference"/>
        </w:rPr>
        <w:commentReference w:id="6"/>
      </w:r>
    </w:p>
    <w:p w14:paraId="395AF510" w14:textId="5F586849" w:rsidR="2EC949F5" w:rsidRDefault="07980C40" w:rsidP="5304B2E7">
      <w:pPr>
        <w:widowControl/>
        <w:spacing w:before="240" w:after="240" w:line="259" w:lineRule="auto"/>
        <w:jc w:val="both"/>
        <w:rPr>
          <w:rFonts w:ascii="Times New Roman" w:hAnsi="Times New Roman"/>
          <w:color w:val="70AD47" w:themeColor="accent6"/>
          <w:lang w:val="en-GB"/>
        </w:rPr>
      </w:pPr>
      <w:r>
        <w:rPr>
          <w:rFonts w:ascii="Times New Roman" w:hAnsi="Times New Roman"/>
          <w:color w:val="00B050"/>
          <w:lang w:val="en-GB"/>
        </w:rPr>
        <w:t>TOWARULTRA seeks totally novel exploitations of ultrafast physics at the fully quantized level. Our explorations will reach totally unknown regions of the area, having little in common with the “conventional” results achieved so far.[ABC19,Bra07,CBB25,Cor93,CPL17,CSS16,KSK92,KSK93,LBI94]). By leveraging ultrashort timescales</w:t>
      </w:r>
      <w:commentRangeStart w:id="7"/>
      <w:commentRangeStart w:id="8"/>
      <w:commentRangeStart w:id="9"/>
      <w:r>
        <w:rPr>
          <w:rFonts w:ascii="Times New Roman" w:hAnsi="Times New Roman"/>
          <w:color w:val="00B050"/>
          <w:lang w:val="en-GB"/>
        </w:rPr>
        <w:t>—</w:t>
      </w:r>
      <w:commentRangeEnd w:id="7"/>
      <w:r>
        <w:rPr>
          <w:rStyle w:val="CommentReference"/>
        </w:rPr>
        <w:commentReference w:id="7"/>
      </w:r>
      <w:commentRangeEnd w:id="8"/>
      <w:r>
        <w:rPr>
          <w:rStyle w:val="CommentReference"/>
        </w:rPr>
        <w:commentReference w:id="8"/>
      </w:r>
      <w:commentRangeEnd w:id="9"/>
      <w:r>
        <w:rPr>
          <w:rStyle w:val="CommentReference"/>
        </w:rPr>
        <w:commentReference w:id="9"/>
      </w:r>
      <w:r>
        <w:rPr>
          <w:rFonts w:ascii="Times New Roman" w:hAnsi="Times New Roman"/>
          <w:color w:val="00B050"/>
          <w:lang w:val="en-GB"/>
        </w:rPr>
        <w:t>during which matter is effectively frozen and quantum decoherence from thermal effects becomes negligible—this approach aims to develop innovative methods in ultrafast quantum science and technology. It seeks to address long-standing questions in fundamental physics while unlocking significant potential for applications in quantum technologies and ultrafast science, particularly in natural systems (i.e., systems that are not isolated from their environment), beyond the reach of current technological capabilities. Some</w:t>
      </w:r>
      <w:r>
        <w:rPr>
          <w:rFonts w:ascii="Times New Roman" w:hAnsi="Times New Roman"/>
          <w:b/>
          <w:bCs/>
          <w:color w:val="00B050"/>
          <w:lang w:val="en-GB"/>
        </w:rPr>
        <w:t xml:space="preserve"> </w:t>
      </w:r>
      <w:r>
        <w:rPr>
          <w:rFonts w:ascii="Times New Roman" w:hAnsi="Times New Roman"/>
          <w:color w:val="00B050"/>
          <w:lang w:val="en-GB"/>
        </w:rPr>
        <w:t xml:space="preserve">examples, among the others outlined in Sections 1.2,3, are: </w:t>
      </w:r>
      <w:r>
        <w:rPr>
          <w:rFonts w:ascii="Times New Roman" w:hAnsi="Times New Roman"/>
          <w:b/>
          <w:bCs/>
          <w:color w:val="00B050"/>
          <w:lang w:val="en-GB"/>
        </w:rPr>
        <w:t>(I) development of methods for the generation and characterization of a novel class of high photon number, ultrafast, multimode entangled quantum light sources with controllable quantum features and frequencies spanning from the far-infrared (IR) to extreme-ultraviolet (XUV); (II) establishment of methodologies for performing ultrafast spectroscopy at the fully quantized level; and (III) formulate approaches to investigate ultrafast many-body quantum-correlated systems with unprecedented temporal precision, including the detection and control of topology.</w:t>
      </w:r>
      <w:r>
        <w:rPr>
          <w:rFonts w:ascii="Times New Roman" w:hAnsi="Times New Roman"/>
          <w:color w:val="00B050"/>
          <w:lang w:val="en-GB"/>
        </w:rPr>
        <w:t xml:space="preserve"> Addressing these, we will develop new tools and approaches that advance the exciting new paths provided by TOWARULTRA to fundamental science, quantum information, and technologies emerging from the connection of quantum optics and quantum information science with strong-field physics and ultrafast science (Fig.1.1.1).</w:t>
      </w:r>
    </w:p>
    <w:p w14:paraId="6AD8CB06" w14:textId="10831486" w:rsidR="2EC949F5" w:rsidRDefault="3D771C36" w:rsidP="28736F69">
      <w:pPr>
        <w:spacing w:before="240" w:after="240" w:line="259" w:lineRule="auto"/>
        <w:jc w:val="both"/>
        <w:rPr>
          <w:rFonts w:ascii="Times New Roman" w:hAnsi="Times New Roman"/>
          <w:b/>
          <w:bCs/>
          <w:lang w:val="en-GB"/>
        </w:rPr>
      </w:pPr>
      <w:r>
        <w:rPr>
          <w:rFonts w:ascii="Times New Roman" w:hAnsi="Times New Roman"/>
          <w:b/>
          <w:bCs/>
          <w:lang w:val="en-GB"/>
        </w:rPr>
        <w:t xml:space="preserve">Collectively, these research directions address long-standing challenges in both fundamental science and </w:t>
      </w:r>
      <w:r>
        <w:rPr>
          <w:rFonts w:ascii="Times New Roman" w:hAnsi="Times New Roman"/>
          <w:b/>
          <w:bCs/>
          <w:lang w:val="en-GB"/>
        </w:rPr>
        <w:lastRenderedPageBreak/>
        <w:t>technological innovation, ranging from fundamental tests of quantum theory to quantum technologies and ultrafast science, including quantum light engineering, diagnostics, and sensing. All these extend far beyond the current state of the art and serve as the core pillars of a</w:t>
      </w:r>
      <w:commentRangeStart w:id="10"/>
      <w:commentRangeStart w:id="11"/>
      <w:r>
        <w:rPr>
          <w:rFonts w:ascii="Times New Roman" w:hAnsi="Times New Roman"/>
          <w:b/>
          <w:bCs/>
          <w:lang w:val="en-GB"/>
        </w:rPr>
        <w:t xml:space="preserve"> long-term vision to advance and sustain a rapidly emerging research field.</w:t>
      </w:r>
      <w:commentRangeEnd w:id="10"/>
      <w:r>
        <w:rPr>
          <w:rStyle w:val="CommentReference"/>
        </w:rPr>
        <w:commentReference w:id="10"/>
      </w:r>
      <w:commentRangeEnd w:id="11"/>
      <w:r>
        <w:rPr>
          <w:rStyle w:val="CommentReference"/>
        </w:rPr>
        <w:commentReference w:id="11"/>
      </w:r>
    </w:p>
    <w:p w14:paraId="178789BB" w14:textId="0F6BEF80" w:rsidR="545015C6" w:rsidRDefault="6E53661B" w:rsidP="73AB5965">
      <w:pPr>
        <w:widowControl/>
        <w:spacing w:after="160" w:line="259" w:lineRule="auto"/>
        <w:jc w:val="both"/>
        <w:rPr>
          <w:rFonts w:ascii="Times New Roman" w:hAnsi="Times New Roman"/>
          <w:color w:val="70AD47" w:themeColor="accent6"/>
          <w:lang w:val="en-GB"/>
        </w:rPr>
      </w:pPr>
      <w:r>
        <w:rPr>
          <w:rFonts w:ascii="Times New Roman" w:hAnsi="Times New Roman"/>
        </w:rPr>
        <w:t>TOWARULTRA partners have produced major theoretical and experimental advances in recent years. For instance, we have shown: (I) that strong laser–matter interactions can produce high-photon-number, highly entangled non-classical light states such as optical Schrödinger “cat” and squeezed states—with tunable quantum properties across a broad spectral range from the far-infrared (IR) to the extreme-ultraviolet (XUV) [LCP21,TCS24]; (II) how quantum light propagates through nonlinear media [RKS26]; (III) how such states can be harnessed for advanced sensing applications [SML24]; (IV) how quantum correlations in many-body systems can be mapped onto the quantum features of the emitted light [ABB22,TZV25,</w:t>
      </w:r>
      <w:r>
        <w:rPr>
          <w:rFonts w:eastAsia="Calibri" w:cs="Calibri"/>
        </w:rPr>
        <w:t xml:space="preserve">ZTV25,BAD23,DAB24,Dab26] </w:t>
      </w:r>
      <w:r>
        <w:rPr>
          <w:rFonts w:ascii="Times New Roman" w:hAnsi="Times New Roman"/>
        </w:rPr>
        <w:t xml:space="preserve"> (V) how the robustness of high-Tc superconducting quantum states under intense optical fields enables the transfer of material entanglement to emitted radiation [ABB22,TZV25,</w:t>
      </w:r>
      <w:r>
        <w:rPr>
          <w:rFonts w:eastAsia="Calibri" w:cs="Calibri"/>
        </w:rPr>
        <w:t>ZTV25,BAD23,DAB24,Dab26</w:t>
      </w:r>
      <w:r>
        <w:rPr>
          <w:rFonts w:ascii="Times New Roman" w:hAnsi="Times New Roman"/>
        </w:rPr>
        <w:t xml:space="preserve">] (see also contributions of L.B. Maden, and D.H. Ko  and </w:t>
      </w:r>
      <w:hyperlink r:id="rId17">
        <w:r>
          <w:rPr>
            <w:rStyle w:val="Hipervnculo"/>
            <w:rFonts w:ascii="Times New Roman" w:hAnsi="Times New Roman"/>
            <w:color w:val="auto"/>
            <w:u w:val="none"/>
          </w:rPr>
          <w:t>P.B. Corkum</w:t>
        </w:r>
      </w:hyperlink>
      <w:r>
        <w:rPr>
          <w:rFonts w:eastAsia="Calibri" w:cs="Calibri"/>
        </w:rPr>
        <w:t xml:space="preserve"> to</w:t>
      </w:r>
      <w:r>
        <w:rPr>
          <w:rFonts w:eastAsia="Calibri" w:cs="Calibri"/>
          <w:u w:val="single"/>
        </w:rPr>
        <w:t xml:space="preserve"> [</w:t>
      </w:r>
      <w:r>
        <w:rPr>
          <w:rFonts w:eastAsia="Calibri" w:cs="Calibri"/>
        </w:rPr>
        <w:t>BAA26</w:t>
      </w:r>
      <w:r>
        <w:rPr>
          <w:rFonts w:eastAsia="Calibri" w:cs="Calibri"/>
          <w:u w:val="single"/>
        </w:rPr>
        <w:t>])</w:t>
      </w:r>
      <w:r>
        <w:rPr>
          <w:rFonts w:ascii="Times New Roman" w:hAnsi="Times New Roman"/>
        </w:rPr>
        <w:t>; and (VI) how treating quantum harmonic light as a measurable observable makes it possible to characterize multimode entanglement in nonlinear optical responses [TCS24,THC24,LJP25,BTB25]; VII) how ultrafast high harmonic spectroscopy can be used to study strongly correlated many-body systems [SJA19]; and VIII) how ultrafast strong laser fields can be used to control the topological properties of 2D materials, relevant to valleytronics devices [JSS20,TJP24]</w:t>
      </w:r>
      <w:r>
        <w:rPr>
          <w:rFonts w:ascii="Times New Roman" w:hAnsi="Times New Roman"/>
          <w:b/>
          <w:bCs/>
        </w:rPr>
        <w:t>.</w:t>
      </w:r>
      <w:r>
        <w:rPr>
          <w:rFonts w:ascii="Times New Roman" w:hAnsi="Times New Roman"/>
        </w:rPr>
        <w:t xml:space="preserve"> These and other advances are summarized in recent review articles [BLM23,SRM23,STR26,LSR25]. </w:t>
      </w:r>
      <w:r>
        <w:rPr>
          <w:rFonts w:ascii="Times New Roman" w:hAnsi="Times New Roman"/>
          <w:color w:val="70AD47" w:themeColor="accent6"/>
        </w:rPr>
        <w:t xml:space="preserve">Clearly, this consortium has experience, expertise, and creative power to realize a convincing, radically new technology in the field of ultrafast science. </w:t>
      </w:r>
    </w:p>
    <w:p w14:paraId="05BE55BD" w14:textId="4B81AB6E" w:rsidR="545015C6" w:rsidRDefault="6E53661B" w:rsidP="65603017">
      <w:pPr>
        <w:widowControl/>
        <w:spacing w:after="200" w:line="259" w:lineRule="auto"/>
        <w:jc w:val="both"/>
        <w:rPr>
          <w:rFonts w:ascii="Times New Roman" w:hAnsi="Times New Roman"/>
          <w:b/>
          <w:bCs/>
          <w:lang w:val="en-GB"/>
        </w:rPr>
      </w:pPr>
      <w:r>
        <w:rPr>
          <w:rFonts w:ascii="Times New Roman" w:hAnsi="Times New Roman"/>
          <w:lang w:val="en-GB"/>
        </w:rPr>
        <w:t>The scientific excellence of the TOWARULTRA field is supported by the strong publication record of the partners</w:t>
      </w:r>
      <w:commentRangeStart w:id="12"/>
      <w:r>
        <w:rPr>
          <w:rFonts w:ascii="Times New Roman" w:hAnsi="Times New Roman"/>
          <w:lang w:val="en-GB"/>
        </w:rPr>
        <w:t>,</w:t>
      </w:r>
      <w:commentRangeEnd w:id="12"/>
      <w:r>
        <w:rPr>
          <w:rStyle w:val="CommentReference"/>
        </w:rPr>
        <w:commentReference w:id="12"/>
      </w:r>
      <w:r>
        <w:rPr>
          <w:rFonts w:ascii="Times New Roman" w:hAnsi="Times New Roman"/>
          <w:lang w:val="en-GB"/>
        </w:rPr>
        <w:t xml:space="preserve"> including numerous articles in high-visibility, high-impact scientific journals, as well as recognitions by the Institute of Physics (IOP) and American Physical Society (APS) in </w:t>
      </w:r>
      <w:r>
        <w:rPr>
          <w:rFonts w:ascii="Times New Roman" w:hAnsi="Times New Roman"/>
          <w:i/>
          <w:iCs/>
          <w:lang w:val="en-GB"/>
        </w:rPr>
        <w:t xml:space="preserve">Physical Review </w:t>
      </w:r>
      <w:r>
        <w:rPr>
          <w:rFonts w:ascii="Times New Roman" w:hAnsi="Times New Roman"/>
          <w:lang w:val="en-GB"/>
        </w:rPr>
        <w:t>collection, which described the work as “</w:t>
      </w:r>
      <w:r>
        <w:rPr>
          <w:rFonts w:ascii="Times New Roman" w:hAnsi="Times New Roman"/>
          <w:i/>
          <w:iCs/>
          <w:lang w:val="en-GB"/>
        </w:rPr>
        <w:t>The research that shaped atomic and molecular physics in 2025</w:t>
      </w:r>
      <w:r>
        <w:rPr>
          <w:rFonts w:ascii="Times New Roman" w:hAnsi="Times New Roman"/>
          <w:lang w:val="en-GB"/>
        </w:rPr>
        <w:t>” and "</w:t>
      </w:r>
      <w:r>
        <w:rPr>
          <w:rFonts w:ascii="Times New Roman" w:hAnsi="Times New Roman"/>
          <w:i/>
          <w:iCs/>
          <w:lang w:val="en-GB"/>
        </w:rPr>
        <w:t>Current Trends and Future Perspectives of Attoscience</w:t>
      </w:r>
      <w:r>
        <w:rPr>
          <w:rFonts w:ascii="Times New Roman" w:hAnsi="Times New Roman"/>
          <w:lang w:val="en-GB"/>
        </w:rPr>
        <w:t xml:space="preserve">", respectively. </w:t>
      </w:r>
      <w:r>
        <w:rPr>
          <w:rFonts w:ascii="Times New Roman" w:hAnsi="Times New Roman"/>
          <w:b/>
          <w:bCs/>
          <w:lang w:val="en-GB"/>
        </w:rPr>
        <w:t>Considering the above, we can claim that TOWARULTRA is grounded in a clearly defined and forward-looking research vision that aims to advance and explore new directions in basic research and technology, consolidating progress into a transformative field.</w:t>
      </w:r>
    </w:p>
    <w:p w14:paraId="34C7D615" w14:textId="23F259A7" w:rsidR="65603017" w:rsidRDefault="65603017" w:rsidP="65603017">
      <w:pPr>
        <w:widowControl/>
        <w:spacing w:line="259" w:lineRule="auto"/>
        <w:jc w:val="both"/>
        <w:rPr>
          <w:rFonts w:ascii="Times New Roman" w:hAnsi="Times New Roman"/>
          <w:b/>
          <w:bCs/>
          <w:highlight w:val="yellow"/>
          <w:lang w:val="en-GB"/>
        </w:rPr>
      </w:pPr>
    </w:p>
    <w:p w14:paraId="077F8580" w14:textId="1AEC1037" w:rsidR="007547D8" w:rsidRPr="00F40DB8" w:rsidRDefault="1C9299EE" w:rsidP="0B4CF440">
      <w:pPr>
        <w:spacing w:after="200"/>
        <w:jc w:val="both"/>
        <w:rPr>
          <w:rFonts w:ascii="Times New Roman" w:hAnsi="Times New Roman"/>
          <w:b/>
          <w:bCs/>
          <w:lang w:val="en-GB"/>
        </w:rPr>
      </w:pPr>
      <w:r>
        <w:rPr>
          <w:rFonts w:ascii="Times New Roman" w:hAnsi="Times New Roman"/>
          <w:b/>
          <w:bCs/>
          <w:lang w:val="en-GB"/>
        </w:rPr>
        <w:t>1.2 Towards-technology breakthrough</w:t>
      </w:r>
    </w:p>
    <w:p w14:paraId="02126A7F" w14:textId="1B9B2EB5" w:rsidR="6DF7549F" w:rsidRDefault="6DF7549F" w:rsidP="5304B2E7">
      <w:pPr>
        <w:spacing w:line="276" w:lineRule="auto"/>
        <w:jc w:val="both"/>
        <w:rPr>
          <w:rFonts w:ascii="Times New Roman" w:hAnsi="Times New Roman"/>
        </w:rPr>
      </w:pPr>
      <w:r>
        <w:rPr>
          <w:rFonts w:ascii="Times New Roman" w:hAnsi="Times New Roman"/>
          <w:b/>
          <w:bCs/>
        </w:rPr>
        <w:t xml:space="preserve">Fundamentals and challenges of current quantum technologies </w:t>
      </w:r>
      <w:r>
        <w:rPr>
          <w:rFonts w:ascii="Times New Roman" w:hAnsi="Times New Roman"/>
        </w:rPr>
        <w:t xml:space="preserve">Quantum technologies rely on fully quantized light-matter interactions under conditions of negligible decoherence. Key developments include the engineering of </w:t>
      </w:r>
      <w:r>
        <w:rPr>
          <w:rFonts w:ascii="Times New Roman" w:hAnsi="Times New Roman"/>
          <w:b/>
          <w:bCs/>
        </w:rPr>
        <w:t>I)</w:t>
      </w:r>
      <w:r>
        <w:rPr>
          <w:rFonts w:ascii="Times New Roman" w:hAnsi="Times New Roman"/>
        </w:rPr>
        <w:t xml:space="preserve"> quantum light sources (such as squeezed, Fock, optical Schrödinger "cat" states and entangled photon sources) [LCP21,SRM24,TSC24] which can provide reduced noise and the notable feature of quantum correlations; </w:t>
      </w:r>
      <w:r>
        <w:rPr>
          <w:rFonts w:ascii="Times New Roman" w:hAnsi="Times New Roman"/>
          <w:b/>
          <w:bCs/>
        </w:rPr>
        <w:t>II)</w:t>
      </w:r>
      <w:r>
        <w:rPr>
          <w:rFonts w:ascii="Times New Roman" w:hAnsi="Times New Roman"/>
        </w:rPr>
        <w:t xml:space="preserve"> isolated quantum systems (such as ion traps, cold atoms etc.) exhibiting pronounced and detectable quantum features at long time scales (micro-millisecond range); and </w:t>
      </w:r>
      <w:r>
        <w:rPr>
          <w:rFonts w:ascii="Times New Roman" w:hAnsi="Times New Roman"/>
          <w:b/>
          <w:bCs/>
        </w:rPr>
        <w:t>III)</w:t>
      </w:r>
      <w:r>
        <w:rPr>
          <w:rFonts w:ascii="Times New Roman" w:hAnsi="Times New Roman"/>
        </w:rPr>
        <w:t xml:space="preserve"> the development of diagnostics including quantum state characterization approaches (e.g. photon correlation measurements, quantum state tomography, etc.)  [LRS25,</w:t>
      </w:r>
      <w:r>
        <w:rPr>
          <w:rFonts w:eastAsia="Calibri" w:cs="Calibri"/>
        </w:rPr>
        <w:t>SML24,</w:t>
      </w:r>
      <w:r>
        <w:rPr>
          <w:rFonts w:ascii="Times New Roman" w:hAnsi="Times New Roman"/>
        </w:rPr>
        <w:t xml:space="preserve">SRC26] and entanglement certification protocols [Sta22,RPL26]. However, and despite the remarkable progress achieved so far, the existing technologies do not yet provide access to: </w:t>
      </w:r>
      <w:r>
        <w:rPr>
          <w:rFonts w:ascii="Times New Roman" w:hAnsi="Times New Roman"/>
          <w:b/>
          <w:bCs/>
        </w:rPr>
        <w:t>(I)</w:t>
      </w:r>
      <w:r>
        <w:rPr>
          <w:rFonts w:ascii="Times New Roman" w:hAnsi="Times New Roman"/>
        </w:rPr>
        <w:t xml:space="preserve"> the development of sources capable of delivering high–photon-number, massively entangled quantum light states across a broad spectral range; </w:t>
      </w:r>
      <w:r>
        <w:rPr>
          <w:rFonts w:ascii="Times New Roman" w:hAnsi="Times New Roman"/>
          <w:b/>
          <w:bCs/>
        </w:rPr>
        <w:t>(II)</w:t>
      </w:r>
      <w:r>
        <w:rPr>
          <w:rFonts w:ascii="Times New Roman" w:hAnsi="Times New Roman"/>
        </w:rPr>
        <w:t xml:space="preserve"> investigations of the quantum properties of non-isolated many-body systems; and </w:t>
      </w:r>
      <w:r>
        <w:rPr>
          <w:rFonts w:ascii="Times New Roman" w:hAnsi="Times New Roman"/>
          <w:b/>
          <w:bCs/>
        </w:rPr>
        <w:t>(III)</w:t>
      </w:r>
      <w:r>
        <w:rPr>
          <w:rFonts w:ascii="Times New Roman" w:hAnsi="Times New Roman"/>
        </w:rPr>
        <w:t xml:space="preserve"> the development of diagnostics of highly quantum-correlated systems, including ultrafast sensing. These challenges can be addressed by combining quantum optics and ultrafast science technologies involving high-power ultrashort light pulses (&gt;10^13 photons per pulse), defining a new frontier addressed by TOWARULTRA.</w:t>
      </w:r>
    </w:p>
    <w:p w14:paraId="5A64EABC" w14:textId="24966DDD" w:rsidR="73AB5965" w:rsidRDefault="73AB5965" w:rsidP="5304B2E7">
      <w:pPr>
        <w:widowControl/>
        <w:spacing w:after="200" w:line="276" w:lineRule="auto"/>
        <w:jc w:val="both"/>
      </w:pPr>
      <w:r>
        <w:rPr>
          <w:rFonts w:ascii="Times New Roman" w:hAnsi="Times New Roman"/>
          <w:b/>
          <w:bCs/>
        </w:rPr>
        <w:t>Breakthrough of the TOWARULTRA project</w:t>
      </w:r>
      <w:r>
        <w:rPr>
          <w:rFonts w:ascii="Times New Roman" w:hAnsi="Times New Roman"/>
        </w:rPr>
        <w:t xml:space="preserve"> Here, we discuss the scientific and technological breakthroughs stemming from the implementation of the TOWARULTRA project in the areas of </w:t>
      </w:r>
      <w:r>
        <w:rPr>
          <w:rFonts w:ascii="Times New Roman" w:hAnsi="Times New Roman"/>
          <w:b/>
          <w:bCs/>
        </w:rPr>
        <w:t xml:space="preserve">(I) quantum light engineering, </w:t>
      </w:r>
      <w:r>
        <w:rPr>
          <w:rFonts w:ascii="Times New Roman" w:hAnsi="Times New Roman"/>
        </w:rPr>
        <w:t>and</w:t>
      </w:r>
      <w:r>
        <w:rPr>
          <w:rFonts w:ascii="Times New Roman" w:hAnsi="Times New Roman"/>
          <w:b/>
          <w:bCs/>
        </w:rPr>
        <w:t xml:space="preserve"> (II) diagnostics and sensing.</w:t>
      </w:r>
    </w:p>
    <w:p w14:paraId="4AA1CCCE" w14:textId="62B41433" w:rsidR="0B4CF440" w:rsidRDefault="0B4CF440" w:rsidP="73AB5965">
      <w:pPr>
        <w:widowControl/>
        <w:spacing w:after="200" w:line="276" w:lineRule="auto"/>
        <w:jc w:val="both"/>
        <w:rPr>
          <w:rFonts w:ascii="Times New Roman" w:hAnsi="Times New Roman"/>
        </w:rPr>
      </w:pPr>
      <w:r>
        <w:rPr>
          <w:rFonts w:ascii="Times New Roman" w:hAnsi="Times New Roman"/>
          <w:b/>
          <w:bCs/>
          <w:i/>
          <w:iCs/>
          <w:u w:val="single"/>
        </w:rPr>
        <w:t>I) Engineering a new class of novel quantum light sources:</w:t>
      </w:r>
      <w:r>
        <w:rPr>
          <w:rFonts w:ascii="Times New Roman" w:hAnsi="Times New Roman"/>
          <w:i/>
          <w:iCs/>
        </w:rPr>
        <w:t xml:space="preserve"> </w:t>
      </w:r>
      <w:r>
        <w:rPr>
          <w:rFonts w:ascii="Times New Roman" w:hAnsi="Times New Roman"/>
        </w:rPr>
        <w:t>This involves the development of quantum light sources capable of delivering massively entangled (</w:t>
      </w:r>
      <m:oMath>
        <m:r>
          <w:rPr>
            <w:rFonts w:ascii="Cambria Math" w:hAnsi="Cambria Math"/>
          </w:rPr>
          <m:t>≈</m:t>
        </m:r>
      </m:oMath>
      <w:r>
        <w:rPr>
          <w:rFonts w:ascii="Times New Roman" w:hAnsi="Times New Roman"/>
          <w:lang w:val="en-GB"/>
        </w:rPr>
        <w:t>20</w:t>
      </w:r>
      <w:r>
        <w:rPr>
          <w:rFonts w:ascii="Times New Roman" w:hAnsi="Times New Roman"/>
        </w:rPr>
        <w:t xml:space="preserve"> frequency modes) quantum light states with high mean photon </w:t>
      </w:r>
      <w:r>
        <w:rPr>
          <w:rFonts w:ascii="Times New Roman" w:hAnsi="Times New Roman"/>
        </w:rPr>
        <w:lastRenderedPageBreak/>
        <w:t>numbers (up to 10^13 photons), spanning frequencies from the far-IR to the XUV spectral range. The approach builds on recent theoretical and experimental advances by the partners of the TOWARULTRA project [LCP21,ABB22,TJP24], which rely on the highly nonlinear process of harmonic generation induced by the interaction of intense femtosecond (fs) IR light fields with matter (up panel of Fig. 1.1.1). Using this process in atoms, molecules, and solids combined with conditioning schemes in non-depleted media [LCP21,RLP25], without conditioning schemes in depleted media [SRL22,SRM24], without conditioning schemes in quantum correlated non-depleted media [</w:t>
      </w:r>
      <w:r>
        <w:rPr>
          <w:rFonts w:ascii="Times New Roman" w:eastAsia="Calibri" w:hAnsi="Times New Roman"/>
          <w:u w:val="single"/>
          <w:lang w:val="en-GB"/>
        </w:rPr>
        <w:t>YKB25]</w:t>
      </w:r>
      <w:r>
        <w:rPr>
          <w:rFonts w:ascii="Times New Roman" w:hAnsi="Times New Roman"/>
        </w:rPr>
        <w:t xml:space="preserve">, RSM24a], and wave mixing schemes in the harmonic generation process [KBS25], it has been demonstrated that high–photon-number, massively entangled optical Schrödinger “cat” states and squeezed light states of </w:t>
      </w:r>
      <w:r>
        <w:rPr>
          <w:rFonts w:ascii="Times New Roman" w:hAnsi="Times New Roman"/>
          <w:i/>
          <w:iCs/>
        </w:rPr>
        <w:t>fs</w:t>
      </w:r>
      <w:r>
        <w:rPr>
          <w:rFonts w:ascii="Times New Roman" w:hAnsi="Times New Roman"/>
        </w:rPr>
        <w:t xml:space="preserve"> duration can be generated, with controllable quantum features and frequencies spanning the far-IR to XUV range. Fig.1.2.1 shows an example of the produced optical “cat” states. We have also demonstrated that these quantum light states can serve as primary light sources for engineering quantum light in different spectral regions via frequency up-conversion processes </w:t>
      </w:r>
      <w:r>
        <w:rPr>
          <w:rFonts w:ascii="Times New Roman" w:hAnsi="Times New Roman"/>
          <w:color w:val="FF0000"/>
        </w:rPr>
        <w:t>[LTS25]</w:t>
      </w:r>
      <w:r>
        <w:rPr>
          <w:rFonts w:ascii="Times New Roman" w:hAnsi="Times New Roman"/>
        </w:rPr>
        <w:t xml:space="preserve">. </w:t>
      </w:r>
    </w:p>
    <w:p w14:paraId="10DCD5E5" w14:textId="77AF45F7" w:rsidR="6FA71020" w:rsidRDefault="6FA71020" w:rsidP="01D110C0">
      <w:pPr>
        <w:widowControl/>
        <w:spacing w:after="200" w:line="276" w:lineRule="auto"/>
        <w:ind w:left="5760"/>
        <w:jc w:val="both"/>
        <w:rPr>
          <w:rFonts w:ascii="Times New Roman" w:hAnsi="Times New Roman"/>
          <w:i/>
          <w:iCs/>
          <w:color w:val="000000" w:themeColor="text1"/>
        </w:rPr>
      </w:pPr>
      <w:r>
        <w:rPr>
          <w:rFonts w:ascii="Times New Roman" w:hAnsi="Times New Roman"/>
          <w:b/>
          <w:bCs/>
          <w:i/>
          <w:iCs/>
        </w:rPr>
        <w:t>Fig. 1.2.1.</w:t>
      </w:r>
      <w:r>
        <w:rPr>
          <w:rFonts w:ascii="Times New Roman" w:hAnsi="Times New Roman"/>
          <w:i/>
          <w:iCs/>
        </w:rPr>
        <w:t xml:space="preserve"> </w:t>
      </w:r>
      <w:r>
        <w:rPr>
          <w:rFonts w:ascii="Times New Roman" w:hAnsi="Times New Roman"/>
          <w:b/>
          <w:bCs/>
          <w:i/>
          <w:iCs/>
        </w:rPr>
        <w:t>(a)</w:t>
      </w:r>
      <w:r>
        <w:rPr>
          <w:rFonts w:ascii="Times New Roman" w:hAnsi="Times New Roman"/>
          <w:i/>
          <w:iCs/>
        </w:rPr>
        <w:t xml:space="preserve"> Theoretically calculated Wigner functions of the multimode entangled optical cat states from IR to XUV (harmonic modes) spectral range. Figures from Ref. </w:t>
      </w:r>
      <w:r>
        <w:rPr>
          <w:rFonts w:ascii="Times New Roman" w:hAnsi="Times New Roman"/>
        </w:rPr>
        <w:t>[LCP21].</w:t>
      </w:r>
      <w:r>
        <w:rPr>
          <w:rFonts w:ascii="Times New Roman" w:hAnsi="Times New Roman"/>
          <w:i/>
          <w:iCs/>
        </w:rPr>
        <w:t xml:space="preserve"> </w:t>
      </w:r>
      <w:r>
        <w:rPr>
          <w:rFonts w:ascii="Times New Roman" w:hAnsi="Times New Roman"/>
          <w:b/>
          <w:bCs/>
          <w:i/>
          <w:iCs/>
        </w:rPr>
        <w:t>(b)</w:t>
      </w:r>
      <w:r>
        <w:rPr>
          <w:rFonts w:ascii="Times New Roman" w:hAnsi="Times New Roman"/>
          <w:i/>
          <w:iCs/>
        </w:rPr>
        <w:t xml:space="preserve"> Left panel: A photo of the IR optical “cat” state source. Right panel. Wigner functions of the measured and calculated IR optical “cat” and “kitten” states depicting the controllable quantum features. </w:t>
      </w:r>
      <w:r>
        <w:rPr>
          <w:rFonts w:ascii="Times New Roman" w:hAnsi="Times New Roman"/>
          <w:i/>
          <w:iCs/>
          <w:color w:val="000000" w:themeColor="text1"/>
        </w:rPr>
        <w:t>Figure from Ref. [LSR25].</w:t>
      </w:r>
      <w:r>
        <w:rPr>
          <w:noProof/>
        </w:rPr>
        <w:drawing>
          <wp:anchor distT="0" distB="0" distL="114300" distR="114300" simplePos="0" relativeHeight="251656704" behindDoc="1" locked="0" layoutInCell="1" allowOverlap="1" wp14:anchorId="6F95ADAD" wp14:editId="77B79118">
            <wp:simplePos x="0" y="0"/>
            <wp:positionH relativeFrom="column">
              <wp:align>left</wp:align>
            </wp:positionH>
            <wp:positionV relativeFrom="paragraph">
              <wp:posOffset>0</wp:posOffset>
            </wp:positionV>
            <wp:extent cx="3475909" cy="3205389"/>
            <wp:effectExtent l="0" t="0" r="0" b="0"/>
            <wp:wrapNone/>
            <wp:docPr id="10699599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959925" name="Picture 1069959925"/>
                    <pic:cNvPicPr/>
                  </pic:nvPicPr>
                  <pic:blipFill>
                    <a:blip r:embed="rId18">
                      <a:extLst>
                        <a:ext uri="{28A0092B-C50C-407E-A947-70E740481C1C}">
                          <a14:useLocalDpi xmlns:a14="http://schemas.microsoft.com/office/drawing/2010/main"/>
                        </a:ext>
                      </a:extLst>
                    </a:blip>
                    <a:stretch>
                      <a:fillRect/>
                    </a:stretch>
                  </pic:blipFill>
                  <pic:spPr>
                    <a:xfrm>
                      <a:off x="0" y="0"/>
                      <a:ext cx="3475909" cy="3205389"/>
                    </a:xfrm>
                    <a:prstGeom prst="rect">
                      <a:avLst/>
                    </a:prstGeom>
                  </pic:spPr>
                </pic:pic>
              </a:graphicData>
            </a:graphic>
            <wp14:sizeRelH relativeFrom="page">
              <wp14:pctWidth>0</wp14:pctWidth>
            </wp14:sizeRelH>
            <wp14:sizeRelV relativeFrom="page">
              <wp14:pctHeight>0</wp14:pctHeight>
            </wp14:sizeRelV>
          </wp:anchor>
        </w:drawing>
      </w:r>
    </w:p>
    <w:p w14:paraId="798B93C0" w14:textId="04F8BF4C" w:rsidR="2F62F7F4" w:rsidRDefault="2F62F7F4" w:rsidP="01D110C0">
      <w:pPr>
        <w:widowControl/>
        <w:spacing w:after="200" w:line="276" w:lineRule="auto"/>
        <w:ind w:left="5760"/>
        <w:jc w:val="both"/>
      </w:pPr>
      <w:r>
        <w:rPr>
          <w:rFonts w:ascii="Times New Roman" w:hAnsi="Times New Roman"/>
        </w:rPr>
        <w:t xml:space="preserve">Among the aforementioned schemes, a quantum light source delivering high–photon-number optical Schrödinger “cat” states with controllable quantum features in the infrared (800 nm) region has been experimentally demonstrated using conditioning schemes in non-depleted atomic media [LCP21,RLP25] (Fig. 1.2.1b). </w:t>
      </w:r>
    </w:p>
    <w:p w14:paraId="692B6764" w14:textId="5265C287" w:rsidR="2F62F7F4" w:rsidRDefault="2F62F7F4" w:rsidP="01D110C0">
      <w:pPr>
        <w:widowControl/>
        <w:spacing w:after="200" w:line="276" w:lineRule="auto"/>
        <w:jc w:val="both"/>
        <w:rPr>
          <w:rFonts w:ascii="Times New Roman" w:hAnsi="Times New Roman"/>
        </w:rPr>
      </w:pPr>
      <w:r>
        <w:rPr>
          <w:rFonts w:ascii="Times New Roman" w:hAnsi="Times New Roman"/>
        </w:rPr>
        <w:t>This source has been employed in nonlinear optics [LRS25], where the emitted second harmonic (400 nm) exhibits optical “cat” state characteristics. Importantly, these states are robust against photon losses [SFL24], enabling metrological applications. While the fundamental principles of the other schemes have been established theoretically, experimental realization requires further investigation, with emphasis on laser-driven semiconductors for delivering massively entangled light states from IR to VUV [RSM24,NRF25].</w:t>
      </w:r>
    </w:p>
    <w:p w14:paraId="76A7EC85" w14:textId="2583B584" w:rsidR="6A832A02" w:rsidRDefault="6A832A02" w:rsidP="2F62F7F4">
      <w:pPr>
        <w:pStyle w:val="Prrafodelista"/>
        <w:spacing w:line="259" w:lineRule="auto"/>
        <w:jc w:val="both"/>
        <w:rPr>
          <w:rFonts w:ascii="Times New Roman" w:hAnsi="Times New Roman"/>
        </w:rPr>
      </w:pPr>
      <w:r>
        <w:rPr>
          <w:rFonts w:ascii="Times New Roman" w:hAnsi="Times New Roman"/>
          <w:b/>
          <w:bCs/>
          <w:i/>
          <w:iCs/>
          <w:u w:val="single"/>
        </w:rPr>
        <w:t>II) Development of novel diagnostic and sensing approaches:</w:t>
      </w:r>
      <w:r>
        <w:rPr>
          <w:rFonts w:ascii="Times New Roman" w:hAnsi="Times New Roman"/>
          <w:b/>
          <w:bCs/>
          <w:i/>
          <w:iCs/>
        </w:rPr>
        <w:t xml:space="preserve"> </w:t>
      </w:r>
      <w:r>
        <w:rPr>
          <w:rFonts w:ascii="Times New Roman" w:hAnsi="Times New Roman"/>
        </w:rPr>
        <w:t xml:space="preserve">This involves the development of methods for the quantum state characterization of </w:t>
      </w:r>
      <w:r>
        <w:rPr>
          <w:rFonts w:ascii="Times New Roman" w:hAnsi="Times New Roman"/>
          <w:b/>
          <w:bCs/>
        </w:rPr>
        <w:t>a)</w:t>
      </w:r>
      <w:r>
        <w:rPr>
          <w:rFonts w:ascii="Times New Roman" w:hAnsi="Times New Roman"/>
        </w:rPr>
        <w:t xml:space="preserve"> high photon number light states, </w:t>
      </w:r>
      <w:r>
        <w:rPr>
          <w:rFonts w:ascii="Times New Roman" w:hAnsi="Times New Roman"/>
          <w:b/>
          <w:bCs/>
        </w:rPr>
        <w:t>b)</w:t>
      </w:r>
      <w:r>
        <w:rPr>
          <w:rFonts w:ascii="Times New Roman" w:hAnsi="Times New Roman"/>
        </w:rPr>
        <w:t xml:space="preserve"> the development of ultrafast quantum metrology approaches for tracing the ultrafast quantum electrodynamics of many-body systems, and </w:t>
      </w:r>
      <w:r>
        <w:rPr>
          <w:rFonts w:ascii="Times New Roman" w:hAnsi="Times New Roman"/>
          <w:b/>
          <w:bCs/>
        </w:rPr>
        <w:t>c)</w:t>
      </w:r>
      <w:r>
        <w:rPr>
          <w:rFonts w:ascii="Times New Roman" w:hAnsi="Times New Roman"/>
        </w:rPr>
        <w:t xml:space="preserve"> the development of protocols for multimode entanglement certification.  Most of these developments build on recent theoretical and experimental advances by the partners of the TOWARULTRA project [see references mentioned above] and they are based on, the unique advantages provided by the high-photon-number quantum light sources described above, the use of nonlinear processes, and the bidirectional imprinting of quantum properties i.e. the system’s quantum features are encoded in the quantum state of light, and vice versa. Below we provide additional information concerning the developments </w:t>
      </w:r>
      <w:r>
        <w:rPr>
          <w:rFonts w:ascii="Times New Roman" w:hAnsi="Times New Roman"/>
          <w:b/>
          <w:bCs/>
        </w:rPr>
        <w:t>a)</w:t>
      </w:r>
      <w:r>
        <w:rPr>
          <w:rFonts w:ascii="Times New Roman" w:hAnsi="Times New Roman"/>
        </w:rPr>
        <w:t xml:space="preserve"> to </w:t>
      </w:r>
      <w:r>
        <w:rPr>
          <w:rFonts w:ascii="Times New Roman" w:hAnsi="Times New Roman"/>
          <w:b/>
          <w:bCs/>
        </w:rPr>
        <w:t>c)</w:t>
      </w:r>
      <w:r>
        <w:rPr>
          <w:rFonts w:ascii="Times New Roman" w:hAnsi="Times New Roman"/>
        </w:rPr>
        <w:t xml:space="preserve">:  </w:t>
      </w:r>
    </w:p>
    <w:p w14:paraId="10BCDABC" w14:textId="6835F457" w:rsidR="2F62F7F4" w:rsidRDefault="2F62F7F4" w:rsidP="2F62F7F4">
      <w:pPr>
        <w:pStyle w:val="Prrafodelista"/>
        <w:spacing w:line="259" w:lineRule="auto"/>
        <w:jc w:val="both"/>
        <w:rPr>
          <w:rFonts w:ascii="Times New Roman" w:hAnsi="Times New Roman"/>
          <w:b/>
          <w:bCs/>
        </w:rPr>
      </w:pPr>
    </w:p>
    <w:p w14:paraId="5DE5CBFB" w14:textId="7ABC4D43" w:rsidR="5684F4D8" w:rsidRDefault="5684F4D8" w:rsidP="2F62F7F4">
      <w:pPr>
        <w:pStyle w:val="Prrafodelista"/>
        <w:spacing w:line="259" w:lineRule="auto"/>
        <w:jc w:val="both"/>
      </w:pPr>
      <w:r>
        <w:rPr>
          <w:rFonts w:ascii="Times New Roman" w:hAnsi="Times New Roman"/>
          <w:b/>
          <w:bCs/>
          <w:i/>
          <w:iCs/>
          <w:u w:val="single"/>
        </w:rPr>
        <w:t>a) Diagnostics for characterization of high photon number quantum light states:</w:t>
      </w:r>
      <w:r>
        <w:rPr>
          <w:rFonts w:ascii="Times New Roman" w:hAnsi="Times New Roman"/>
        </w:rPr>
        <w:t xml:space="preserve"> Standard characterization methods (quantum tomography, photon correlations [LRS25, RPL26, SRC26]) face challenges at high photon numbers. Leveraging our quantum light sources, we can now develop diagnostic tools for probing quantum features of such states. We have already demonstrated a scheme for characterizing high-photon-number optical “cat” states </w:t>
      </w:r>
      <w:r>
        <w:rPr>
          <w:rFonts w:ascii="Times New Roman" w:hAnsi="Times New Roman"/>
        </w:rPr>
        <w:lastRenderedPageBreak/>
        <w:t>[LRS25] (Fig. 1.2.2).</w:t>
      </w:r>
    </w:p>
    <w:p w14:paraId="1BF1069C" w14:textId="7A1AA985" w:rsidR="3D73EF66" w:rsidRDefault="032DD953" w:rsidP="2F62F7F4">
      <w:pPr>
        <w:pStyle w:val="Prrafodelista"/>
        <w:spacing w:line="259" w:lineRule="auto"/>
        <w:jc w:val="both"/>
      </w:pPr>
      <w:r>
        <w:rPr>
          <w:rFonts w:ascii="Times New Roman" w:hAnsi="Times New Roman"/>
        </w:rPr>
        <w:t xml:space="preserve"> </w:t>
      </w:r>
    </w:p>
    <w:p w14:paraId="5723AE22" w14:textId="61F4D479" w:rsidR="3D73EF66" w:rsidRDefault="2DE5E045" w:rsidP="73B4876E">
      <w:pPr>
        <w:pStyle w:val="Prrafodelista"/>
        <w:spacing w:line="259" w:lineRule="auto"/>
        <w:ind w:left="5760"/>
        <w:jc w:val="both"/>
        <w:rPr>
          <w:rFonts w:ascii="Times New Roman" w:hAnsi="Times New Roman"/>
          <w:i/>
          <w:iCs/>
        </w:rPr>
      </w:pPr>
      <w:r>
        <w:rPr>
          <w:rFonts w:ascii="Times New Roman" w:hAnsi="Times New Roman"/>
          <w:b/>
          <w:bCs/>
          <w:i/>
          <w:iCs/>
        </w:rPr>
        <w:t>Fig. 1.2.2.</w:t>
      </w:r>
      <w:r>
        <w:rPr>
          <w:rFonts w:ascii="Times New Roman" w:hAnsi="Times New Roman"/>
          <w:i/>
          <w:iCs/>
        </w:rPr>
        <w:t xml:space="preserve"> A schematic showing the operation principle used in the experiment of Ref. [LRS25] for implementing intense IR optical “cat” states in non-linear optics. An intense IR optical “cat” state of frequency ω (created via conditioning on HHG, not shown here) was used to drive the second harmonic (2ω) generation process in an optical BBO crystal through a frequency up-conversion process. The 2ω also depicts the quantum features of an optical “cat” state. Down left panel: Wigner function of the ω field. Downright panel: Wigner function of the generated 2ω field. Figure from Refs [LRS25].</w:t>
      </w:r>
      <w:r>
        <w:rPr>
          <w:noProof/>
        </w:rPr>
        <w:drawing>
          <wp:anchor distT="0" distB="0" distL="114300" distR="114300" simplePos="0" relativeHeight="251657728" behindDoc="1" locked="0" layoutInCell="1" allowOverlap="1" wp14:anchorId="2CA5393B" wp14:editId="0E2EFFBD">
            <wp:simplePos x="0" y="0"/>
            <wp:positionH relativeFrom="column">
              <wp:align>left</wp:align>
            </wp:positionH>
            <wp:positionV relativeFrom="paragraph">
              <wp:posOffset>0</wp:posOffset>
            </wp:positionV>
            <wp:extent cx="3524042" cy="2050646"/>
            <wp:effectExtent l="0" t="0" r="0" b="0"/>
            <wp:wrapNone/>
            <wp:docPr id="19393275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327506" name="Picture 1939327506"/>
                    <pic:cNvPicPr/>
                  </pic:nvPicPr>
                  <pic:blipFill>
                    <a:blip r:embed="rId19">
                      <a:extLst>
                        <a:ext uri="{28A0092B-C50C-407E-A947-70E740481C1C}">
                          <a14:useLocalDpi xmlns:a14="http://schemas.microsoft.com/office/drawing/2010/main"/>
                        </a:ext>
                      </a:extLst>
                    </a:blip>
                    <a:stretch>
                      <a:fillRect/>
                    </a:stretch>
                  </pic:blipFill>
                  <pic:spPr>
                    <a:xfrm>
                      <a:off x="0" y="0"/>
                      <a:ext cx="3524042" cy="2050646"/>
                    </a:xfrm>
                    <a:prstGeom prst="rect">
                      <a:avLst/>
                    </a:prstGeom>
                  </pic:spPr>
                </pic:pic>
              </a:graphicData>
            </a:graphic>
            <wp14:sizeRelH relativeFrom="page">
              <wp14:pctWidth>0</wp14:pctWidth>
            </wp14:sizeRelH>
            <wp14:sizeRelV relativeFrom="page">
              <wp14:pctHeight>0</wp14:pctHeight>
            </wp14:sizeRelV>
          </wp:anchor>
        </w:drawing>
      </w:r>
    </w:p>
    <w:p w14:paraId="3FE7D55D" w14:textId="585F9C42" w:rsidR="2F62F7F4" w:rsidRDefault="2F62F7F4" w:rsidP="2F62F7F4">
      <w:pPr>
        <w:pStyle w:val="Prrafodelista"/>
        <w:spacing w:line="259" w:lineRule="auto"/>
        <w:jc w:val="both"/>
        <w:rPr>
          <w:rFonts w:ascii="Times New Roman" w:hAnsi="Times New Roman"/>
        </w:rPr>
      </w:pPr>
    </w:p>
    <w:p w14:paraId="7C965AEE" w14:textId="0FA52A3B" w:rsidR="583C012F" w:rsidRDefault="477A46F8" w:rsidP="2F62F7F4">
      <w:pPr>
        <w:pStyle w:val="Prrafodelista"/>
        <w:spacing w:line="259" w:lineRule="auto"/>
        <w:jc w:val="both"/>
        <w:rPr>
          <w:rFonts w:ascii="Times New Roman" w:hAnsi="Times New Roman"/>
        </w:rPr>
      </w:pPr>
      <w:r>
        <w:rPr>
          <w:rFonts w:ascii="Times New Roman" w:hAnsi="Times New Roman"/>
        </w:rPr>
        <w:t>In TOWARULTRA, we will extend this to higher photon-number regimes via higher-order nonlinear processes. Recent studies have introduced a wave-mixing process (RABITT) [TMY25] revealing quantum properties of squeezed-light sources, which we will extend to more complex states. Beyond the demonstrated IR feasibility, TOWARULTRA will develop diagnostics in the VUV and XUV—technology that currently does not exist.</w:t>
      </w:r>
    </w:p>
    <w:p w14:paraId="35D5902C" w14:textId="71698AB6" w:rsidR="2F62F7F4" w:rsidRDefault="2F62F7F4" w:rsidP="2F62F7F4">
      <w:pPr>
        <w:pStyle w:val="Prrafodelista"/>
        <w:spacing w:line="259" w:lineRule="auto"/>
        <w:jc w:val="both"/>
        <w:rPr>
          <w:rFonts w:ascii="Times New Roman" w:hAnsi="Times New Roman"/>
          <w:b/>
          <w:bCs/>
          <w:i/>
          <w:iCs/>
          <w:color w:val="C00000"/>
        </w:rPr>
      </w:pPr>
    </w:p>
    <w:p w14:paraId="2DB94E65" w14:textId="4A46D188" w:rsidR="4867B874" w:rsidRDefault="6060070B" w:rsidP="0698F4C4">
      <w:pPr>
        <w:spacing w:line="259" w:lineRule="auto"/>
        <w:jc w:val="both"/>
        <w:rPr>
          <w:rFonts w:ascii="Times New Roman" w:hAnsi="Times New Roman"/>
        </w:rPr>
      </w:pPr>
      <w:r>
        <w:rPr>
          <w:rFonts w:ascii="Times New Roman" w:hAnsi="Times New Roman"/>
          <w:b/>
          <w:bCs/>
          <w:i/>
          <w:iCs/>
          <w:u w:val="single"/>
        </w:rPr>
        <w:t>b) Diagnostics for ultrafast quantum metrology:</w:t>
      </w:r>
      <w:r>
        <w:rPr>
          <w:rFonts w:ascii="Times New Roman" w:hAnsi="Times New Roman"/>
          <w:b/>
          <w:bCs/>
        </w:rPr>
        <w:t xml:space="preserve"> </w:t>
      </w:r>
      <w:r>
        <w:rPr>
          <w:rFonts w:ascii="Times New Roman" w:hAnsi="Times New Roman"/>
        </w:rPr>
        <w:t>This development build on our recent theoretical investigations conducted using interactions of ultrafast light pulses with atoms [</w:t>
      </w:r>
      <w:r>
        <w:rPr>
          <w:rFonts w:ascii="Times New Roman" w:hAnsi="Times New Roman"/>
          <w:color w:val="FF0000"/>
        </w:rPr>
        <w:t>...Misha...</w:t>
      </w:r>
      <w:r>
        <w:rPr>
          <w:rFonts w:ascii="Times New Roman" w:hAnsi="Times New Roman"/>
        </w:rPr>
        <w:t>], molecules [RSM24a], and solids [RSM24,</w:t>
      </w:r>
      <w:r>
        <w:rPr>
          <w:rFonts w:ascii="Times New Roman" w:hAnsi="Times New Roman"/>
          <w:color w:val="FF0000"/>
        </w:rPr>
        <w:t>Misha</w:t>
      </w:r>
      <w:r>
        <w:rPr>
          <w:rFonts w:ascii="Times New Roman" w:hAnsi="Times New Roman"/>
        </w:rPr>
        <w:t>]. These studies have shown that the ultrafast quantum electrodynamics of many-body quantum correlated systems (including state superpositions in atoms and molecules, topology and superconductivity in solids) are imprinted on the quantum state of the light field, as well as how quantum non-equilibrium, non-adiabatic many-body dynamics of matter can impart nontrivial photon statistics to its nonlinear optical response. Below we provide a few lines stressing the importance of these diagnostic approaches and some examples illustrating the operating principles.</w:t>
      </w:r>
    </w:p>
    <w:p w14:paraId="4D2896ED" w14:textId="5E99F753" w:rsidR="4867B874" w:rsidRDefault="4867B874" w:rsidP="0698F4C4">
      <w:pPr>
        <w:pStyle w:val="Prrafodelista"/>
        <w:spacing w:line="259" w:lineRule="auto"/>
        <w:jc w:val="both"/>
        <w:rPr>
          <w:rFonts w:ascii="Times New Roman" w:hAnsi="Times New Roman"/>
        </w:rPr>
      </w:pPr>
    </w:p>
    <w:p w14:paraId="27CECD10" w14:textId="2ED21B29" w:rsidR="4867B874" w:rsidRDefault="608BADA0" w:rsidP="0698F4C4">
      <w:pPr>
        <w:pStyle w:val="Prrafodelista"/>
        <w:spacing w:line="259" w:lineRule="auto"/>
        <w:jc w:val="both"/>
        <w:rPr>
          <w:rFonts w:ascii="Times New Roman" w:hAnsi="Times New Roman"/>
        </w:rPr>
      </w:pPr>
      <w:r>
        <w:rPr>
          <w:rFonts w:ascii="Times New Roman" w:hAnsi="Times New Roman"/>
        </w:rPr>
        <w:t>All-optical imaging using nonlinear optics and ultrafast light generation is central to understanding matter far from equilibrium. Non-linear optical conversion offers some of the most versatile methods for probing ultrafast dynamics, from chemical bond breaking to charge density waves in correlated solids and light harvesting complexes.</w:t>
      </w:r>
    </w:p>
    <w:p w14:paraId="4F506339" w14:textId="0A8061BD" w:rsidR="4867B874" w:rsidRDefault="4867B874" w:rsidP="0698F4C4">
      <w:pPr>
        <w:spacing w:line="259" w:lineRule="auto"/>
        <w:jc w:val="both"/>
        <w:rPr>
          <w:rFonts w:ascii="Times New Roman" w:hAnsi="Times New Roman"/>
        </w:rPr>
      </w:pPr>
    </w:p>
    <w:p w14:paraId="61BD7A25" w14:textId="195EB1B2" w:rsidR="4867B874" w:rsidRDefault="0AF617E4" w:rsidP="0698F4C4">
      <w:pPr>
        <w:spacing w:line="259" w:lineRule="auto"/>
        <w:jc w:val="both"/>
        <w:rPr>
          <w:rFonts w:ascii="Times New Roman" w:hAnsi="Times New Roman"/>
        </w:rPr>
      </w:pPr>
      <w:r>
        <w:rPr>
          <w:rFonts w:ascii="Times New Roman" w:hAnsi="Times New Roman"/>
        </w:rPr>
        <w:t>Most ultrafast spectroscopies have focused on classical properties of the optical response: spectral intensity and phase. Using quantum light as a probe opens new opportunities where tuning the quantum state of incident light provides additional spectroscopic knobs [YKB25]. However, analysis of the photon statistics of the generated light has not yet entered the standard toolbox of ultrafast spectroscopy. Introducing quantum-state analysis of light generated by classically-driven quantum materials is the key breakthrough this project aims to achieve, offering a new window into the formation of correlated states in quantum matter.</w:t>
      </w:r>
      <w:r>
        <w:rPr>
          <w:rFonts w:ascii="Times New Roman" w:hAnsi="Times New Roman"/>
          <w:color w:val="FF0000"/>
        </w:rPr>
        <w:t xml:space="preserve"> </w:t>
      </w:r>
    </w:p>
    <w:p w14:paraId="560E2AC4" w14:textId="100E8093" w:rsidR="3B46F081" w:rsidRDefault="3B46F081" w:rsidP="0698F4C4">
      <w:pPr>
        <w:spacing w:line="259" w:lineRule="auto"/>
        <w:jc w:val="both"/>
        <w:rPr>
          <w:rFonts w:ascii="Times New Roman" w:hAnsi="Times New Roman"/>
        </w:rPr>
      </w:pPr>
    </w:p>
    <w:p w14:paraId="7F0E3A7D" w14:textId="48F8B786" w:rsidR="2F62F7F4" w:rsidRDefault="3C203DCD" w:rsidP="0698F4C4">
      <w:pPr>
        <w:spacing w:line="259" w:lineRule="auto"/>
        <w:jc w:val="both"/>
        <w:rPr>
          <w:rFonts w:ascii="Times New Roman" w:hAnsi="Times New Roman"/>
        </w:rPr>
      </w:pPr>
      <w:r>
        <w:rPr>
          <w:rFonts w:ascii="Times New Roman" w:hAnsi="Times New Roman"/>
          <w:b/>
          <w:bCs/>
        </w:rPr>
        <w:t>Example #1:</w:t>
      </w:r>
      <w:r>
        <w:rPr>
          <w:rFonts w:ascii="Times New Roman" w:hAnsi="Times New Roman"/>
        </w:rPr>
        <w:t xml:space="preserve"> The potential of the ultrafast quantum optical spectroscopy is demonstrated by an illustrative example in Fig. 1.2.3 which shows the development of quantum correlations between 10 pseudospins placed inside a resonant cavity and driven by an external resonant classical field (</w:t>
      </w:r>
      <w:r>
        <w:rPr>
          <w:rFonts w:ascii="Symbol" w:eastAsia="Symbol" w:hAnsi="Symbol" w:cs="Symbol"/>
          <w:lang w:val="el"/>
        </w:rPr>
        <w:t>W</w:t>
      </w:r>
      <w:r>
        <w:rPr>
          <w:rFonts w:ascii="Times New Roman" w:hAnsi="Times New Roman"/>
          <w:vertAlign w:val="subscript"/>
        </w:rPr>
        <w:t>Rabi</w:t>
      </w:r>
      <w:r>
        <w:rPr>
          <w:rFonts w:ascii="Times New Roman" w:hAnsi="Times New Roman"/>
        </w:rPr>
        <w:t>/ω</w:t>
      </w:r>
      <w:r>
        <w:rPr>
          <w:rFonts w:ascii="Times New Roman" w:hAnsi="Times New Roman"/>
          <w:vertAlign w:val="subscript"/>
        </w:rPr>
        <w:t>0</w:t>
      </w:r>
      <w:r>
        <w:rPr>
          <w:rFonts w:ascii="Times New Roman" w:hAnsi="Times New Roman"/>
        </w:rPr>
        <w:t xml:space="preserve">=0.01). The pseudospins interact with each other exclusively via (real or virtual) photon absorption and emission. The development of many-body correlations is illustrated by the parameter </w:t>
      </w:r>
      <w:r>
        <w:rPr>
          <w:rFonts w:ascii="Times New Roman" w:hAnsi="Times New Roman"/>
          <w:i/>
          <w:iCs/>
        </w:rPr>
        <w:t>J</w:t>
      </w:r>
      <w:r>
        <w:rPr>
          <w:rFonts w:ascii="Times New Roman" w:hAnsi="Times New Roman"/>
        </w:rPr>
        <w:t>, which would reach unity for a fully entangled state. The evolution of the Husimi representation of the generated light, shown in the insets, exhibits clear deviations from the minimum-uncertainty Glauber coherent state (round image at early times). Rapid growth of many-body correlations is accompanied by the emergence of the non-classical signatures in the generated light, represented by the emergence of the banana-like shape.</w:t>
      </w:r>
    </w:p>
    <w:p w14:paraId="0F015DBA" w14:textId="77777777" w:rsidR="00982E6E" w:rsidRDefault="00982E6E" w:rsidP="0698F4C4">
      <w:pPr>
        <w:spacing w:line="259" w:lineRule="auto"/>
        <w:jc w:val="both"/>
        <w:rPr>
          <w:rFonts w:ascii="Times New Roman" w:hAnsi="Times New Roman"/>
        </w:rPr>
      </w:pPr>
    </w:p>
    <w:p w14:paraId="2EC5C297" w14:textId="77777777" w:rsidR="00982E6E" w:rsidRDefault="00982E6E" w:rsidP="0698F4C4">
      <w:pPr>
        <w:spacing w:line="259" w:lineRule="auto"/>
        <w:jc w:val="both"/>
      </w:pPr>
    </w:p>
    <w:p w14:paraId="23AEB239" w14:textId="3C9D9FDA" w:rsidR="2F62F7F4" w:rsidRDefault="0698F4C4" w:rsidP="73AB5965">
      <w:pPr>
        <w:spacing w:line="259" w:lineRule="auto"/>
        <w:jc w:val="both"/>
        <w:rPr>
          <w:rFonts w:ascii="Times New Roman" w:hAnsi="Times New Roman"/>
          <w:b/>
          <w:bCs/>
          <w:i/>
          <w:iCs/>
        </w:rPr>
      </w:pPr>
      <w:r>
        <w:rPr>
          <w:noProof/>
        </w:rPr>
        <w:lastRenderedPageBreak/>
        <w:drawing>
          <wp:anchor distT="0" distB="0" distL="114300" distR="114300" simplePos="0" relativeHeight="251658752" behindDoc="1" locked="0" layoutInCell="1" allowOverlap="1" wp14:anchorId="163D3BBA" wp14:editId="2296E478">
            <wp:simplePos x="0" y="0"/>
            <wp:positionH relativeFrom="column">
              <wp:align>left</wp:align>
            </wp:positionH>
            <wp:positionV relativeFrom="paragraph">
              <wp:posOffset>0</wp:posOffset>
            </wp:positionV>
            <wp:extent cx="3858230" cy="1539812"/>
            <wp:effectExtent l="0" t="0" r="0" b="0"/>
            <wp:wrapNone/>
            <wp:docPr id="18359288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928825" name="Picture 1835928825"/>
                    <pic:cNvPicPr/>
                  </pic:nvPicPr>
                  <pic:blipFill>
                    <a:blip r:embed="rId20">
                      <a:extLst>
                        <a:ext uri="{28A0092B-C50C-407E-A947-70E740481C1C}">
                          <a14:useLocalDpi xmlns:a14="http://schemas.microsoft.com/office/drawing/2010/main"/>
                        </a:ext>
                      </a:extLst>
                    </a:blip>
                    <a:stretch>
                      <a:fillRect/>
                    </a:stretch>
                  </pic:blipFill>
                  <pic:spPr>
                    <a:xfrm>
                      <a:off x="0" y="0"/>
                      <a:ext cx="3858230" cy="1539812"/>
                    </a:xfrm>
                    <a:prstGeom prst="rect">
                      <a:avLst/>
                    </a:prstGeom>
                  </pic:spPr>
                </pic:pic>
              </a:graphicData>
            </a:graphic>
            <wp14:sizeRelH relativeFrom="page">
              <wp14:pctWidth>0</wp14:pctWidth>
            </wp14:sizeRelH>
            <wp14:sizeRelV relativeFrom="page">
              <wp14:pctHeight>0</wp14:pctHeight>
            </wp14:sizeRelV>
          </wp:anchor>
        </w:drawing>
      </w:r>
    </w:p>
    <w:p w14:paraId="36CEEF50" w14:textId="7BB132E0" w:rsidR="2F62F7F4" w:rsidRDefault="272AD8F3" w:rsidP="73AB5965">
      <w:pPr>
        <w:spacing w:line="259" w:lineRule="auto"/>
        <w:ind w:left="6480"/>
        <w:jc w:val="both"/>
        <w:rPr>
          <w:rFonts w:ascii="Times New Roman" w:hAnsi="Times New Roman"/>
          <w:i/>
          <w:iCs/>
        </w:rPr>
      </w:pPr>
      <w:r>
        <w:rPr>
          <w:rFonts w:ascii="Times New Roman" w:hAnsi="Times New Roman"/>
          <w:b/>
          <w:bCs/>
          <w:i/>
          <w:iCs/>
        </w:rPr>
        <w:t>Fig. 1.2.3.</w:t>
      </w:r>
      <w:r>
        <w:rPr>
          <w:rFonts w:ascii="Times New Roman" w:hAnsi="Times New Roman"/>
          <w:i/>
          <w:iCs/>
        </w:rPr>
        <w:t xml:space="preserve"> </w:t>
      </w:r>
      <w:r>
        <w:rPr>
          <w:rFonts w:ascii="Times New Roman" w:hAnsi="Times New Roman"/>
          <w:b/>
          <w:bCs/>
          <w:i/>
          <w:iCs/>
        </w:rPr>
        <w:t>(a)</w:t>
      </w:r>
      <w:r>
        <w:rPr>
          <w:rFonts w:ascii="Times New Roman" w:hAnsi="Times New Roman"/>
          <w:i/>
          <w:iCs/>
        </w:rPr>
        <w:t xml:space="preserve"> Time-resolved quantum-optical spectroscopy of many body correlations (see text for details). </w:t>
      </w:r>
      <w:r>
        <w:rPr>
          <w:rFonts w:ascii="Times New Roman" w:hAnsi="Times New Roman"/>
          <w:b/>
          <w:bCs/>
          <w:i/>
          <w:iCs/>
        </w:rPr>
        <w:t>(b)</w:t>
      </w:r>
      <w:r>
        <w:rPr>
          <w:rFonts w:ascii="Times New Roman" w:hAnsi="Times New Roman"/>
          <w:i/>
          <w:iCs/>
        </w:rPr>
        <w:t xml:space="preserve"> ICFO Beamline (Biegert) for ultrafast quantum metrology in solids.</w:t>
      </w:r>
    </w:p>
    <w:p w14:paraId="630E5FE5" w14:textId="2B2388CB" w:rsidR="2F62F7F4" w:rsidRDefault="2F62F7F4" w:rsidP="73B4876E">
      <w:pPr>
        <w:pStyle w:val="Prrafodelista"/>
        <w:spacing w:line="259" w:lineRule="auto"/>
        <w:jc w:val="both"/>
        <w:rPr>
          <w:rFonts w:ascii="Times New Roman" w:hAnsi="Times New Roman"/>
        </w:rPr>
      </w:pPr>
    </w:p>
    <w:p w14:paraId="776A8F1B" w14:textId="78C33E43" w:rsidR="73AB5965" w:rsidRDefault="73AB5965" w:rsidP="73AB5965">
      <w:pPr>
        <w:pStyle w:val="Prrafodelista"/>
        <w:spacing w:line="259" w:lineRule="auto"/>
        <w:jc w:val="both"/>
        <w:rPr>
          <w:rFonts w:ascii="Times New Roman" w:hAnsi="Times New Roman"/>
          <w:b/>
          <w:bCs/>
        </w:rPr>
      </w:pPr>
    </w:p>
    <w:p w14:paraId="7469678A" w14:textId="53E0F8D9" w:rsidR="73AB5965" w:rsidRDefault="73AB5965" w:rsidP="73AB5965">
      <w:pPr>
        <w:pStyle w:val="Prrafodelista"/>
        <w:spacing w:line="259" w:lineRule="auto"/>
        <w:jc w:val="both"/>
        <w:rPr>
          <w:rFonts w:ascii="Times New Roman" w:hAnsi="Times New Roman"/>
          <w:b/>
          <w:bCs/>
        </w:rPr>
      </w:pPr>
    </w:p>
    <w:p w14:paraId="1F497E37" w14:textId="73176521" w:rsidR="2F62F7F4" w:rsidRDefault="71FD5575" w:rsidP="73AB5965">
      <w:pPr>
        <w:pStyle w:val="Prrafodelista"/>
        <w:spacing w:line="259" w:lineRule="auto"/>
        <w:jc w:val="both"/>
      </w:pPr>
      <w:r>
        <w:rPr>
          <w:rFonts w:ascii="Times New Roman" w:hAnsi="Times New Roman"/>
          <w:b/>
          <w:bCs/>
        </w:rPr>
        <w:t>Example #2:</w:t>
      </w:r>
      <w:r>
        <w:rPr>
          <w:rFonts w:ascii="Times New Roman" w:hAnsi="Times New Roman"/>
        </w:rPr>
        <w:t xml:space="preserve"> An additional example [RSM24] depicting the applicability and the importance of this diagnostic approach towards ultrafast quantum electrodynamics of many-body systems is shown in Fig. 1.2.4, which shows how the ultrafast dephasing time of the harmonics generation process in laser-driven semiconductor solids affects the Wigner function of an IR optical “cat” state.  An important role in the development of these diagnostics plays once again the unique features provided by our new class of quantum light states (including the robustness of the “cat” states against photon losses [SFL24]) and the diagnostics described above. </w:t>
      </w:r>
    </w:p>
    <w:p w14:paraId="5004A68B" w14:textId="6763B2F5" w:rsidR="0698F4C4" w:rsidRDefault="0698F4C4" w:rsidP="0698F4C4">
      <w:pPr>
        <w:spacing w:line="259" w:lineRule="auto"/>
        <w:jc w:val="both"/>
        <w:rPr>
          <w:rFonts w:ascii="Times New Roman" w:hAnsi="Times New Roman"/>
        </w:rPr>
      </w:pPr>
    </w:p>
    <w:p w14:paraId="508F785C" w14:textId="2A114982" w:rsidR="1F074AFF" w:rsidRDefault="6FB21146" w:rsidP="73AB5965">
      <w:pPr>
        <w:spacing w:line="259" w:lineRule="auto"/>
        <w:ind w:left="4320"/>
        <w:jc w:val="both"/>
        <w:rPr>
          <w:rFonts w:ascii="Times New Roman" w:hAnsi="Times New Roman"/>
          <w:i/>
          <w:iCs/>
        </w:rPr>
      </w:pPr>
      <w:r>
        <w:rPr>
          <w:rFonts w:ascii="Times New Roman" w:hAnsi="Times New Roman"/>
          <w:b/>
          <w:bCs/>
          <w:i/>
          <w:iCs/>
        </w:rPr>
        <w:t>Fig. 1.2.4.</w:t>
      </w:r>
      <w:r>
        <w:rPr>
          <w:rFonts w:ascii="Times New Roman" w:hAnsi="Times New Roman"/>
          <w:i/>
          <w:iCs/>
        </w:rPr>
        <w:t xml:space="preserve"> Calculated Wigner function of the optical “cat” states produced in laser driven semiconductors for dephasing times (T2) (a) T2=infinity and (b) T2=1 fs. Figure from Ref. [RSM24].</w:t>
      </w:r>
      <w:r>
        <w:rPr>
          <w:noProof/>
        </w:rPr>
        <w:drawing>
          <wp:anchor distT="0" distB="0" distL="114300" distR="114300" simplePos="0" relativeHeight="251659776" behindDoc="1" locked="0" layoutInCell="1" allowOverlap="1" wp14:anchorId="1DD48CB8" wp14:editId="7312474F">
            <wp:simplePos x="0" y="0"/>
            <wp:positionH relativeFrom="column">
              <wp:align>left</wp:align>
            </wp:positionH>
            <wp:positionV relativeFrom="paragraph">
              <wp:posOffset>0</wp:posOffset>
            </wp:positionV>
            <wp:extent cx="2786467" cy="1362545"/>
            <wp:effectExtent l="0" t="0" r="0" b="0"/>
            <wp:wrapNone/>
            <wp:docPr id="10650407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40796" name="Picture 1065040796"/>
                    <pic:cNvPicPr/>
                  </pic:nvPicPr>
                  <pic:blipFill>
                    <a:blip r:embed="rId21">
                      <a:extLst>
                        <a:ext uri="{28A0092B-C50C-407E-A947-70E740481C1C}">
                          <a14:useLocalDpi xmlns:a14="http://schemas.microsoft.com/office/drawing/2010/main"/>
                        </a:ext>
                      </a:extLst>
                    </a:blip>
                    <a:stretch>
                      <a:fillRect/>
                    </a:stretch>
                  </pic:blipFill>
                  <pic:spPr>
                    <a:xfrm>
                      <a:off x="0" y="0"/>
                      <a:ext cx="2786467" cy="1362545"/>
                    </a:xfrm>
                    <a:prstGeom prst="rect">
                      <a:avLst/>
                    </a:prstGeom>
                  </pic:spPr>
                </pic:pic>
              </a:graphicData>
            </a:graphic>
            <wp14:sizeRelH relativeFrom="page">
              <wp14:pctWidth>0</wp14:pctWidth>
            </wp14:sizeRelH>
            <wp14:sizeRelV relativeFrom="page">
              <wp14:pctHeight>0</wp14:pctHeight>
            </wp14:sizeRelV>
          </wp:anchor>
        </w:drawing>
      </w:r>
    </w:p>
    <w:p w14:paraId="296990ED" w14:textId="68857E68" w:rsidR="0698F4C4" w:rsidRDefault="0698F4C4" w:rsidP="0698F4C4">
      <w:pPr>
        <w:pStyle w:val="Prrafodelista"/>
        <w:spacing w:line="259" w:lineRule="auto"/>
        <w:jc w:val="both"/>
        <w:rPr>
          <w:rFonts w:ascii="Times New Roman" w:hAnsi="Times New Roman"/>
        </w:rPr>
      </w:pPr>
    </w:p>
    <w:p w14:paraId="047BC32C" w14:textId="1AB0A053" w:rsidR="0698F4C4" w:rsidRDefault="0698F4C4" w:rsidP="0698F4C4">
      <w:pPr>
        <w:pStyle w:val="Prrafodelista"/>
        <w:spacing w:line="259" w:lineRule="auto"/>
        <w:jc w:val="both"/>
        <w:rPr>
          <w:rFonts w:ascii="Times New Roman" w:hAnsi="Times New Roman"/>
        </w:rPr>
      </w:pPr>
    </w:p>
    <w:p w14:paraId="145D1DBF" w14:textId="61766662" w:rsidR="0698F4C4" w:rsidRDefault="0698F4C4" w:rsidP="0698F4C4">
      <w:pPr>
        <w:pStyle w:val="Prrafodelista"/>
        <w:spacing w:line="259" w:lineRule="auto"/>
        <w:jc w:val="both"/>
        <w:rPr>
          <w:rFonts w:ascii="Times New Roman" w:hAnsi="Times New Roman"/>
        </w:rPr>
      </w:pPr>
    </w:p>
    <w:p w14:paraId="135DA528" w14:textId="75DFB5A9" w:rsidR="0698F4C4" w:rsidRDefault="0698F4C4" w:rsidP="0698F4C4">
      <w:pPr>
        <w:pStyle w:val="Prrafodelista"/>
        <w:spacing w:line="259" w:lineRule="auto"/>
        <w:jc w:val="both"/>
        <w:rPr>
          <w:rFonts w:ascii="Times New Roman" w:hAnsi="Times New Roman"/>
        </w:rPr>
      </w:pPr>
    </w:p>
    <w:p w14:paraId="21A00DA3" w14:textId="79EAEFD6" w:rsidR="7D927A83" w:rsidRDefault="7D927A83" w:rsidP="2F62F7F4">
      <w:pPr>
        <w:pStyle w:val="Prrafodelista"/>
        <w:spacing w:line="259" w:lineRule="auto"/>
        <w:jc w:val="both"/>
      </w:pPr>
      <w:r>
        <w:rPr>
          <w:rFonts w:ascii="Times New Roman" w:hAnsi="Times New Roman"/>
          <w:b/>
          <w:bCs/>
          <w:i/>
          <w:iCs/>
        </w:rPr>
        <w:t>c) Multimode entanglement certification protocols:</w:t>
      </w:r>
      <w:r>
        <w:rPr>
          <w:rFonts w:ascii="Times New Roman" w:hAnsi="Times New Roman"/>
          <w:b/>
          <w:bCs/>
        </w:rPr>
        <w:t xml:space="preserve"> </w:t>
      </w:r>
      <w:r>
        <w:rPr>
          <w:rFonts w:ascii="Times New Roman" w:hAnsi="Times New Roman"/>
        </w:rPr>
        <w:t>In the cases with which we deal in the proposal, the generation of MQS in multimode cases corresponds to the generation of multimode squeezed states. These are particularly straightforward to characterize, classify, and quantify their entanglement. Multimode squeezed states are G</w:t>
      </w:r>
      <m:oMath>
        <m:r>
          <w:rPr>
            <w:rFonts w:ascii="Cambria Math" w:hAnsi="Cambria Math"/>
          </w:rPr>
          <m:t>γ </m:t>
        </m:r>
      </m:oMath>
      <w:r>
        <w:rPr>
          <w:rFonts w:ascii="Times New Roman" w:hAnsi="Times New Roman"/>
        </w:rPr>
        <w:t xml:space="preserve">aussian states, meaning that the quasi-probability distribution of quadratures of the components of the electric field is given by the multidimensional Gaussian function. All the necessary information to characterize its quantumness is included in the </w:t>
      </w:r>
      <w:r>
        <w:rPr>
          <w:rFonts w:ascii="Times New Roman" w:hAnsi="Times New Roman"/>
          <w:i/>
          <w:iCs/>
        </w:rPr>
        <w:t xml:space="preserve">covariance matrix </w:t>
      </w:r>
      <m:oMath>
        <m:r>
          <w:rPr>
            <w:rFonts w:ascii="Cambria Math" w:hAnsi="Cambria Math"/>
          </w:rPr>
          <m:t>γ </m:t>
        </m:r>
      </m:oMath>
      <w:r>
        <w:rPr>
          <w:rFonts w:ascii="Times New Roman" w:hAnsi="Times New Roman"/>
          <w:i/>
          <w:iCs/>
        </w:rPr>
        <w:t xml:space="preserve">  , </w:t>
      </w:r>
      <w:r>
        <w:rPr>
          <w:rFonts w:ascii="Times New Roman" w:hAnsi="Times New Roman"/>
        </w:rPr>
        <w:t>the matrix of bilinear correlations between the fluctuations of the components. The summary of “classical” results on bi-partite entanglement of the Gaussian states can be found, for instance, in the review [GKD01], and references therein:</w:t>
      </w:r>
    </w:p>
    <w:p w14:paraId="181ED16E" w14:textId="4753617A" w:rsidR="5F7597FC" w:rsidRDefault="5F7597FC" w:rsidP="00056EE0">
      <w:pPr>
        <w:pStyle w:val="Prrafodelista"/>
        <w:numPr>
          <w:ilvl w:val="0"/>
          <w:numId w:val="5"/>
        </w:numPr>
        <w:spacing w:line="259" w:lineRule="auto"/>
        <w:jc w:val="both"/>
        <w:rPr>
          <w:rFonts w:ascii="Times New Roman" w:hAnsi="Times New Roman"/>
        </w:rPr>
      </w:pPr>
      <w:r>
        <w:rPr>
          <w:rFonts w:ascii="Times New Roman" w:hAnsi="Times New Roman"/>
        </w:rPr>
        <w:t xml:space="preserve">In the case where one party has one mode, and the other party </w:t>
      </w:r>
      <w:r>
        <w:rPr>
          <w:rFonts w:ascii="Times New Roman" w:hAnsi="Times New Roman"/>
          <w:i/>
          <w:iCs/>
        </w:rPr>
        <w:t>N</w:t>
      </w:r>
      <w:r>
        <w:rPr>
          <w:rFonts w:ascii="Times New Roman" w:hAnsi="Times New Roman"/>
        </w:rPr>
        <w:t xml:space="preserve"> modes, positivity of the partial transpose provides the necessary and sufficient condition.   This condition reduces to a simple algebraic inequality on the covariance matrix, </w:t>
      </w:r>
      <m:oMath>
        <m:r>
          <w:rPr>
            <w:rFonts w:ascii="Cambria Math" w:hAnsi="Cambria Math"/>
          </w:rPr>
          <m:t>γ </m:t>
        </m:r>
      </m:oMath>
      <w:r>
        <w:rPr>
          <w:rFonts w:ascii="Times New Roman" w:hAnsi="Times New Roman"/>
        </w:rPr>
        <w:t xml:space="preserve">. . It was originally discovered in [DGC00,Sim00]. </w:t>
      </w:r>
    </w:p>
    <w:p w14:paraId="087AFB63" w14:textId="26C5FF35" w:rsidR="5FAA5DB0" w:rsidRDefault="5FAA5DB0" w:rsidP="00056EE0">
      <w:pPr>
        <w:pStyle w:val="Prrafodelista"/>
        <w:numPr>
          <w:ilvl w:val="0"/>
          <w:numId w:val="5"/>
        </w:numPr>
        <w:spacing w:line="259" w:lineRule="auto"/>
        <w:jc w:val="both"/>
        <w:rPr>
          <w:rFonts w:ascii="Times New Roman" w:hAnsi="Times New Roman"/>
        </w:rPr>
      </w:pPr>
      <w:r>
        <w:rPr>
          <w:rFonts w:ascii="Times New Roman" w:hAnsi="Times New Roman"/>
        </w:rPr>
        <w:t xml:space="preserve">If the number of modes per party is bigger than 2, the bound entangled states become possible. The necessary and sufficient is the more complex, but still operational. It was derived in Ref. [GKL01]. </w:t>
      </w:r>
    </w:p>
    <w:p w14:paraId="004144B3" w14:textId="55BDA933" w:rsidR="73ED2B99" w:rsidRDefault="73ED2B99" w:rsidP="00056EE0">
      <w:pPr>
        <w:pStyle w:val="Prrafodelista"/>
        <w:numPr>
          <w:ilvl w:val="0"/>
          <w:numId w:val="5"/>
        </w:numPr>
        <w:spacing w:line="259" w:lineRule="auto"/>
        <w:jc w:val="both"/>
        <w:rPr>
          <w:rFonts w:ascii="Times New Roman" w:hAnsi="Times New Roman"/>
        </w:rPr>
      </w:pPr>
      <w:r>
        <w:rPr>
          <w:rFonts w:ascii="Times New Roman" w:hAnsi="Times New Roman"/>
        </w:rPr>
        <w:t>For 3 parties, and one mode per party, the exact criterion is still known and operational [GKD01].</w:t>
      </w:r>
    </w:p>
    <w:p w14:paraId="6B964914" w14:textId="4AFCC7B8" w:rsidR="4B46DAED" w:rsidRDefault="4B46DAED" w:rsidP="00056EE0">
      <w:pPr>
        <w:pStyle w:val="Prrafodelista"/>
        <w:numPr>
          <w:ilvl w:val="0"/>
          <w:numId w:val="5"/>
        </w:numPr>
        <w:spacing w:line="259" w:lineRule="auto"/>
        <w:jc w:val="both"/>
        <w:rPr>
          <w:rFonts w:ascii="Times New Roman" w:hAnsi="Times New Roman"/>
        </w:rPr>
      </w:pPr>
      <w:r>
        <w:rPr>
          <w:rFonts w:ascii="Times New Roman" w:hAnsi="Times New Roman"/>
        </w:rPr>
        <w:t>Criteria based on the covariance matrix can still be used for non-Gaussian states, where they are only necessary.</w:t>
      </w:r>
    </w:p>
    <w:p w14:paraId="1B108515" w14:textId="3CC5A16F" w:rsidR="0698F4C4" w:rsidRDefault="0698F4C4" w:rsidP="5304B2E7">
      <w:pPr>
        <w:spacing w:line="259" w:lineRule="auto"/>
        <w:jc w:val="both"/>
      </w:pPr>
      <w:r>
        <w:rPr>
          <w:rFonts w:ascii="Times New Roman" w:hAnsi="Times New Roman"/>
        </w:rPr>
        <w:t xml:space="preserve">All the methods mentioned here apply to a stationary (time-independent) covariance matrix. In the context of attoscience, we will have to consider natural fast oscillations of harmonic components and the short durations of the signals. This requires the development of novel breakthrough technological approaches. Another pioneering approach that we want to pursue is based on mapping from continuous variables to qubits, or qudits, using novel rigorous mapping techniques [CPR26]. </w:t>
      </w:r>
    </w:p>
    <w:p w14:paraId="7DD051B9" w14:textId="422F424E" w:rsidR="5F187E11" w:rsidRDefault="5F187E11" w:rsidP="0698F4C4">
      <w:pPr>
        <w:spacing w:after="200" w:line="276" w:lineRule="auto"/>
        <w:rPr>
          <w:rFonts w:ascii="Times New Roman" w:hAnsi="Times New Roman"/>
          <w:i/>
          <w:iCs/>
        </w:rPr>
      </w:pPr>
      <w:r>
        <w:rPr>
          <w:rFonts w:ascii="Times New Roman" w:hAnsi="Times New Roman"/>
          <w:b/>
          <w:bCs/>
        </w:rPr>
        <w:t xml:space="preserve">Table 1.2.1: </w:t>
      </w:r>
      <w:r>
        <w:rPr>
          <w:rFonts w:ascii="Times New Roman" w:hAnsi="Times New Roman"/>
          <w:i/>
          <w:iCs/>
        </w:rPr>
        <w:t>TRL progression of the TOWARULTRA project</w:t>
      </w:r>
    </w:p>
    <w:tbl>
      <w:tblPr>
        <w:tblStyle w:val="Tablaconcuadrcula"/>
        <w:tblW w:w="0" w:type="auto"/>
        <w:tblLook w:val="04A0" w:firstRow="1" w:lastRow="0" w:firstColumn="1" w:lastColumn="0" w:noHBand="0" w:noVBand="1"/>
      </w:tblPr>
      <w:tblGrid>
        <w:gridCol w:w="1358"/>
        <w:gridCol w:w="3605"/>
        <w:gridCol w:w="5221"/>
      </w:tblGrid>
      <w:tr w:rsidR="2F62F7F4" w14:paraId="3E771164" w14:textId="77777777" w:rsidTr="73AB5965">
        <w:trPr>
          <w:trHeight w:val="300"/>
        </w:trPr>
        <w:tc>
          <w:tcPr>
            <w:tcW w:w="10260" w:type="dxa"/>
            <w:gridSpan w:val="3"/>
            <w:tcBorders>
              <w:top w:val="single" w:sz="8" w:space="0" w:color="auto"/>
              <w:left w:val="single" w:sz="8" w:space="0" w:color="auto"/>
              <w:bottom w:val="single" w:sz="8" w:space="0" w:color="auto"/>
              <w:right w:val="single" w:sz="8" w:space="0" w:color="auto"/>
            </w:tcBorders>
            <w:shd w:val="clear" w:color="auto" w:fill="F7F0C9"/>
            <w:tcMar>
              <w:left w:w="108" w:type="dxa"/>
              <w:right w:w="108" w:type="dxa"/>
            </w:tcMar>
          </w:tcPr>
          <w:p w14:paraId="5C8E5391" w14:textId="6EE9EF2E" w:rsidR="2F62F7F4" w:rsidRDefault="08B8F792" w:rsidP="0698F4C4">
            <w:pPr>
              <w:rPr>
                <w:rFonts w:ascii="Times New Roman" w:hAnsi="Times New Roman"/>
                <w:b/>
                <w:bCs/>
              </w:rPr>
            </w:pPr>
            <w:r>
              <w:rPr>
                <w:rFonts w:ascii="Times New Roman" w:hAnsi="Times New Roman"/>
                <w:b/>
                <w:bCs/>
              </w:rPr>
              <w:t>Current status</w:t>
            </w:r>
          </w:p>
        </w:tc>
      </w:tr>
      <w:tr w:rsidR="2F62F7F4" w14:paraId="74465A68" w14:textId="77777777" w:rsidTr="73AB5965">
        <w:trPr>
          <w:trHeight w:val="300"/>
        </w:trPr>
        <w:tc>
          <w:tcPr>
            <w:tcW w:w="1365" w:type="dxa"/>
            <w:tcBorders>
              <w:top w:val="single" w:sz="8" w:space="0" w:color="auto"/>
              <w:left w:val="single" w:sz="8" w:space="0" w:color="auto"/>
              <w:bottom w:val="single" w:sz="8" w:space="0" w:color="auto"/>
              <w:right w:val="single" w:sz="8" w:space="0" w:color="auto"/>
            </w:tcBorders>
            <w:tcMar>
              <w:left w:w="108" w:type="dxa"/>
              <w:right w:w="108" w:type="dxa"/>
            </w:tcMar>
          </w:tcPr>
          <w:p w14:paraId="45CBD402" w14:textId="08FBD91E" w:rsidR="2F62F7F4" w:rsidRDefault="08B8F792" w:rsidP="0698F4C4">
            <w:pPr>
              <w:rPr>
                <w:rFonts w:ascii="Times New Roman" w:hAnsi="Times New Roman"/>
                <w:b/>
                <w:bCs/>
              </w:rPr>
            </w:pPr>
            <w:r>
              <w:rPr>
                <w:rFonts w:ascii="Times New Roman" w:hAnsi="Times New Roman"/>
                <w:b/>
                <w:bCs/>
              </w:rPr>
              <w:t>TRL1</w:t>
            </w:r>
          </w:p>
        </w:tc>
        <w:tc>
          <w:tcPr>
            <w:tcW w:w="3630" w:type="dxa"/>
            <w:tcBorders>
              <w:top w:val="nil"/>
              <w:left w:val="single" w:sz="8" w:space="0" w:color="auto"/>
              <w:bottom w:val="single" w:sz="8" w:space="0" w:color="auto"/>
              <w:right w:val="single" w:sz="8" w:space="0" w:color="auto"/>
            </w:tcBorders>
            <w:tcMar>
              <w:left w:w="108" w:type="dxa"/>
              <w:right w:w="108" w:type="dxa"/>
            </w:tcMar>
          </w:tcPr>
          <w:p w14:paraId="7B68C63D" w14:textId="34ADB0D7" w:rsidR="2F62F7F4" w:rsidRDefault="08B8F792" w:rsidP="0698F4C4">
            <w:pPr>
              <w:rPr>
                <w:rFonts w:ascii="Times New Roman" w:hAnsi="Times New Roman"/>
              </w:rPr>
            </w:pPr>
            <w:r>
              <w:rPr>
                <w:rFonts w:ascii="Times New Roman" w:hAnsi="Times New Roman"/>
              </w:rPr>
              <w:t>Basic principles: Observing and recoding the basic principles.</w:t>
            </w:r>
          </w:p>
        </w:tc>
        <w:tc>
          <w:tcPr>
            <w:tcW w:w="5265" w:type="dxa"/>
            <w:tcBorders>
              <w:top w:val="nil"/>
              <w:left w:val="single" w:sz="8" w:space="0" w:color="auto"/>
              <w:bottom w:val="single" w:sz="8" w:space="0" w:color="auto"/>
              <w:right w:val="single" w:sz="8" w:space="0" w:color="auto"/>
            </w:tcBorders>
            <w:tcMar>
              <w:left w:w="108" w:type="dxa"/>
              <w:right w:w="108" w:type="dxa"/>
            </w:tcMar>
          </w:tcPr>
          <w:p w14:paraId="7F21C6B2" w14:textId="09FFEC84" w:rsidR="2F62F7F4" w:rsidRDefault="08B8F792" w:rsidP="28736F69">
            <w:pPr>
              <w:spacing w:line="259" w:lineRule="auto"/>
              <w:rPr>
                <w:rFonts w:ascii="Times New Roman" w:hAnsi="Times New Roman"/>
              </w:rPr>
            </w:pPr>
            <w:r>
              <w:rPr>
                <w:rFonts w:ascii="Times New Roman" w:hAnsi="Times New Roman"/>
                <w:b/>
                <w:bCs/>
              </w:rPr>
              <w:t xml:space="preserve">On the quantum light sources and light-matter states: </w:t>
            </w:r>
            <w:r>
              <w:rPr>
                <w:rFonts w:ascii="Times New Roman" w:hAnsi="Times New Roman"/>
              </w:rPr>
              <w:t>The partners have demonstrated the basic principles concerning the generation of high photon numbers massively entangled quantum states of light and light-matter.</w:t>
            </w:r>
          </w:p>
          <w:p w14:paraId="4A07158D" w14:textId="52BE1D1D" w:rsidR="2F62F7F4" w:rsidRDefault="08B8F792" w:rsidP="0698F4C4">
            <w:pPr>
              <w:rPr>
                <w:rFonts w:ascii="Times New Roman" w:hAnsi="Times New Roman"/>
              </w:rPr>
            </w:pPr>
            <w:r>
              <w:rPr>
                <w:rFonts w:ascii="Times New Roman" w:hAnsi="Times New Roman"/>
                <w:b/>
                <w:bCs/>
              </w:rPr>
              <w:lastRenderedPageBreak/>
              <w:t xml:space="preserve">On the diagnostics and sensing: </w:t>
            </w:r>
            <w:r>
              <w:rPr>
                <w:rFonts w:ascii="Times New Roman" w:hAnsi="Times New Roman"/>
              </w:rPr>
              <w:t xml:space="preserve">The parents have demonstrated the basic principles of </w:t>
            </w:r>
            <w:r>
              <w:rPr>
                <w:rFonts w:ascii="Times New Roman" w:hAnsi="Times New Roman"/>
                <w:b/>
                <w:bCs/>
              </w:rPr>
              <w:t>a)</w:t>
            </w:r>
            <w:r>
              <w:rPr>
                <w:rFonts w:ascii="Times New Roman" w:hAnsi="Times New Roman"/>
              </w:rPr>
              <w:t xml:space="preserve"> the characterization of high photon number quantum light states in the IR spectral region, and </w:t>
            </w:r>
            <w:r>
              <w:rPr>
                <w:rFonts w:ascii="Times New Roman" w:hAnsi="Times New Roman"/>
                <w:b/>
                <w:bCs/>
              </w:rPr>
              <w:t>b)</w:t>
            </w:r>
            <w:r>
              <w:rPr>
                <w:rFonts w:ascii="Times New Roman" w:hAnsi="Times New Roman"/>
              </w:rPr>
              <w:t xml:space="preserve"> the ultrafast quantum sensing.</w:t>
            </w:r>
          </w:p>
        </w:tc>
      </w:tr>
      <w:tr w:rsidR="2F62F7F4" w14:paraId="6878EB89" w14:textId="77777777" w:rsidTr="73AB5965">
        <w:trPr>
          <w:trHeight w:val="300"/>
        </w:trPr>
        <w:tc>
          <w:tcPr>
            <w:tcW w:w="10260" w:type="dxa"/>
            <w:gridSpan w:val="3"/>
            <w:tcBorders>
              <w:top w:val="single" w:sz="8" w:space="0" w:color="auto"/>
              <w:left w:val="single" w:sz="8" w:space="0" w:color="auto"/>
              <w:bottom w:val="single" w:sz="8" w:space="0" w:color="auto"/>
              <w:right w:val="single" w:sz="8" w:space="0" w:color="auto"/>
            </w:tcBorders>
            <w:shd w:val="clear" w:color="auto" w:fill="F7F0C9"/>
            <w:tcMar>
              <w:left w:w="108" w:type="dxa"/>
              <w:right w:w="108" w:type="dxa"/>
            </w:tcMar>
          </w:tcPr>
          <w:p w14:paraId="1E193BE0" w14:textId="2FC40436" w:rsidR="2F62F7F4" w:rsidRDefault="08B8F792" w:rsidP="0698F4C4">
            <w:pPr>
              <w:rPr>
                <w:rFonts w:ascii="Times New Roman" w:hAnsi="Times New Roman"/>
                <w:b/>
                <w:bCs/>
              </w:rPr>
            </w:pPr>
            <w:r>
              <w:rPr>
                <w:rFonts w:ascii="Times New Roman" w:hAnsi="Times New Roman"/>
                <w:b/>
                <w:bCs/>
              </w:rPr>
              <w:lastRenderedPageBreak/>
              <w:t>TOWARULTRA project</w:t>
            </w:r>
          </w:p>
        </w:tc>
      </w:tr>
      <w:tr w:rsidR="2F62F7F4" w14:paraId="2A326074" w14:textId="77777777" w:rsidTr="73AB5965">
        <w:trPr>
          <w:trHeight w:val="300"/>
        </w:trPr>
        <w:tc>
          <w:tcPr>
            <w:tcW w:w="1365" w:type="dxa"/>
            <w:tcBorders>
              <w:top w:val="single" w:sz="8" w:space="0" w:color="auto"/>
              <w:left w:val="single" w:sz="8" w:space="0" w:color="auto"/>
              <w:bottom w:val="single" w:sz="8" w:space="0" w:color="auto"/>
              <w:right w:val="single" w:sz="8" w:space="0" w:color="auto"/>
            </w:tcBorders>
            <w:tcMar>
              <w:left w:w="108" w:type="dxa"/>
              <w:right w:w="108" w:type="dxa"/>
            </w:tcMar>
          </w:tcPr>
          <w:p w14:paraId="5D43F4EF" w14:textId="4C3E971C" w:rsidR="2F62F7F4" w:rsidRDefault="08B8F792" w:rsidP="0698F4C4">
            <w:pPr>
              <w:rPr>
                <w:rFonts w:ascii="Times New Roman" w:hAnsi="Times New Roman"/>
                <w:b/>
                <w:bCs/>
              </w:rPr>
            </w:pPr>
            <w:r>
              <w:rPr>
                <w:rFonts w:ascii="Times New Roman" w:hAnsi="Times New Roman"/>
                <w:b/>
                <w:bCs/>
              </w:rPr>
              <w:t>TRL1</w:t>
            </w:r>
          </w:p>
          <w:p w14:paraId="64698B0F" w14:textId="2FF1AB78" w:rsidR="2F62F7F4" w:rsidRDefault="08B8F792" w:rsidP="0698F4C4">
            <w:pPr>
              <w:rPr>
                <w:rFonts w:ascii="Times New Roman" w:hAnsi="Times New Roman"/>
                <w:b/>
                <w:bCs/>
              </w:rPr>
            </w:pPr>
            <w:r>
              <w:rPr>
                <w:rFonts w:ascii="Times New Roman" w:hAnsi="Times New Roman"/>
                <w:b/>
                <w:bCs/>
              </w:rPr>
              <w:t>(2027-2028)</w:t>
            </w:r>
          </w:p>
        </w:tc>
        <w:tc>
          <w:tcPr>
            <w:tcW w:w="3630" w:type="dxa"/>
            <w:tcBorders>
              <w:top w:val="nil"/>
              <w:left w:val="single" w:sz="8" w:space="0" w:color="auto"/>
              <w:bottom w:val="single" w:sz="8" w:space="0" w:color="auto"/>
              <w:right w:val="single" w:sz="8" w:space="0" w:color="auto"/>
            </w:tcBorders>
            <w:tcMar>
              <w:left w:w="108" w:type="dxa"/>
              <w:right w:w="108" w:type="dxa"/>
            </w:tcMar>
          </w:tcPr>
          <w:p w14:paraId="15324CBB" w14:textId="75BD049F" w:rsidR="2F62F7F4" w:rsidRDefault="08B8F792" w:rsidP="0698F4C4">
            <w:pPr>
              <w:rPr>
                <w:rFonts w:ascii="Times New Roman" w:hAnsi="Times New Roman"/>
              </w:rPr>
            </w:pPr>
            <w:r>
              <w:rPr>
                <w:rFonts w:ascii="Times New Roman" w:hAnsi="Times New Roman"/>
              </w:rPr>
              <w:t>Basic principles: Observing and recoding the basic principles.</w:t>
            </w:r>
          </w:p>
        </w:tc>
        <w:tc>
          <w:tcPr>
            <w:tcW w:w="5265" w:type="dxa"/>
            <w:tcBorders>
              <w:top w:val="nil"/>
              <w:left w:val="single" w:sz="8" w:space="0" w:color="auto"/>
              <w:bottom w:val="single" w:sz="8" w:space="0" w:color="auto"/>
              <w:right w:val="single" w:sz="8" w:space="0" w:color="auto"/>
            </w:tcBorders>
            <w:tcMar>
              <w:left w:w="108" w:type="dxa"/>
              <w:right w:w="108" w:type="dxa"/>
            </w:tcMar>
          </w:tcPr>
          <w:p w14:paraId="4FE21956" w14:textId="24D3B100" w:rsidR="2F62F7F4" w:rsidRDefault="04F09F07" w:rsidP="0698F4C4">
            <w:pPr>
              <w:spacing w:line="259" w:lineRule="auto"/>
              <w:rPr>
                <w:rFonts w:ascii="Times New Roman" w:hAnsi="Times New Roman"/>
              </w:rPr>
            </w:pPr>
            <w:r>
              <w:rPr>
                <w:rFonts w:ascii="Times New Roman" w:hAnsi="Times New Roman"/>
                <w:b/>
                <w:bCs/>
              </w:rPr>
              <w:t xml:space="preserve">On the diagnostics and sensing: </w:t>
            </w:r>
            <w:r>
              <w:rPr>
                <w:rFonts w:ascii="Times New Roman" w:hAnsi="Times New Roman"/>
              </w:rPr>
              <w:t>In</w:t>
            </w:r>
            <w:r>
              <w:rPr>
                <w:rFonts w:ascii="Times New Roman" w:hAnsi="Times New Roman"/>
                <w:b/>
                <w:bCs/>
              </w:rPr>
              <w:t xml:space="preserve"> </w:t>
            </w:r>
            <w:r>
              <w:rPr>
                <w:rFonts w:ascii="Times New Roman" w:hAnsi="Times New Roman"/>
              </w:rPr>
              <w:t xml:space="preserve">TOWARULTRA we aim to develop methods for </w:t>
            </w:r>
            <w:r>
              <w:rPr>
                <w:rFonts w:ascii="Times New Roman" w:hAnsi="Times New Roman"/>
                <w:b/>
                <w:bCs/>
              </w:rPr>
              <w:t>a)</w:t>
            </w:r>
            <w:r>
              <w:rPr>
                <w:rFonts w:ascii="Times New Roman" w:hAnsi="Times New Roman"/>
              </w:rPr>
              <w:t xml:space="preserve"> quantum light state characterization in the VUV-XUV spectral regions, and </w:t>
            </w:r>
            <w:r>
              <w:rPr>
                <w:rFonts w:ascii="Times New Roman" w:hAnsi="Times New Roman"/>
                <w:b/>
                <w:bCs/>
              </w:rPr>
              <w:t>b)</w:t>
            </w:r>
            <w:r>
              <w:rPr>
                <w:rFonts w:ascii="Times New Roman" w:hAnsi="Times New Roman"/>
              </w:rPr>
              <w:t xml:space="preserve"> protocols for the multimode entanglement certification of light and light-matter. </w:t>
            </w:r>
          </w:p>
        </w:tc>
      </w:tr>
      <w:tr w:rsidR="2F62F7F4" w14:paraId="1931914F" w14:textId="77777777" w:rsidTr="73AB5965">
        <w:trPr>
          <w:trHeight w:val="300"/>
        </w:trPr>
        <w:tc>
          <w:tcPr>
            <w:tcW w:w="1365" w:type="dxa"/>
            <w:tcBorders>
              <w:top w:val="single" w:sz="8" w:space="0" w:color="auto"/>
              <w:left w:val="single" w:sz="8" w:space="0" w:color="auto"/>
              <w:bottom w:val="single" w:sz="8" w:space="0" w:color="auto"/>
              <w:right w:val="single" w:sz="8" w:space="0" w:color="auto"/>
            </w:tcBorders>
            <w:tcMar>
              <w:left w:w="108" w:type="dxa"/>
              <w:right w:w="108" w:type="dxa"/>
            </w:tcMar>
          </w:tcPr>
          <w:p w14:paraId="1DD231AF" w14:textId="21943325" w:rsidR="2F62F7F4" w:rsidRDefault="08B8F792" w:rsidP="0698F4C4">
            <w:pPr>
              <w:rPr>
                <w:rFonts w:ascii="Times New Roman" w:hAnsi="Times New Roman"/>
                <w:b/>
                <w:bCs/>
              </w:rPr>
            </w:pPr>
            <w:r>
              <w:rPr>
                <w:rFonts w:ascii="Times New Roman" w:hAnsi="Times New Roman"/>
                <w:b/>
                <w:bCs/>
              </w:rPr>
              <w:t>TRL2</w:t>
            </w:r>
          </w:p>
          <w:p w14:paraId="3B823051" w14:textId="3A3281F4" w:rsidR="2F62F7F4" w:rsidRDefault="08B8F792" w:rsidP="0698F4C4">
            <w:pPr>
              <w:rPr>
                <w:rFonts w:ascii="Times New Roman" w:hAnsi="Times New Roman"/>
                <w:b/>
                <w:bCs/>
              </w:rPr>
            </w:pPr>
            <w:r>
              <w:rPr>
                <w:rFonts w:ascii="Times New Roman" w:hAnsi="Times New Roman"/>
                <w:b/>
                <w:bCs/>
              </w:rPr>
              <w:t>(2027-2029)</w:t>
            </w:r>
          </w:p>
        </w:tc>
        <w:tc>
          <w:tcPr>
            <w:tcW w:w="3630" w:type="dxa"/>
            <w:tcBorders>
              <w:top w:val="single" w:sz="8" w:space="0" w:color="auto"/>
              <w:left w:val="single" w:sz="8" w:space="0" w:color="auto"/>
              <w:bottom w:val="single" w:sz="8" w:space="0" w:color="auto"/>
              <w:right w:val="single" w:sz="8" w:space="0" w:color="auto"/>
            </w:tcBorders>
            <w:tcMar>
              <w:left w:w="108" w:type="dxa"/>
              <w:right w:w="108" w:type="dxa"/>
            </w:tcMar>
          </w:tcPr>
          <w:p w14:paraId="589AEE94" w14:textId="67DE4B10" w:rsidR="2F62F7F4" w:rsidRDefault="08B8F792" w:rsidP="0698F4C4">
            <w:pPr>
              <w:rPr>
                <w:rFonts w:ascii="Times New Roman" w:hAnsi="Times New Roman"/>
              </w:rPr>
            </w:pPr>
            <w:r>
              <w:rPr>
                <w:rFonts w:ascii="Times New Roman" w:hAnsi="Times New Roman"/>
              </w:rPr>
              <w:t>Formulation of a technological concept: Formulation of the technological concept and/or its applications. Research is now focused on specific practical applications.</w:t>
            </w:r>
          </w:p>
        </w:tc>
        <w:tc>
          <w:tcPr>
            <w:tcW w:w="5265" w:type="dxa"/>
            <w:tcBorders>
              <w:top w:val="single" w:sz="8" w:space="0" w:color="auto"/>
              <w:left w:val="single" w:sz="8" w:space="0" w:color="auto"/>
              <w:bottom w:val="single" w:sz="8" w:space="0" w:color="auto"/>
              <w:right w:val="single" w:sz="8" w:space="0" w:color="auto"/>
            </w:tcBorders>
            <w:tcMar>
              <w:left w:w="108" w:type="dxa"/>
              <w:right w:w="108" w:type="dxa"/>
            </w:tcMar>
          </w:tcPr>
          <w:p w14:paraId="1BBEB910" w14:textId="06E16F9D" w:rsidR="2F62F7F4" w:rsidRDefault="4CFB5676" w:rsidP="28736F69">
            <w:pPr>
              <w:spacing w:line="259" w:lineRule="auto"/>
              <w:rPr>
                <w:rFonts w:ascii="Times New Roman" w:hAnsi="Times New Roman"/>
              </w:rPr>
            </w:pPr>
            <w:r>
              <w:rPr>
                <w:rFonts w:ascii="Times New Roman" w:hAnsi="Times New Roman"/>
                <w:b/>
                <w:bCs/>
              </w:rPr>
              <w:t xml:space="preserve">On the quantum light sources: </w:t>
            </w:r>
            <w:r>
              <w:rPr>
                <w:rFonts w:ascii="Times New Roman" w:hAnsi="Times New Roman"/>
              </w:rPr>
              <w:t xml:space="preserve">We aim to develop robust beamlines delivering ultrafast high photon numbers massively entangled quantum light states from far-IR to XUV and resources for creating MQS of light-matter. These will include the relevant quantum state diagnostics.  </w:t>
            </w:r>
            <w:r>
              <w:rPr>
                <w:rFonts w:ascii="Times New Roman" w:hAnsi="Times New Roman"/>
                <w:b/>
                <w:bCs/>
              </w:rPr>
              <w:t xml:space="preserve"> </w:t>
            </w:r>
          </w:p>
          <w:p w14:paraId="62D669F3" w14:textId="116DBA46" w:rsidR="2F62F7F4" w:rsidRDefault="4CFB5676" w:rsidP="0698F4C4">
            <w:pPr>
              <w:spacing w:line="259" w:lineRule="auto"/>
            </w:pPr>
            <w:r>
              <w:rPr>
                <w:rFonts w:ascii="Times New Roman" w:hAnsi="Times New Roman"/>
                <w:b/>
                <w:bCs/>
              </w:rPr>
              <w:t xml:space="preserve">On the diagnostics and sensing: </w:t>
            </w:r>
            <w:r>
              <w:rPr>
                <w:rFonts w:ascii="Times New Roman" w:hAnsi="Times New Roman"/>
              </w:rPr>
              <w:t>We aim to develop robust diagnostic and ultrafast sensing approaches that can be adapted to quantum light sources for tracing ultrafast quantum electrodynamics (including multimode entanglement) in atoms, molecules, and solids.</w:t>
            </w:r>
          </w:p>
        </w:tc>
      </w:tr>
      <w:tr w:rsidR="2F62F7F4" w14:paraId="697C30F1" w14:textId="77777777" w:rsidTr="73AB5965">
        <w:trPr>
          <w:trHeight w:val="300"/>
        </w:trPr>
        <w:tc>
          <w:tcPr>
            <w:tcW w:w="1365" w:type="dxa"/>
            <w:tcBorders>
              <w:top w:val="single" w:sz="8" w:space="0" w:color="auto"/>
              <w:left w:val="single" w:sz="8" w:space="0" w:color="auto"/>
              <w:bottom w:val="single" w:sz="8" w:space="0" w:color="auto"/>
              <w:right w:val="single" w:sz="8" w:space="0" w:color="auto"/>
            </w:tcBorders>
            <w:tcMar>
              <w:left w:w="108" w:type="dxa"/>
              <w:right w:w="108" w:type="dxa"/>
            </w:tcMar>
          </w:tcPr>
          <w:p w14:paraId="538B6D88" w14:textId="2AE2D361" w:rsidR="2F62F7F4" w:rsidRDefault="08B8F792" w:rsidP="0698F4C4">
            <w:pPr>
              <w:rPr>
                <w:rFonts w:ascii="Times New Roman" w:hAnsi="Times New Roman"/>
                <w:b/>
                <w:bCs/>
              </w:rPr>
            </w:pPr>
            <w:r>
              <w:rPr>
                <w:rFonts w:ascii="Times New Roman" w:hAnsi="Times New Roman"/>
                <w:b/>
                <w:bCs/>
              </w:rPr>
              <w:t>TRL3</w:t>
            </w:r>
          </w:p>
          <w:p w14:paraId="6F47350F" w14:textId="766766E8" w:rsidR="2F62F7F4" w:rsidRDefault="08B8F792" w:rsidP="0698F4C4">
            <w:pPr>
              <w:rPr>
                <w:rFonts w:ascii="Times New Roman" w:hAnsi="Times New Roman"/>
                <w:b/>
                <w:bCs/>
              </w:rPr>
            </w:pPr>
            <w:r>
              <w:rPr>
                <w:rFonts w:ascii="Times New Roman" w:hAnsi="Times New Roman"/>
                <w:b/>
                <w:bCs/>
              </w:rPr>
              <w:t>(2029-2030)</w:t>
            </w:r>
          </w:p>
        </w:tc>
        <w:tc>
          <w:tcPr>
            <w:tcW w:w="3630" w:type="dxa"/>
            <w:tcBorders>
              <w:top w:val="single" w:sz="8" w:space="0" w:color="auto"/>
              <w:left w:val="single" w:sz="8" w:space="0" w:color="auto"/>
              <w:bottom w:val="single" w:sz="8" w:space="0" w:color="auto"/>
              <w:right w:val="single" w:sz="8" w:space="0" w:color="auto"/>
            </w:tcBorders>
            <w:tcMar>
              <w:left w:w="108" w:type="dxa"/>
              <w:right w:w="108" w:type="dxa"/>
            </w:tcMar>
          </w:tcPr>
          <w:p w14:paraId="1EB79BFA" w14:textId="66B8BC01" w:rsidR="2F62F7F4" w:rsidRDefault="08B8F792" w:rsidP="0698F4C4">
            <w:pPr>
              <w:rPr>
                <w:rFonts w:ascii="Times New Roman" w:hAnsi="Times New Roman"/>
              </w:rPr>
            </w:pPr>
            <w:r>
              <w:rPr>
                <w:rFonts w:ascii="Times New Roman" w:hAnsi="Times New Roman"/>
              </w:rPr>
              <w:t>Proof of Concept: Analytical and experimental confirmation of the critical functions of the technology through laboratory studies.</w:t>
            </w:r>
          </w:p>
        </w:tc>
        <w:tc>
          <w:tcPr>
            <w:tcW w:w="5265" w:type="dxa"/>
            <w:tcBorders>
              <w:top w:val="single" w:sz="8" w:space="0" w:color="auto"/>
              <w:left w:val="single" w:sz="8" w:space="0" w:color="auto"/>
              <w:bottom w:val="single" w:sz="8" w:space="0" w:color="auto"/>
              <w:right w:val="single" w:sz="8" w:space="0" w:color="auto"/>
            </w:tcBorders>
            <w:tcMar>
              <w:left w:w="108" w:type="dxa"/>
              <w:right w:w="108" w:type="dxa"/>
            </w:tcMar>
          </w:tcPr>
          <w:p w14:paraId="19222473" w14:textId="058E7FB6" w:rsidR="2F62F7F4" w:rsidRDefault="09493020" w:rsidP="0698F4C4">
            <w:pPr>
              <w:spacing w:line="259" w:lineRule="auto"/>
              <w:rPr>
                <w:rFonts w:ascii="Times New Roman" w:hAnsi="Times New Roman"/>
              </w:rPr>
            </w:pPr>
            <w:r>
              <w:rPr>
                <w:rFonts w:ascii="Times New Roman" w:hAnsi="Times New Roman"/>
                <w:b/>
                <w:bCs/>
              </w:rPr>
              <w:t xml:space="preserve">On the quantum light sources: </w:t>
            </w:r>
            <w:r>
              <w:rPr>
                <w:rFonts w:ascii="Times New Roman" w:hAnsi="Times New Roman"/>
              </w:rPr>
              <w:t xml:space="preserve">We aim to confirm the reliable operation of the developed quantum light sources.  </w:t>
            </w:r>
            <w:r>
              <w:rPr>
                <w:rFonts w:ascii="Times New Roman" w:hAnsi="Times New Roman"/>
                <w:b/>
                <w:bCs/>
              </w:rPr>
              <w:t xml:space="preserve"> </w:t>
            </w:r>
          </w:p>
          <w:p w14:paraId="2D170DBA" w14:textId="2C119355" w:rsidR="2F62F7F4" w:rsidRDefault="09493020" w:rsidP="0698F4C4">
            <w:pPr>
              <w:spacing w:line="259" w:lineRule="auto"/>
              <w:rPr>
                <w:rFonts w:ascii="Times New Roman" w:hAnsi="Times New Roman"/>
              </w:rPr>
            </w:pPr>
            <w:r>
              <w:rPr>
                <w:rFonts w:ascii="Times New Roman" w:hAnsi="Times New Roman"/>
                <w:b/>
                <w:bCs/>
              </w:rPr>
              <w:t xml:space="preserve">On the diagnostics and sensing: </w:t>
            </w:r>
            <w:r>
              <w:rPr>
                <w:rFonts w:ascii="Times New Roman" w:hAnsi="Times New Roman"/>
              </w:rPr>
              <w:t xml:space="preserve">We aim to confirm the reliable operation of the developed diagnostic end sensing methods.  </w:t>
            </w:r>
            <w:r>
              <w:rPr>
                <w:rFonts w:ascii="Times New Roman" w:hAnsi="Times New Roman"/>
                <w:b/>
                <w:bCs/>
              </w:rPr>
              <w:t xml:space="preserve"> </w:t>
            </w:r>
          </w:p>
        </w:tc>
      </w:tr>
      <w:tr w:rsidR="2F62F7F4" w14:paraId="72E76022" w14:textId="77777777" w:rsidTr="73AB5965">
        <w:trPr>
          <w:trHeight w:val="300"/>
        </w:trPr>
        <w:tc>
          <w:tcPr>
            <w:tcW w:w="10260" w:type="dxa"/>
            <w:gridSpan w:val="3"/>
            <w:tcBorders>
              <w:top w:val="single" w:sz="8" w:space="0" w:color="auto"/>
              <w:left w:val="single" w:sz="8" w:space="0" w:color="auto"/>
              <w:bottom w:val="single" w:sz="8" w:space="0" w:color="auto"/>
              <w:right w:val="single" w:sz="8" w:space="0" w:color="auto"/>
            </w:tcBorders>
            <w:shd w:val="clear" w:color="auto" w:fill="F7F0C9"/>
            <w:tcMar>
              <w:left w:w="108" w:type="dxa"/>
              <w:right w:w="108" w:type="dxa"/>
            </w:tcMar>
          </w:tcPr>
          <w:p w14:paraId="038A59EF" w14:textId="657325DF" w:rsidR="2F62F7F4" w:rsidRDefault="2B02EA4D" w:rsidP="0698F4C4">
            <w:pPr>
              <w:rPr>
                <w:rFonts w:ascii="Times New Roman" w:hAnsi="Times New Roman"/>
                <w:b/>
                <w:bCs/>
              </w:rPr>
            </w:pPr>
            <w:commentRangeStart w:id="13"/>
            <w:commentRangeStart w:id="14"/>
            <w:r>
              <w:rPr>
                <w:rFonts w:ascii="Times New Roman" w:hAnsi="Times New Roman"/>
                <w:b/>
                <w:bCs/>
              </w:rPr>
              <w:t>10 years vision after the end of TOWARULTRA project</w:t>
            </w:r>
            <w:commentRangeEnd w:id="13"/>
            <w:r>
              <w:rPr>
                <w:rStyle w:val="CommentReference"/>
              </w:rPr>
              <w:commentReference w:id="13"/>
            </w:r>
            <w:commentRangeEnd w:id="14"/>
            <w:r>
              <w:rPr>
                <w:rStyle w:val="CommentReference"/>
              </w:rPr>
              <w:commentReference w:id="14"/>
            </w:r>
          </w:p>
        </w:tc>
      </w:tr>
      <w:tr w:rsidR="2F62F7F4" w14:paraId="0DD94C0C" w14:textId="77777777" w:rsidTr="73AB5965">
        <w:trPr>
          <w:trHeight w:val="300"/>
        </w:trPr>
        <w:tc>
          <w:tcPr>
            <w:tcW w:w="1365" w:type="dxa"/>
            <w:tcBorders>
              <w:top w:val="single" w:sz="8" w:space="0" w:color="auto"/>
              <w:left w:val="single" w:sz="8" w:space="0" w:color="auto"/>
              <w:bottom w:val="single" w:sz="8" w:space="0" w:color="auto"/>
              <w:right w:val="single" w:sz="8" w:space="0" w:color="auto"/>
            </w:tcBorders>
            <w:tcMar>
              <w:left w:w="108" w:type="dxa"/>
              <w:right w:w="108" w:type="dxa"/>
            </w:tcMar>
          </w:tcPr>
          <w:p w14:paraId="2698251C" w14:textId="1B262D9C" w:rsidR="2F62F7F4" w:rsidRDefault="08B8F792" w:rsidP="0698F4C4">
            <w:pPr>
              <w:rPr>
                <w:rFonts w:ascii="Times New Roman" w:hAnsi="Times New Roman"/>
                <w:b/>
                <w:bCs/>
              </w:rPr>
            </w:pPr>
            <w:r>
              <w:rPr>
                <w:rFonts w:ascii="Times New Roman" w:hAnsi="Times New Roman"/>
                <w:b/>
                <w:bCs/>
              </w:rPr>
              <w:t>TRL4-6</w:t>
            </w:r>
          </w:p>
        </w:tc>
        <w:tc>
          <w:tcPr>
            <w:tcW w:w="3630" w:type="dxa"/>
            <w:tcBorders>
              <w:top w:val="nil"/>
              <w:left w:val="single" w:sz="8" w:space="0" w:color="auto"/>
              <w:bottom w:val="single" w:sz="8" w:space="0" w:color="auto"/>
              <w:right w:val="single" w:sz="8" w:space="0" w:color="auto"/>
            </w:tcBorders>
            <w:tcMar>
              <w:left w:w="108" w:type="dxa"/>
              <w:right w:w="108" w:type="dxa"/>
            </w:tcMar>
          </w:tcPr>
          <w:p w14:paraId="0947CB0C" w14:textId="53719154" w:rsidR="2F62F7F4" w:rsidRDefault="08B8F792" w:rsidP="0698F4C4">
            <w:pPr>
              <w:rPr>
                <w:rFonts w:ascii="Times New Roman" w:hAnsi="Times New Roman"/>
              </w:rPr>
            </w:pPr>
            <w:r>
              <w:rPr>
                <w:rFonts w:ascii="Times New Roman" w:hAnsi="Times New Roman"/>
              </w:rPr>
              <w:t>Validation of the technology as prototype in the lab. and relevant environments and ready for larger-scale testing.</w:t>
            </w:r>
          </w:p>
        </w:tc>
        <w:tc>
          <w:tcPr>
            <w:tcW w:w="5265" w:type="dxa"/>
            <w:tcBorders>
              <w:top w:val="nil"/>
              <w:left w:val="single" w:sz="8" w:space="0" w:color="auto"/>
              <w:bottom w:val="single" w:sz="8" w:space="0" w:color="auto"/>
              <w:right w:val="single" w:sz="8" w:space="0" w:color="auto"/>
            </w:tcBorders>
            <w:tcMar>
              <w:left w:w="108" w:type="dxa"/>
              <w:right w:w="108" w:type="dxa"/>
            </w:tcMar>
          </w:tcPr>
          <w:p w14:paraId="70BA637E" w14:textId="7BBFAFBE" w:rsidR="2F62F7F4" w:rsidRDefault="065F41D7" w:rsidP="28736F69">
            <w:pPr>
              <w:spacing w:line="259" w:lineRule="auto"/>
              <w:rPr>
                <w:rFonts w:ascii="Times New Roman" w:hAnsi="Times New Roman"/>
              </w:rPr>
            </w:pPr>
            <w:r>
              <w:rPr>
                <w:rFonts w:ascii="Times New Roman" w:hAnsi="Times New Roman"/>
              </w:rPr>
              <w:t>Our vision is the development of a complete and reliable beamline which includes a high photon number massively entangled quantum light sources and the relevant diagnostics for characterizing quantum states of light and light-matter, multimode entanglement and trace the ultrafast quantum electrodynamics in all states of matter.</w:t>
            </w:r>
          </w:p>
        </w:tc>
      </w:tr>
      <w:tr w:rsidR="2F62F7F4" w14:paraId="1AD08300" w14:textId="77777777" w:rsidTr="73AB5965">
        <w:trPr>
          <w:trHeight w:val="300"/>
        </w:trPr>
        <w:tc>
          <w:tcPr>
            <w:tcW w:w="1365" w:type="dxa"/>
            <w:tcBorders>
              <w:top w:val="single" w:sz="8" w:space="0" w:color="auto"/>
              <w:left w:val="single" w:sz="8" w:space="0" w:color="auto"/>
              <w:bottom w:val="single" w:sz="8" w:space="0" w:color="auto"/>
              <w:right w:val="single" w:sz="8" w:space="0" w:color="auto"/>
            </w:tcBorders>
            <w:tcMar>
              <w:left w:w="108" w:type="dxa"/>
              <w:right w:w="108" w:type="dxa"/>
            </w:tcMar>
          </w:tcPr>
          <w:p w14:paraId="2A028090" w14:textId="7CFB332E" w:rsidR="2F62F7F4" w:rsidRDefault="08B8F792" w:rsidP="0698F4C4">
            <w:pPr>
              <w:rPr>
                <w:rFonts w:ascii="Times New Roman" w:hAnsi="Times New Roman"/>
                <w:b/>
                <w:bCs/>
              </w:rPr>
            </w:pPr>
            <w:r>
              <w:rPr>
                <w:rFonts w:ascii="Times New Roman" w:hAnsi="Times New Roman"/>
                <w:b/>
                <w:bCs/>
              </w:rPr>
              <w:t>TRL7-8</w:t>
            </w:r>
          </w:p>
        </w:tc>
        <w:tc>
          <w:tcPr>
            <w:tcW w:w="3630" w:type="dxa"/>
            <w:tcBorders>
              <w:top w:val="single" w:sz="8" w:space="0" w:color="auto"/>
              <w:left w:val="single" w:sz="8" w:space="0" w:color="auto"/>
              <w:bottom w:val="single" w:sz="8" w:space="0" w:color="auto"/>
              <w:right w:val="single" w:sz="8" w:space="0" w:color="auto"/>
            </w:tcBorders>
            <w:tcMar>
              <w:left w:w="108" w:type="dxa"/>
              <w:right w:w="108" w:type="dxa"/>
            </w:tcMar>
          </w:tcPr>
          <w:p w14:paraId="6A64ED3B" w14:textId="03610F4D" w:rsidR="2F62F7F4" w:rsidRDefault="08B8F792" w:rsidP="0698F4C4">
            <w:pPr>
              <w:rPr>
                <w:rFonts w:ascii="Times New Roman" w:hAnsi="Times New Roman"/>
              </w:rPr>
            </w:pPr>
            <w:r>
              <w:rPr>
                <w:rFonts w:ascii="Times New Roman" w:hAnsi="Times New Roman"/>
              </w:rPr>
              <w:t>Demonstration of the prototype in an operational environment and certification through testing and demonstrations.</w:t>
            </w:r>
          </w:p>
        </w:tc>
        <w:tc>
          <w:tcPr>
            <w:tcW w:w="5265" w:type="dxa"/>
            <w:tcBorders>
              <w:top w:val="single" w:sz="8" w:space="0" w:color="auto"/>
              <w:left w:val="single" w:sz="8" w:space="0" w:color="auto"/>
              <w:bottom w:val="single" w:sz="8" w:space="0" w:color="auto"/>
              <w:right w:val="single" w:sz="8" w:space="0" w:color="auto"/>
            </w:tcBorders>
            <w:tcMar>
              <w:left w:w="108" w:type="dxa"/>
              <w:right w:w="108" w:type="dxa"/>
            </w:tcMar>
          </w:tcPr>
          <w:p w14:paraId="356E0383" w14:textId="1989A935" w:rsidR="2F62F7F4" w:rsidRDefault="77B4F752" w:rsidP="0698F4C4">
            <w:pPr>
              <w:spacing w:line="259" w:lineRule="auto"/>
            </w:pPr>
            <w:r>
              <w:rPr>
                <w:rFonts w:ascii="Times New Roman" w:hAnsi="Times New Roman"/>
              </w:rPr>
              <w:t>Our vision is to develop a robust, commercially available system that can serve as a unique resource for advancing new technologies.</w:t>
            </w:r>
          </w:p>
        </w:tc>
      </w:tr>
    </w:tbl>
    <w:p w14:paraId="432C7F1E" w14:textId="3FC543CC" w:rsidR="110651E7" w:rsidRDefault="3EE07C69" w:rsidP="65603017">
      <w:pPr>
        <w:widowControl/>
        <w:spacing w:after="200" w:line="259" w:lineRule="auto"/>
        <w:jc w:val="both"/>
        <w:rPr>
          <w:rFonts w:ascii="Times New Roman" w:hAnsi="Times New Roman"/>
          <w:b/>
          <w:bCs/>
          <w:lang w:val="en-GB"/>
        </w:rPr>
      </w:pPr>
      <w:r>
        <w:rPr>
          <w:rFonts w:ascii="Times New Roman" w:hAnsi="Times New Roman"/>
          <w:b/>
          <w:bCs/>
          <w:lang w:val="en-GB"/>
        </w:rPr>
        <w:t xml:space="preserve">1.3 </w:t>
      </w:r>
      <w:r>
        <w:tab/>
      </w:r>
      <w:commentRangeStart w:id="15"/>
      <w:r>
        <w:rPr>
          <w:rFonts w:ascii="Times New Roman" w:hAnsi="Times New Roman"/>
          <w:b/>
          <w:bCs/>
          <w:lang w:val="en-GB"/>
        </w:rPr>
        <w:t>Objectives</w:t>
      </w:r>
      <w:commentRangeEnd w:id="15"/>
      <w:r>
        <w:rPr>
          <w:rStyle w:val="CommentReference"/>
        </w:rPr>
        <w:commentReference w:id="15"/>
      </w:r>
    </w:p>
    <w:p w14:paraId="6B9D49C7" w14:textId="4D2EE7EB" w:rsidR="110651E7" w:rsidRDefault="3EE07C69" w:rsidP="65603017">
      <w:pPr>
        <w:widowControl/>
        <w:spacing w:after="200" w:line="276" w:lineRule="auto"/>
        <w:rPr>
          <w:rFonts w:ascii="Times New Roman" w:hAnsi="Times New Roman"/>
        </w:rPr>
      </w:pPr>
      <w:r>
        <w:rPr>
          <w:rFonts w:ascii="Times New Roman" w:hAnsi="Times New Roman"/>
        </w:rPr>
        <w:t xml:space="preserve">Below, we describe 3 SMART objectives of the projects, first in a qualitative and descriptive way, and then in a more concrete way. For each objective, we propose novel, and ambitious science-to-technology breakthrough that goes beyond the current state of the art. </w:t>
      </w:r>
    </w:p>
    <w:p w14:paraId="21F1A59F" w14:textId="4547E6D3" w:rsidR="110651E7" w:rsidRDefault="3E19441D" w:rsidP="65603017">
      <w:pPr>
        <w:widowControl/>
        <w:spacing w:after="120" w:line="259" w:lineRule="auto"/>
        <w:jc w:val="both"/>
        <w:rPr>
          <w:rFonts w:ascii="Times New Roman" w:hAnsi="Times New Roman"/>
        </w:rPr>
      </w:pPr>
      <w:r>
        <w:rPr>
          <w:rFonts w:ascii="Times New Roman" w:hAnsi="Times New Roman"/>
          <w:b/>
          <w:bCs/>
          <w:color w:val="00B050"/>
        </w:rPr>
        <w:t>O</w:t>
      </w:r>
      <w:r>
        <w:rPr>
          <w:rFonts w:ascii="Times New Roman" w:hAnsi="Times New Roman"/>
          <w:b/>
          <w:bCs/>
        </w:rPr>
        <w:t>1) Controlled ways of generating massive quantum states (MQS) of light and light-matter.</w:t>
      </w:r>
      <w:r>
        <w:rPr>
          <w:rFonts w:ascii="Times New Roman" w:hAnsi="Times New Roman"/>
        </w:rPr>
        <w:t xml:space="preserve"> The starting point consists of controlled methods for generating MQS of light and light-matter, involving three extremes: ultra-strong laser fields, ultra-fast time scales, and ultrabroad spectra from IR to XUV, with applications in quantum light sources, nonlinear optics, quantum metrology, and quantum communications. T</w:t>
      </w:r>
      <w:r>
        <w:rPr>
          <w:rFonts w:ascii="Times New Roman" w:hAnsi="Times New Roman"/>
          <w:b/>
          <w:bCs/>
          <w:lang w:val="en-GB"/>
        </w:rPr>
        <w:t xml:space="preserve">he science-to-technology breakthrough </w:t>
      </w:r>
      <w:r>
        <w:rPr>
          <w:rFonts w:ascii="Times New Roman" w:hAnsi="Times New Roman"/>
          <w:lang w:val="en-GB"/>
        </w:rPr>
        <w:t>here</w:t>
      </w:r>
      <w:r>
        <w:rPr>
          <w:rFonts w:ascii="Times New Roman" w:hAnsi="Times New Roman"/>
        </w:rPr>
        <w:t xml:space="preserve"> will consist of the achievement of routine in the generation and exploitation of MQS.  </w:t>
      </w:r>
    </w:p>
    <w:p w14:paraId="0D58C842" w14:textId="3FBCA51D" w:rsidR="6E606560" w:rsidRDefault="18764BF0" w:rsidP="73AB5965">
      <w:pPr>
        <w:widowControl/>
        <w:spacing w:after="120" w:line="259" w:lineRule="auto"/>
        <w:jc w:val="both"/>
        <w:rPr>
          <w:rFonts w:ascii="Times New Roman" w:hAnsi="Times New Roman"/>
          <w:color w:val="00B050"/>
          <w:lang w:val="en-GB"/>
        </w:rPr>
      </w:pPr>
      <w:r>
        <w:rPr>
          <w:rFonts w:ascii="Times New Roman" w:hAnsi="Times New Roman"/>
          <w:color w:val="00B050"/>
        </w:rPr>
        <w:lastRenderedPageBreak/>
        <w:t xml:space="preserve">The first preliminary observations and theory predictions suggest that </w:t>
      </w:r>
      <w:commentRangeStart w:id="16"/>
      <w:commentRangeStart w:id="17"/>
      <w:commentRangeStart w:id="18"/>
      <w:r>
        <w:rPr>
          <w:rFonts w:ascii="Times New Roman" w:hAnsi="Times New Roman"/>
          <w:color w:val="00B050"/>
        </w:rPr>
        <w:t>the generation of MQS should be possible via conditioning/post-selection, non-linear effects beyond negligible depletion, and bright squeezed light. These methods require significant optimization to reach robust, on-demand MQS generation—a technically very challenging goal that calls for “</w:t>
      </w:r>
      <w:r>
        <w:rPr>
          <w:rFonts w:ascii="Times New Roman" w:hAnsi="Times New Roman"/>
          <w:color w:val="00B050"/>
          <w:lang w:val="en-GB"/>
        </w:rPr>
        <w:t>exceptional ground-breaking R&amp;I, novel concepts and approaches, new products, services, and organizational models.”</w:t>
      </w:r>
      <w:commentRangeEnd w:id="16"/>
      <w:r>
        <w:rPr>
          <w:rStyle w:val="CommentReference"/>
        </w:rPr>
        <w:commentReference w:id="16"/>
      </w:r>
      <w:commentRangeEnd w:id="17"/>
      <w:r>
        <w:rPr>
          <w:rStyle w:val="CommentReference"/>
        </w:rPr>
        <w:commentReference w:id="17"/>
      </w:r>
      <w:commentRangeEnd w:id="18"/>
      <w:r>
        <w:rPr>
          <w:rStyle w:val="CommentReference"/>
        </w:rPr>
        <w:commentReference w:id="18"/>
      </w:r>
    </w:p>
    <w:p w14:paraId="43A2365C" w14:textId="7E731348" w:rsidR="390055BF" w:rsidRDefault="390055BF" w:rsidP="65603017">
      <w:pPr>
        <w:jc w:val="both"/>
        <w:rPr>
          <w:rFonts w:ascii="Times New Roman" w:hAnsi="Times New Roman"/>
          <w:lang w:val="en"/>
        </w:rPr>
      </w:pPr>
      <w:r>
        <w:rPr>
          <w:rFonts w:ascii="Times New Roman" w:hAnsi="Times New Roman"/>
          <w:b/>
          <w:bCs/>
        </w:rPr>
        <w:t xml:space="preserve">O2) </w:t>
      </w:r>
      <w:r>
        <w:rPr>
          <w:rFonts w:ascii="Times New Roman" w:eastAsia="Arial" w:hAnsi="Times New Roman"/>
          <w:b/>
          <w:bCs/>
          <w:lang w:val="en"/>
        </w:rPr>
        <w:t>Quantum sensing of light-induced topology in quantum materials.</w:t>
      </w:r>
      <w:r>
        <w:rPr>
          <w:rFonts w:ascii="Times New Roman" w:hAnsi="Times New Roman"/>
          <w:b/>
          <w:bCs/>
          <w:lang w:val="en"/>
        </w:rPr>
        <w:t xml:space="preserve"> </w:t>
      </w:r>
      <w:r>
        <w:rPr>
          <w:rFonts w:ascii="Times New Roman" w:hAnsi="Times New Roman"/>
          <w:lang w:val="en"/>
        </w:rPr>
        <w:t xml:space="preserve">Today’s photonics technology allows one to shape the individual oscillations of the electric field. This opens an exciting opportunity at the interface between ultrafast photonics and two-dimensional (2D) materials: light-driven switching of both quantum properties and electronic responses in light-driven solids, faster than electronic dephasing times at room temperature. Our goals are to extend this control into the quantum optical domain by </w:t>
      </w:r>
    </w:p>
    <w:p w14:paraId="4BED1453" w14:textId="545A16D2" w:rsidR="58808C34" w:rsidRDefault="58808C34" w:rsidP="65603017">
      <w:pPr>
        <w:pStyle w:val="Prrafodelista"/>
        <w:numPr>
          <w:ilvl w:val="0"/>
          <w:numId w:val="4"/>
        </w:numPr>
        <w:ind w:left="900"/>
        <w:jc w:val="both"/>
        <w:rPr>
          <w:rFonts w:ascii="Times New Roman" w:hAnsi="Times New Roman"/>
          <w:lang w:val="en"/>
        </w:rPr>
      </w:pPr>
      <w:r>
        <w:rPr>
          <w:rFonts w:ascii="Times New Roman" w:hAnsi="Times New Roman"/>
          <w:lang w:val="en"/>
        </w:rPr>
        <w:t xml:space="preserve">using tailored quantum light to induce and control topology in 2D materials, and  </w:t>
      </w:r>
    </w:p>
    <w:p w14:paraId="24C5C60C" w14:textId="67279399" w:rsidR="58808C34" w:rsidRDefault="58808C34" w:rsidP="65603017">
      <w:pPr>
        <w:pStyle w:val="Prrafodelista"/>
        <w:numPr>
          <w:ilvl w:val="0"/>
          <w:numId w:val="4"/>
        </w:numPr>
        <w:ind w:left="900"/>
        <w:jc w:val="both"/>
        <w:rPr>
          <w:rFonts w:ascii="Times New Roman" w:hAnsi="Times New Roman"/>
          <w:lang w:val="en"/>
        </w:rPr>
      </w:pPr>
      <w:r>
        <w:rPr>
          <w:rFonts w:ascii="Times New Roman" w:hAnsi="Times New Roman"/>
          <w:lang w:val="en"/>
        </w:rPr>
        <w:t xml:space="preserve">detecting the quantum properties of light as a sensor of their topology. </w:t>
      </w:r>
    </w:p>
    <w:p w14:paraId="6E508030" w14:textId="785FE442" w:rsidR="58808C34" w:rsidRDefault="58808C34" w:rsidP="64DC9C9E">
      <w:pPr>
        <w:spacing w:before="200" w:after="120"/>
        <w:jc w:val="both"/>
        <w:rPr>
          <w:rFonts w:ascii="Times New Roman" w:hAnsi="Times New Roman"/>
          <w:lang w:val="en"/>
        </w:rPr>
      </w:pPr>
      <w:r>
        <w:rPr>
          <w:rFonts w:ascii="Times New Roman" w:hAnsi="Times New Roman"/>
        </w:rPr>
        <w:t xml:space="preserve">In 2D TMDCs, valley minima with opposite Berry curvature enable valley-selective optics in monolayers. However, multilayer ‘’sandwiches’’ restore inversion symmetry, eliminating valley selection. Nontrivial topology further requires broken time-reversal symmetry, absent in non-magnetic multilayers. Our recent work [TJP24] overcame these challenges using </w:t>
      </w:r>
      <w:r>
        <w:rPr>
          <w:rFonts w:ascii="Times New Roman" w:hAnsi="Times New Roman"/>
          <w:lang w:val="en"/>
        </w:rPr>
        <w:t xml:space="preserve">a combination of two non-resonant, counterrotating, circularly polarized light pulses with controlled attosecond time delay between them, we have been able to break both inversion and time-reversal symmetries and induce valley-selective excitations in a multi-layer MoS2. However, material damage limited the light intensity we could apply, preventing us from triggering a light-induced topological phase transition. </w:t>
      </w:r>
    </w:p>
    <w:p w14:paraId="70E12166" w14:textId="0E614B5F" w:rsidR="65603017" w:rsidRDefault="65603017" w:rsidP="65603017">
      <w:pPr>
        <w:spacing w:before="200" w:after="120"/>
        <w:ind w:firstLine="540"/>
        <w:jc w:val="both"/>
        <w:rPr>
          <w:rFonts w:ascii="Times New Roman" w:hAnsi="Times New Roman"/>
        </w:rPr>
      </w:pPr>
    </w:p>
    <w:tbl>
      <w:tblPr>
        <w:tblStyle w:val="Tablaconcuadrcula"/>
        <w:tblW w:w="0" w:type="auto"/>
        <w:tblLook w:val="04A0" w:firstRow="1" w:lastRow="0" w:firstColumn="1" w:lastColumn="0" w:noHBand="0" w:noVBand="1"/>
      </w:tblPr>
      <w:tblGrid>
        <w:gridCol w:w="5970"/>
        <w:gridCol w:w="4080"/>
      </w:tblGrid>
      <w:tr w:rsidR="65603017" w14:paraId="3A53E5FA" w14:textId="77777777" w:rsidTr="73AB5965">
        <w:trPr>
          <w:trHeight w:val="3510"/>
        </w:trPr>
        <w:tc>
          <w:tcPr>
            <w:tcW w:w="5970" w:type="dxa"/>
            <w:tcBorders>
              <w:top w:val="single" w:sz="8" w:space="0" w:color="auto"/>
              <w:left w:val="single" w:sz="8" w:space="0" w:color="auto"/>
              <w:bottom w:val="single" w:sz="8" w:space="0" w:color="auto"/>
              <w:right w:val="single" w:sz="8" w:space="0" w:color="auto"/>
            </w:tcBorders>
            <w:tcMar>
              <w:left w:w="108" w:type="dxa"/>
              <w:right w:w="108" w:type="dxa"/>
            </w:tcMar>
          </w:tcPr>
          <w:p w14:paraId="465B7622" w14:textId="59382886" w:rsidR="65603017" w:rsidRDefault="65603017" w:rsidP="65603017">
            <w:r>
              <w:rPr>
                <w:noProof/>
              </w:rPr>
              <w:drawing>
                <wp:inline distT="0" distB="0" distL="0" distR="0" wp14:anchorId="59C05187" wp14:editId="36A3D340">
                  <wp:extent cx="3133333" cy="2723810"/>
                  <wp:effectExtent l="0" t="0" r="0" b="0"/>
                  <wp:docPr id="206590090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383257" name="Picture 2119383257"/>
                          <pic:cNvPicPr/>
                        </pic:nvPicPr>
                        <pic:blipFill>
                          <a:blip r:embed="rId22">
                            <a:extLst>
                              <a:ext uri="{28A0092B-C50C-407E-A947-70E740481C1C}">
                                <a14:useLocalDpi xmlns:a14="http://schemas.microsoft.com/office/drawing/2010/main"/>
                              </a:ext>
                            </a:extLst>
                          </a:blip>
                          <a:stretch>
                            <a:fillRect/>
                          </a:stretch>
                        </pic:blipFill>
                        <pic:spPr>
                          <a:xfrm>
                            <a:off x="0" y="0"/>
                            <a:ext cx="3133333" cy="2723810"/>
                          </a:xfrm>
                          <a:prstGeom prst="rect">
                            <a:avLst/>
                          </a:prstGeom>
                        </pic:spPr>
                      </pic:pic>
                    </a:graphicData>
                  </a:graphic>
                </wp:inline>
              </w:drawing>
            </w:r>
          </w:p>
        </w:tc>
        <w:tc>
          <w:tcPr>
            <w:tcW w:w="4080" w:type="dxa"/>
            <w:tcBorders>
              <w:top w:val="single" w:sz="8" w:space="0" w:color="auto"/>
              <w:left w:val="single" w:sz="8" w:space="0" w:color="auto"/>
              <w:bottom w:val="single" w:sz="8" w:space="0" w:color="auto"/>
              <w:right w:val="single" w:sz="8" w:space="0" w:color="auto"/>
            </w:tcBorders>
            <w:tcMar>
              <w:left w:w="108" w:type="dxa"/>
              <w:right w:w="108" w:type="dxa"/>
            </w:tcMar>
          </w:tcPr>
          <w:p w14:paraId="55A06B20" w14:textId="79D98BC5" w:rsidR="65603017" w:rsidRDefault="65603017" w:rsidP="73AB5965">
            <w:pPr>
              <w:spacing w:before="200" w:after="120"/>
              <w:ind w:firstLine="32"/>
              <w:jc w:val="both"/>
              <w:rPr>
                <w:rFonts w:ascii="Times New Roman" w:hAnsi="Times New Roman"/>
                <w:b/>
                <w:bCs/>
                <w:sz w:val="18"/>
                <w:szCs w:val="18"/>
              </w:rPr>
            </w:pPr>
            <w:r>
              <w:rPr>
                <w:rFonts w:ascii="Times New Roman" w:hAnsi="Times New Roman"/>
                <w:b/>
                <w:bCs/>
                <w:sz w:val="18"/>
                <w:szCs w:val="18"/>
              </w:rPr>
              <w:t>Selective valley excitation in inversion-symmetric multilayer MoS2</w:t>
            </w:r>
          </w:p>
          <w:p w14:paraId="5088B808" w14:textId="0CEB28BC" w:rsidR="65603017" w:rsidRDefault="65603017" w:rsidP="73AB5965">
            <w:pPr>
              <w:spacing w:before="200" w:after="120"/>
              <w:ind w:firstLine="32"/>
              <w:jc w:val="both"/>
              <w:rPr>
                <w:rFonts w:ascii="Times New Roman" w:hAnsi="Times New Roman"/>
                <w:sz w:val="18"/>
                <w:szCs w:val="18"/>
              </w:rPr>
            </w:pPr>
            <w:r>
              <w:rPr>
                <w:rFonts w:ascii="Times New Roman" w:hAnsi="Times New Roman"/>
                <w:sz w:val="18"/>
                <w:szCs w:val="18"/>
              </w:rPr>
              <w:t>The conventional approach developed for monolayers with broken inversion symmetry uses circularly polarized light tuned on resonance with the bandgap. The valley is selected by matching the light circularity to the Berry curvature, which is opposite in the two valleys. In multi-layer materials with restored inversion symmetry, this standard method no longer works (panel a). However, a field created by combining counter-rotating fundamental and second harmonic restores valley selectivity even in inversion-symmetric multi-layer materials (panel b). Valley selection is achieved by rotating the trefoil created by the two-color field relative to the hexagon of the lattice (adapted from [TJP24]).</w:t>
            </w:r>
          </w:p>
        </w:tc>
      </w:tr>
    </w:tbl>
    <w:p w14:paraId="1B5EAD47" w14:textId="03D53E23" w:rsidR="58808C34" w:rsidRDefault="58808C34" w:rsidP="65603017">
      <w:pPr>
        <w:spacing w:before="200" w:after="120"/>
        <w:jc w:val="both"/>
        <w:rPr>
          <w:rFonts w:ascii="Times New Roman" w:hAnsi="Times New Roman"/>
        </w:rPr>
      </w:pPr>
      <w:r>
        <w:rPr>
          <w:rFonts w:ascii="Times New Roman" w:hAnsi="Times New Roman"/>
        </w:rPr>
        <w:t>Our goals are: First, to use quantum BSV light to generate topological phase transitions, exploiting the dramatically increased damage thresholds demonstrated in Ref. [RCB24]. We will generate the world’s first two-color quantum light made of counter-rotating BSV fundamental and second harmonic with attosecond precision. Second, to introduce quantum-optical detection of light-induced topology by measuring not only transmitted probe intensity but also quantum optical properties, showing that non-classical fluctuations emerge near the topological phase transition threshold. Next, we will use degenerate bi-photons to entangle excitons in K and K’ valleys of WS</w:t>
      </w:r>
      <w:r>
        <w:rPr>
          <w:rFonts w:ascii="Times New Roman" w:hAnsi="Times New Roman"/>
          <w:vertAlign w:val="subscript"/>
        </w:rPr>
        <w:t>2</w:t>
      </w:r>
      <w:r>
        <w:rPr>
          <w:rFonts w:ascii="Times New Roman" w:hAnsi="Times New Roman"/>
        </w:rPr>
        <w:t>, extending our method [SIJ22,GMR26] to quantum information processing via entangling two pseudo-spins. Finally, we will analyze the possibility of frequency-upconverted bi-photon generation in TMDC (WS</w:t>
      </w:r>
      <w:r>
        <w:rPr>
          <w:rFonts w:ascii="Times New Roman" w:hAnsi="Times New Roman"/>
          <w:vertAlign w:val="subscript"/>
        </w:rPr>
        <w:t>2</w:t>
      </w:r>
      <w:r>
        <w:rPr>
          <w:rFonts w:ascii="Times New Roman" w:hAnsi="Times New Roman"/>
        </w:rPr>
        <w:t xml:space="preserve"> or MoS</w:t>
      </w:r>
      <w:r>
        <w:rPr>
          <w:rFonts w:ascii="Times New Roman" w:hAnsi="Times New Roman"/>
          <w:vertAlign w:val="subscript"/>
        </w:rPr>
        <w:t>2</w:t>
      </w:r>
      <w:r>
        <w:rPr>
          <w:rFonts w:ascii="Times New Roman" w:hAnsi="Times New Roman"/>
        </w:rPr>
        <w:t>) driven in 3-photon resonance by the bi-photon source. This will lead to two fundamental breakthroughs: (i) achieving quantum valley entanglement, a major challenge in valleytronics, and (ii) the first scheme for frequency up-conversion of polarization-entangled photons.</w:t>
      </w:r>
    </w:p>
    <w:p w14:paraId="6B544C80" w14:textId="0D075F3A" w:rsidR="3F991055" w:rsidRDefault="3F991055" w:rsidP="64DC9C9E">
      <w:pPr>
        <w:widowControl/>
        <w:spacing w:after="120" w:line="259" w:lineRule="auto"/>
        <w:jc w:val="both"/>
      </w:pPr>
      <w:r>
        <w:rPr>
          <w:rFonts w:ascii="Times New Roman" w:hAnsi="Times New Roman"/>
          <w:b/>
          <w:bCs/>
        </w:rPr>
        <w:t xml:space="preserve">O3) Detection and characterization of strongly correlated materials with High Harmonics Generation (HHG) spectroscopy. </w:t>
      </w:r>
      <w:r>
        <w:rPr>
          <w:rFonts w:ascii="Times New Roman" w:hAnsi="Times New Roman"/>
          <w:lang w:val="en-GB"/>
        </w:rPr>
        <w:t xml:space="preserve">This objective will transform HHG spectroscopy of strongly correlated materials from a scientific demonstration into a quantum-metrological diagnostic technology. Building on our demonstration [ALC22] of optical detection of quantum phases in YBCO, we will generalize from superconductors and charge-density waves </w:t>
      </w:r>
      <w:r>
        <w:rPr>
          <w:rFonts w:ascii="Times New Roman" w:hAnsi="Times New Roman"/>
          <w:lang w:val="en-GB"/>
        </w:rPr>
        <w:lastRenderedPageBreak/>
        <w:t>[TYU25] to broader material classes. The key breakthrough is to move beyond identifying phases through nonlinear optical fingerprints, towards routine quantum-state-resolved readout using ultrafast-light-field tools. We will compare HHG driven by classical coherent light with HHG driven by bright squeezed vacuum light to determine how quantum fluctuations and entanglement are exchanged between the optical field, the correlated electronic system and the emitted harmonics. This introduces quantum metrology as a new layer in HHG spectroscopy. We will relate these studies to laser-induced phase transitions, with the prospect of steering correlated materials into regimes where they act as sources of non-classical radiation. Currently, HHG spectrometry of correlated materials remains largely unexplored, and a predictive description is still missing. TOWARULTRA will address this gap by combining ultrafast spectroscopy, quantum light sources, quantum metrology and theory to establish a transferable methodology for detecting hidden quantum order, characterizing non-equilibrium quantum phases, and quantifying light–matter entanglement.</w:t>
      </w:r>
    </w:p>
    <w:p w14:paraId="4AE51DCE" w14:textId="1526E0AF" w:rsidR="4E7FB2E8" w:rsidRDefault="305C0A3C" w:rsidP="65603017">
      <w:pPr>
        <w:widowControl/>
        <w:spacing w:after="120" w:line="259" w:lineRule="auto"/>
        <w:jc w:val="both"/>
        <w:rPr>
          <w:rFonts w:ascii="Times New Roman" w:hAnsi="Times New Roman"/>
        </w:rPr>
      </w:pPr>
      <w:r>
        <w:rPr>
          <w:rFonts w:ascii="Times New Roman" w:hAnsi="Times New Roman"/>
        </w:rPr>
        <w:t xml:space="preserve">Objectives will be beyond the state of art in terms of technological progress and applications. They will face serious technical challenges. Still, the aims will sacrifice the means, and we indeed expect to follow the old Latin saying </w:t>
      </w:r>
      <w:r>
        <w:rPr>
          <w:rFonts w:ascii="Times New Roman" w:hAnsi="Times New Roman"/>
          <w:i/>
          <w:iCs/>
        </w:rPr>
        <w:t>per aspera ad astra</w:t>
      </w:r>
      <w:r>
        <w:rPr>
          <w:rFonts w:ascii="Times New Roman" w:hAnsi="Times New Roman"/>
        </w:rPr>
        <w:t>.</w:t>
      </w:r>
    </w:p>
    <w:p w14:paraId="2CFEB4E6" w14:textId="72878C84" w:rsidR="545015C6" w:rsidRDefault="545015C6" w:rsidP="5304B2E7">
      <w:pPr>
        <w:widowControl/>
        <w:spacing w:after="120" w:line="259" w:lineRule="auto"/>
        <w:rPr>
          <w:rFonts w:ascii="Times New Roman" w:hAnsi="Times New Roman"/>
        </w:rPr>
      </w:pPr>
      <w:commentRangeStart w:id="19"/>
      <w:r>
        <w:rPr>
          <w:rFonts w:ascii="Times New Roman" w:hAnsi="Times New Roman"/>
        </w:rPr>
        <w:t>The</w:t>
      </w:r>
      <w:commentRangeEnd w:id="19"/>
      <w:r>
        <w:rPr>
          <w:rStyle w:val="CommentReference"/>
        </w:rPr>
        <w:commentReference w:id="19"/>
      </w:r>
      <w:r>
        <w:rPr>
          <w:rFonts w:ascii="Times New Roman" w:hAnsi="Times New Roman"/>
        </w:rPr>
        <w:t xml:space="preserve"> proposed objectives are concrete, plausible, and based on preliminary results. We propose a high-risk/high-gain approach, with each objective including concrete tasks detailing the methodology, concepts, models, alternative directions, gender dimension, and open science practices. Below we list the corresponding tasks; n</w:t>
      </w:r>
      <w:commentRangeStart w:id="20"/>
      <w:commentRangeStart w:id="21"/>
      <w:r>
        <w:t>ote that all tasks deal with “3xULTRA” regime - ultrastrong laser intensities, ultrashort time scales, and ultrabroad spectral range, from IR to soft XUV.</w:t>
      </w:r>
      <w:commentRangeEnd w:id="20"/>
      <w:r>
        <w:rPr>
          <w:rStyle w:val="CommentReference"/>
        </w:rPr>
        <w:commentReference w:id="20"/>
      </w:r>
      <w:commentRangeEnd w:id="21"/>
      <w:r>
        <w:rPr>
          <w:rStyle w:val="CommentReference"/>
        </w:rPr>
        <w:commentReference w:id="21"/>
      </w:r>
    </w:p>
    <w:p w14:paraId="33ABBB11" w14:textId="75FCC85C" w:rsidR="16782F94" w:rsidRDefault="092C5E0D" w:rsidP="28736F69">
      <w:commentRangeStart w:id="22"/>
      <w:r>
        <w:rPr>
          <w:b/>
          <w:bCs/>
        </w:rPr>
        <w:t>O1) Generation of massive quantum states (MQS) of light and light &amp; matter</w:t>
      </w:r>
      <w:r>
        <w:t>, and development of diagnostics for future applications in quantum attosecond spectroscopy that utilizes photonic effects; Applications of MQS in ultrafast nonlinear optics;  Applications of MQS for ultrafast quantum metrology and sensing.</w:t>
      </w:r>
      <w:commentRangeEnd w:id="22"/>
      <w:r>
        <w:rPr>
          <w:rStyle w:val="CommentReference"/>
        </w:rPr>
        <w:commentReference w:id="22"/>
      </w:r>
    </w:p>
    <w:p w14:paraId="07840B96" w14:textId="75D51BAC" w:rsidR="5304CD89" w:rsidRDefault="5304CD89" w:rsidP="64DC9C9E">
      <w:pPr>
        <w:rPr>
          <w:rFonts w:ascii="Times New Roman" w:hAnsi="Times New Roman"/>
        </w:rPr>
      </w:pPr>
      <w:r>
        <w:rPr>
          <w:rFonts w:ascii="Times New Roman" w:hAnsi="Times New Roman"/>
          <w:b/>
          <w:bCs/>
          <w:lang w:val="en-GB"/>
        </w:rPr>
        <w:t>O2)</w:t>
      </w:r>
      <w:r>
        <w:rPr>
          <w:rFonts w:ascii="Times New Roman" w:hAnsi="Times New Roman"/>
          <w:b/>
          <w:bCs/>
        </w:rPr>
        <w:t xml:space="preserve"> Two-color quantum-light control of valley and topological states in multilayer TMDCs; </w:t>
      </w:r>
      <w:r>
        <w:rPr>
          <w:rFonts w:ascii="Times New Roman" w:hAnsi="Times New Roman"/>
        </w:rPr>
        <w:t>Quantum-optical sensing of light-induced topology through transmitted and harmonic radiation.</w:t>
      </w:r>
    </w:p>
    <w:p w14:paraId="2FE58B5C" w14:textId="58224A32" w:rsidR="545015C6" w:rsidRPr="00371203" w:rsidRDefault="5304CD89" w:rsidP="5304B2E7">
      <w:r>
        <w:rPr>
          <w:rFonts w:ascii="Times New Roman" w:hAnsi="Times New Roman"/>
          <w:b/>
          <w:bCs/>
        </w:rPr>
        <w:t>O3)  Robust HHG fingerprints of correlated quantum phases using classical coherent light</w:t>
      </w:r>
      <w:r>
        <w:rPr>
          <w:rFonts w:ascii="Times New Roman" w:hAnsi="Times New Roman"/>
        </w:rPr>
        <w:t>, generalizing from superconductors and charge-density-wave systems to broader material classes; Use bright squeezed vacuum light and quantum metrology to detect fluctuations, correlations, and possible light–matter entanglement, opening a route to superconductors as material-based non-classical light sources;  HHG of CDW in TiSe2, including electron-phonon coupling.</w:t>
      </w:r>
    </w:p>
    <w:p w14:paraId="6DBEF81A" w14:textId="57B4E2FA" w:rsidR="64DC9C9E" w:rsidRPr="00160AB6" w:rsidRDefault="64DC9C9E" w:rsidP="64DC9C9E">
      <w:pPr>
        <w:ind w:left="709"/>
        <w:rPr>
          <w:rFonts w:ascii="Times New Roman" w:hAnsi="Times New Roman"/>
          <w:color w:val="FF0000"/>
          <w:lang w:val="en-GB"/>
        </w:rPr>
      </w:pPr>
    </w:p>
    <w:p w14:paraId="6580690E" w14:textId="7301F8B8" w:rsidR="006679CB" w:rsidRPr="006023E9" w:rsidRDefault="5F5B0F33" w:rsidP="5304B2E7">
      <w:pPr>
        <w:widowControl/>
        <w:spacing w:after="200"/>
        <w:rPr>
          <w:rFonts w:ascii="Times New Roman" w:hAnsi="Times New Roman"/>
          <w:color w:val="2E74B5" w:themeColor="accent1" w:themeShade="BF"/>
          <w:lang w:val="en-GB"/>
        </w:rPr>
      </w:pPr>
      <w:commentRangeStart w:id="23"/>
      <w:commentRangeEnd w:id="23"/>
      <w:r>
        <w:rPr>
          <w:rStyle w:val="CommentReference"/>
        </w:rPr>
        <w:commentReference w:id="23"/>
      </w:r>
      <w:r>
        <w:rPr>
          <w:rFonts w:ascii="Times New Roman" w:hAnsi="Times New Roman"/>
          <w:b/>
          <w:bCs/>
          <w:lang w:val="en-GB"/>
        </w:rPr>
        <w:t>TOWARULTRA</w:t>
      </w:r>
      <w:r>
        <w:rPr>
          <w:rFonts w:ascii="Times New Roman" w:hAnsi="Times New Roman"/>
          <w:lang w:val="en-GB"/>
        </w:rPr>
        <w:t xml:space="preserve"> is a </w:t>
      </w:r>
      <w:r>
        <w:rPr>
          <w:rFonts w:ascii="Times New Roman" w:hAnsi="Times New Roman"/>
          <w:b/>
          <w:bCs/>
          <w:lang w:val="en-GB"/>
        </w:rPr>
        <w:t>high-risk</w:t>
      </w:r>
      <w:r>
        <w:rPr>
          <w:rFonts w:ascii="Times New Roman" w:hAnsi="Times New Roman"/>
          <w:lang w:val="en-GB"/>
        </w:rPr>
        <w:t xml:space="preserve"> project, but it opens the path to achieving </w:t>
      </w:r>
      <w:r>
        <w:rPr>
          <w:rFonts w:ascii="Times New Roman" w:hAnsi="Times New Roman"/>
          <w:b/>
          <w:bCs/>
          <w:lang w:val="en-GB"/>
        </w:rPr>
        <w:t>high-gain</w:t>
      </w:r>
      <w:r>
        <w:rPr>
          <w:rFonts w:ascii="Times New Roman" w:hAnsi="Times New Roman"/>
          <w:lang w:val="en-GB"/>
        </w:rPr>
        <w:t xml:space="preserve"> </w:t>
      </w:r>
      <w:r>
        <w:rPr>
          <w:rFonts w:ascii="Times New Roman" w:hAnsi="Times New Roman"/>
          <w:b/>
          <w:bCs/>
          <w:lang w:val="en-GB"/>
        </w:rPr>
        <w:t>objectives</w:t>
      </w:r>
      <w:r>
        <w:rPr>
          <w:rFonts w:ascii="Times New Roman" w:hAnsi="Times New Roman"/>
          <w:lang w:val="en-GB"/>
        </w:rPr>
        <w:t>, such as new patents and licenses, and a significant increase in TRL.</w:t>
      </w:r>
    </w:p>
    <w:p w14:paraId="5F2A5E7E" w14:textId="0B66F820" w:rsidR="006679CB" w:rsidRPr="006023E9" w:rsidRDefault="33E7CCF3" w:rsidP="5304B2E7">
      <w:pPr>
        <w:widowControl/>
        <w:spacing w:after="200"/>
        <w:jc w:val="both"/>
        <w:rPr>
          <w:rFonts w:ascii="Times New Roman" w:hAnsi="Times New Roman"/>
          <w:color w:val="2E74B5" w:themeColor="accent1" w:themeShade="BF"/>
          <w:lang w:val="en-GB"/>
        </w:rPr>
      </w:pPr>
      <w:r>
        <w:rPr>
          <w:rFonts w:ascii="Times New Roman" w:hAnsi="Times New Roman"/>
          <w:lang w:val="en-GB"/>
        </w:rPr>
        <w:t xml:space="preserve">The </w:t>
      </w:r>
      <w:r>
        <w:rPr>
          <w:rFonts w:ascii="Times New Roman" w:hAnsi="Times New Roman"/>
          <w:b/>
          <w:bCs/>
          <w:lang w:val="en-GB"/>
        </w:rPr>
        <w:t>overall methodology</w:t>
      </w:r>
      <w:r>
        <w:rPr>
          <w:rFonts w:ascii="Times New Roman" w:hAnsi="Times New Roman"/>
          <w:lang w:val="en-GB"/>
        </w:rPr>
        <w:t xml:space="preserve">, </w:t>
      </w:r>
      <w:r>
        <w:rPr>
          <w:rFonts w:ascii="Times New Roman" w:hAnsi="Times New Roman"/>
        </w:rPr>
        <w:t>including the concepts, models, and assumptions, is very broad; thus, we can always seek alternative approaches to overcome obstacles and to realize the</w:t>
      </w:r>
      <w:r>
        <w:rPr>
          <w:rFonts w:ascii="Times New Roman" w:hAnsi="Times New Roman"/>
          <w:lang w:eastAsia="fr-BE"/>
        </w:rPr>
        <w:t xml:space="preserve"> project’s objectives efficiently.</w:t>
      </w:r>
    </w:p>
    <w:p w14:paraId="6D7EE909" w14:textId="285A0F4C" w:rsidR="006679CB" w:rsidRPr="006023E9" w:rsidRDefault="570AB4E6" w:rsidP="5304B2E7">
      <w:pPr>
        <w:widowControl/>
        <w:numPr>
          <w:ilvl w:val="0"/>
          <w:numId w:val="6"/>
        </w:numPr>
        <w:spacing w:after="200"/>
        <w:ind w:left="726" w:hanging="357"/>
        <w:jc w:val="both"/>
        <w:rPr>
          <w:rFonts w:ascii="Segoe UI" w:eastAsia="Segoe UI" w:hAnsi="Segoe UI" w:cs="Segoe UI"/>
          <w:b/>
          <w:bCs/>
          <w:noProof/>
          <w:color w:val="2E74B5" w:themeColor="accent1" w:themeShade="BF"/>
          <w:sz w:val="21"/>
          <w:szCs w:val="21"/>
          <w:u w:val="single"/>
          <w:lang w:val="en-GB"/>
        </w:rPr>
      </w:pPr>
      <w:commentRangeStart w:id="24"/>
      <w:r>
        <w:rPr>
          <w:rFonts w:ascii="Times New Roman" w:hAnsi="Times New Roman"/>
          <w:lang w:val="en-GB"/>
        </w:rPr>
        <w:t xml:space="preserve">One female PI </w:t>
      </w:r>
      <w:r>
        <w:rPr>
          <w:rFonts w:ascii="Times New Roman" w:hAnsi="Times New Roman"/>
          <w:noProof/>
          <w:lang w:val="en-GB"/>
        </w:rPr>
        <w:t>leads for WP3</w:t>
      </w:r>
      <w:r>
        <w:rPr>
          <w:rFonts w:ascii="Times New Roman" w:hAnsi="Times New Roman"/>
          <w:lang w:val="en-GB"/>
        </w:rPr>
        <w:t xml:space="preserve"> and </w:t>
      </w:r>
      <w:r>
        <w:rPr>
          <w:rFonts w:ascii="Times New Roman" w:hAnsi="Times New Roman"/>
          <w:noProof/>
          <w:lang w:val="en-GB"/>
        </w:rPr>
        <w:t>WP4. WP7</w:t>
      </w:r>
      <w:r>
        <w:rPr>
          <w:rFonts w:ascii="Times New Roman" w:hAnsi="Times New Roman"/>
          <w:lang w:val="en-GB"/>
        </w:rPr>
        <w:t xml:space="preserve"> is also led by a woman. The majority of the project’s personnel (both on the research team and on the working team) are female. For instance, M. Lewenstein group consists of</w:t>
      </w:r>
      <w:r>
        <w:rPr>
          <w:rFonts w:ascii="Times New Roman" w:hAnsi="Times New Roman"/>
          <w:noProof/>
          <w:lang w:val="en-GB"/>
        </w:rPr>
        <w:t xml:space="preserve"> </w:t>
      </w:r>
      <w:r>
        <w:rPr>
          <w:rFonts w:ascii="Times New Roman" w:hAnsi="Times New Roman"/>
          <w:noProof/>
          <w:color w:val="FF0000"/>
          <w:lang w:val="en-GB"/>
        </w:rPr>
        <w:t>6/12</w:t>
      </w:r>
      <w:r>
        <w:rPr>
          <w:rFonts w:ascii="Times New Roman" w:hAnsi="Times New Roman"/>
          <w:noProof/>
          <w:lang w:val="en-GB"/>
        </w:rPr>
        <w:t xml:space="preserve"> females. </w:t>
      </w:r>
      <w:commentRangeEnd w:id="24"/>
      <w:r>
        <w:rPr>
          <w:rStyle w:val="CommentReference"/>
        </w:rPr>
        <w:commentReference w:id="24"/>
      </w:r>
      <w:r>
        <w:rPr>
          <w:rFonts w:ascii="Segoe UI" w:eastAsia="Segoe UI" w:hAnsi="Segoe UI" w:cs="Segoe UI"/>
          <w:noProof/>
          <w:color w:val="FF0000"/>
          <w:sz w:val="21"/>
          <w:szCs w:val="21"/>
          <w:lang w:val="en-GB"/>
        </w:rPr>
        <w:t xml:space="preserve">Applicants must provide information on how they intend to integrate the gender dimension into the project. The gender dimension refers to technical and scientific aspects of the project and </w:t>
      </w:r>
      <w:r>
        <w:rPr>
          <w:rFonts w:ascii="Segoe UI" w:eastAsia="Segoe UI" w:hAnsi="Segoe UI" w:cs="Segoe UI"/>
          <w:b/>
          <w:bCs/>
          <w:noProof/>
          <w:color w:val="FF0000"/>
          <w:sz w:val="21"/>
          <w:szCs w:val="21"/>
          <w:u w:val="single"/>
          <w:lang w:val="en-GB"/>
        </w:rPr>
        <w:t>not to the composition of the consortium and the persons that will work for the project.</w:t>
      </w:r>
    </w:p>
    <w:p w14:paraId="38D6BC3B" w14:textId="2A5A8989" w:rsidR="73AB5965" w:rsidRDefault="73AB5965" w:rsidP="5304B2E7">
      <w:pPr>
        <w:widowControl/>
        <w:numPr>
          <w:ilvl w:val="0"/>
          <w:numId w:val="6"/>
        </w:numPr>
        <w:spacing w:after="200"/>
        <w:ind w:left="726" w:hanging="357"/>
        <w:jc w:val="both"/>
        <w:rPr>
          <w:rFonts w:ascii="Segoe UI" w:eastAsia="Segoe UI" w:hAnsi="Segoe UI" w:cs="Segoe UI"/>
          <w:b/>
          <w:bCs/>
          <w:color w:val="2E74B5" w:themeColor="accent1" w:themeShade="BF"/>
          <w:sz w:val="21"/>
          <w:szCs w:val="21"/>
          <w:u w:val="single"/>
          <w:lang w:val="en-GB"/>
        </w:rPr>
      </w:pPr>
      <w:r>
        <w:rPr>
          <w:rFonts w:ascii="Times New Roman" w:hAnsi="Times New Roman"/>
          <w:color w:val="FF0000"/>
          <w:lang w:val="en-GB"/>
        </w:rPr>
        <w:t xml:space="preserve">how appropriate </w:t>
      </w:r>
      <w:r>
        <w:rPr>
          <w:rFonts w:ascii="Times New Roman" w:hAnsi="Times New Roman"/>
          <w:b/>
          <w:bCs/>
          <w:color w:val="FF0000"/>
          <w:u w:val="single"/>
          <w:lang w:val="en-GB"/>
        </w:rPr>
        <w:t>open science practices</w:t>
      </w:r>
      <w:r>
        <w:rPr>
          <w:rFonts w:ascii="Times New Roman" w:hAnsi="Times New Roman"/>
          <w:color w:val="FF0000"/>
          <w:lang w:val="en-GB"/>
        </w:rPr>
        <w:t xml:space="preserve"> are implemented as an integral part of the proposed methodology. Show how the choice of practices and their implementation are adapted to the nature of your work, in a way that will increase the chances of the project delivering on its objectives. </w:t>
      </w:r>
      <w:r>
        <w:rPr>
          <w:rFonts w:ascii="Segoe UI" w:eastAsia="Segoe UI" w:hAnsi="Segoe UI" w:cs="Segoe UI"/>
          <w:color w:val="FF0000"/>
          <w:sz w:val="21"/>
          <w:szCs w:val="21"/>
          <w:lang w:val="en-GB"/>
        </w:rPr>
        <w:t xml:space="preserve">Applicants must provide information on how they intend to integrate the gender dimension into the project. The gender dimension refers to technical and scientific aspects of the project and </w:t>
      </w:r>
      <w:r>
        <w:rPr>
          <w:rFonts w:ascii="Segoe UI" w:eastAsia="Segoe UI" w:hAnsi="Segoe UI" w:cs="Segoe UI"/>
          <w:b/>
          <w:bCs/>
          <w:color w:val="FF0000"/>
          <w:sz w:val="21"/>
          <w:szCs w:val="21"/>
          <w:u w:val="single"/>
          <w:lang w:val="en-GB"/>
        </w:rPr>
        <w:t>not to the composition of the consortium and the persons that will work for t he project.</w:t>
      </w:r>
    </w:p>
    <w:p w14:paraId="4BCA5D29" w14:textId="77777777" w:rsidR="006679CB" w:rsidRPr="006023E9" w:rsidRDefault="006679CB" w:rsidP="00056EE0">
      <w:pPr>
        <w:widowControl/>
        <w:numPr>
          <w:ilvl w:val="0"/>
          <w:numId w:val="6"/>
        </w:numPr>
        <w:spacing w:after="200"/>
        <w:ind w:left="726" w:hanging="357"/>
        <w:jc w:val="both"/>
        <w:rPr>
          <w:rFonts w:ascii="Times New Roman" w:hAnsi="Times New Roman"/>
          <w:color w:val="2E74B5" w:themeColor="accent1" w:themeShade="BF"/>
          <w:lang w:val="en-GB"/>
        </w:rPr>
      </w:pPr>
      <w:r>
        <w:rPr>
          <w:rFonts w:ascii="Times New Roman" w:hAnsi="Times New Roman"/>
          <w:color w:val="FF0000"/>
          <w:lang w:val="en-GB"/>
        </w:rPr>
        <w:t xml:space="preserve">Research </w:t>
      </w:r>
      <w:r>
        <w:rPr>
          <w:rFonts w:ascii="Times New Roman" w:hAnsi="Times New Roman"/>
          <w:b/>
          <w:color w:val="FF0000"/>
          <w:lang w:val="en-GB"/>
        </w:rPr>
        <w:t>data management and management of other research outputs</w:t>
      </w:r>
      <w:r>
        <w:rPr>
          <w:rFonts w:ascii="Times New Roman" w:hAnsi="Times New Roman"/>
          <w:color w:val="FF0000"/>
          <w:lang w:val="en-GB"/>
        </w:rPr>
        <w:t xml:space="preserve">: how the data/ research outputs will be managed in line with the FAIR principles (Findable, Accessible, Interoperable, Reusable), addressing the following (the description should be specific to your project): </w:t>
      </w:r>
    </w:p>
    <w:p w14:paraId="370801D6" w14:textId="358EF187" w:rsidR="001A67D0" w:rsidRPr="00030D59" w:rsidRDefault="001A67D0" w:rsidP="5304B2E7">
      <w:pPr>
        <w:keepNext/>
        <w:spacing w:before="76" w:after="240" w:line="280" w:lineRule="atLeast"/>
        <w:jc w:val="both"/>
        <w:rPr>
          <w:rFonts w:ascii="Times New Roman" w:hAnsi="Times New Roman"/>
          <w:color w:val="000000" w:themeColor="text1"/>
          <w:lang w:val="en-GB"/>
        </w:rPr>
      </w:pPr>
      <w:commentRangeStart w:id="25"/>
      <w:r>
        <w:rPr>
          <w:rFonts w:ascii="Times New Roman" w:hAnsi="Times New Roman"/>
          <w:b/>
          <w:bCs/>
          <w:color w:val="4472C5"/>
          <w:lang w:val="en-GB"/>
        </w:rPr>
        <w:lastRenderedPageBreak/>
        <w:t xml:space="preserve">Open science practices </w:t>
      </w:r>
      <w:commentRangeEnd w:id="25"/>
      <w:r>
        <w:rPr>
          <w:rStyle w:val="CommentReference"/>
        </w:rPr>
        <w:commentReference w:id="25"/>
      </w:r>
      <w:r>
        <w:rPr>
          <w:rFonts w:ascii="Times New Roman" w:hAnsi="Times New Roman"/>
          <w:color w:val="000000" w:themeColor="text1"/>
          <w:lang w:val="en-GB"/>
        </w:rPr>
        <w:t>TOWARULTRA starts at TRL 1 and addresses validation to TRL 3-4. Given the low starting TRL, a fully open-science approach is key. At more advanced TRL, exploitation plans will be considered in line with the consortium’s IP strategy (</w:t>
      </w:r>
      <w:r>
        <w:rPr>
          <w:rFonts w:ascii="Times New Roman" w:hAnsi="Times New Roman"/>
          <w:color w:val="FF0000"/>
          <w:highlight w:val="yellow"/>
          <w:lang w:val="en-GB"/>
        </w:rPr>
        <w:t>list de company</w:t>
      </w:r>
      <w:r>
        <w:rPr>
          <w:rFonts w:ascii="Times New Roman" w:hAnsi="Times New Roman"/>
          <w:color w:val="000000" w:themeColor="text1"/>
          <w:lang w:val="en-GB"/>
        </w:rPr>
        <w:t xml:space="preserve">). The approach will align with EU objectives on Open Science and Knowledge sharing. Key actions are described below: </w:t>
      </w:r>
    </w:p>
    <w:p w14:paraId="49B6BD82" w14:textId="7BF64D26" w:rsidR="001A67D0" w:rsidRPr="00030D59" w:rsidRDefault="001A67D0" w:rsidP="3EF97819">
      <w:pPr>
        <w:spacing w:before="76" w:after="240" w:line="280" w:lineRule="atLeast"/>
        <w:jc w:val="both"/>
        <w:rPr>
          <w:rFonts w:ascii="Times New Roman" w:hAnsi="Times New Roman"/>
          <w:color w:val="000000" w:themeColor="text1"/>
        </w:rPr>
      </w:pPr>
      <w:r>
        <w:rPr>
          <w:rFonts w:ascii="Times New Roman" w:hAnsi="Times New Roman"/>
          <w:b/>
          <w:bCs/>
          <w:i/>
          <w:iCs/>
          <w:color w:val="000000" w:themeColor="text1"/>
          <w:lang w:val="en-GB"/>
        </w:rPr>
        <w:t xml:space="preserve">Early and Open Access sharing: </w:t>
      </w:r>
      <w:r>
        <w:rPr>
          <w:rFonts w:ascii="Times New Roman" w:hAnsi="Times New Roman"/>
          <w:color w:val="000000" w:themeColor="text1"/>
        </w:rPr>
        <w:t>The decision to publish the data or to seek first IP protection will be discussed among the consortium members according to the protocols outlined in the Consortium Agreement. All scientific publications, including monographs and books, will be open to access at the time of publication and will comply with EU guidelines.</w:t>
      </w:r>
      <w:r>
        <w:rPr>
          <w:rFonts w:ascii="Times New Roman" w:hAnsi="Times New Roman"/>
          <w:b/>
          <w:bCs/>
          <w:color w:val="000000" w:themeColor="text1"/>
        </w:rPr>
        <w:t xml:space="preserve"> </w:t>
      </w:r>
      <w:r>
        <w:rPr>
          <w:rFonts w:ascii="Times New Roman" w:hAnsi="Times New Roman"/>
          <w:color w:val="000000" w:themeColor="text1"/>
        </w:rPr>
        <w:t xml:space="preserve">Manuscripts will be deposited in trusted repositories, and pre-prints will be shared when journal policies allow. Authors will retain copyright and grant non-exclusive licenses to publishers. The </w:t>
      </w:r>
      <w:r>
        <w:rPr>
          <w:rFonts w:ascii="Times New Roman" w:hAnsi="Times New Roman"/>
          <w:b/>
          <w:bCs/>
          <w:color w:val="000000" w:themeColor="text1"/>
        </w:rPr>
        <w:t xml:space="preserve">experimental data </w:t>
      </w:r>
      <w:r>
        <w:rPr>
          <w:rFonts w:ascii="Times New Roman" w:hAnsi="Times New Roman"/>
          <w:color w:val="000000" w:themeColor="text1"/>
        </w:rPr>
        <w:t xml:space="preserve">needed to validate and reproduce the results from the scientific publications will be provided and properly archived in open-access data repositories </w:t>
      </w:r>
      <w:commentRangeStart w:id="26"/>
      <w:r>
        <w:rPr>
          <w:rFonts w:ascii="Times New Roman" w:hAnsi="Times New Roman"/>
          <w:color w:val="000000" w:themeColor="text1"/>
        </w:rPr>
        <w:t xml:space="preserve">(e. g. Zenodo </w:t>
      </w:r>
      <w:r>
        <w:rPr>
          <w:rFonts w:ascii="Times New Roman" w:hAnsi="Times New Roman"/>
          <w:color w:val="FF0000"/>
        </w:rPr>
        <w:t>INCLUDE</w:t>
      </w:r>
      <w:r>
        <w:rPr>
          <w:rFonts w:ascii="Times New Roman" w:hAnsi="Times New Roman"/>
          <w:color w:val="000000" w:themeColor="text1"/>
        </w:rPr>
        <w:t>),.</w:t>
      </w:r>
      <w:commentRangeEnd w:id="26"/>
      <w:r>
        <w:rPr>
          <w:rStyle w:val="CommentReference"/>
        </w:rPr>
        <w:commentReference w:id="26"/>
      </w:r>
      <w:r>
        <w:rPr>
          <w:rFonts w:ascii="Times New Roman" w:hAnsi="Times New Roman"/>
          <w:color w:val="000000" w:themeColor="text1"/>
        </w:rPr>
        <w:t xml:space="preserve"> When possible, open peer review will be preferred over traditional (‘blind’ or ‘closed’ peer review).</w:t>
      </w:r>
    </w:p>
    <w:p w14:paraId="61266188" w14:textId="6E6986C6" w:rsidR="001A67D0" w:rsidRPr="00030D59" w:rsidRDefault="24B47FB5" w:rsidP="28736F69">
      <w:pPr>
        <w:spacing w:before="76" w:after="240" w:line="280" w:lineRule="atLeast"/>
        <w:jc w:val="both"/>
        <w:rPr>
          <w:rFonts w:ascii="Times New Roman" w:hAnsi="Times New Roman"/>
          <w:color w:val="000000" w:themeColor="text1"/>
          <w:lang w:val="en-GB"/>
        </w:rPr>
      </w:pPr>
      <w:r>
        <w:rPr>
          <w:rFonts w:ascii="Times New Roman" w:hAnsi="Times New Roman"/>
          <w:i/>
          <w:iCs/>
          <w:color w:val="000000" w:themeColor="text1"/>
          <w:lang w:val="en-GB"/>
        </w:rPr>
        <w:t>Citizen, civil society and end-user engagement:</w:t>
      </w:r>
    </w:p>
    <w:p w14:paraId="2966B29A" w14:textId="5A38A1DF" w:rsidR="001A67D0" w:rsidRPr="00030D59" w:rsidRDefault="001A67D0" w:rsidP="73AB5965">
      <w:pPr>
        <w:spacing w:before="76" w:after="240" w:line="280" w:lineRule="atLeast"/>
        <w:jc w:val="both"/>
        <w:rPr>
          <w:rFonts w:ascii="Times New Roman" w:hAnsi="Times New Roman"/>
          <w:color w:val="000000" w:themeColor="text1"/>
          <w:lang w:val="en-GB"/>
        </w:rPr>
      </w:pPr>
      <w:r>
        <w:rPr>
          <w:rFonts w:ascii="Times New Roman" w:hAnsi="Times New Roman"/>
          <w:color w:val="000000" w:themeColor="text1"/>
          <w:lang w:val="en-GB"/>
        </w:rPr>
        <w:t>Findings will be disseminated through social media, press releases, workshops, and webinars, and incorporated into existing outreach activities such as Science Open Days at ICFO.</w:t>
      </w:r>
    </w:p>
    <w:p w14:paraId="20281D9F" w14:textId="74B7CFAC" w:rsidR="001A67D0" w:rsidRPr="00030D59" w:rsidRDefault="001A67D0" w:rsidP="73AB5965">
      <w:pPr>
        <w:keepNext/>
        <w:spacing w:before="76" w:after="240"/>
        <w:jc w:val="both"/>
        <w:rPr>
          <w:rFonts w:ascii="Times New Roman" w:hAnsi="Times New Roman"/>
          <w:color w:val="000000" w:themeColor="text1"/>
          <w:lang w:val="en-GB"/>
        </w:rPr>
      </w:pPr>
      <w:r>
        <w:rPr>
          <w:rFonts w:ascii="Times New Roman" w:hAnsi="Times New Roman"/>
          <w:b/>
          <w:bCs/>
          <w:color w:val="4472C6"/>
          <w:lang w:val="en-GB"/>
        </w:rPr>
        <w:t>Research data management (RDM)</w:t>
      </w:r>
    </w:p>
    <w:p w14:paraId="4DFFE527" w14:textId="563A211C" w:rsidR="001A67D0" w:rsidRPr="00030D59" w:rsidRDefault="001A67D0" w:rsidP="73AB5965">
      <w:pPr>
        <w:spacing w:before="76" w:after="240" w:line="280" w:lineRule="atLeast"/>
        <w:jc w:val="both"/>
        <w:rPr>
          <w:rFonts w:ascii="Times New Roman" w:hAnsi="Times New Roman"/>
          <w:color w:val="000000" w:themeColor="text1"/>
          <w:lang w:val="en-GB"/>
        </w:rPr>
      </w:pPr>
      <w:r>
        <w:rPr>
          <w:rFonts w:ascii="Times New Roman" w:hAnsi="Times New Roman"/>
          <w:color w:val="000000" w:themeColor="text1"/>
          <w:lang w:val="en-GB"/>
        </w:rPr>
        <w:t xml:space="preserve">Research data will be managed according to FAIR principles, with dedicated team members at each beneficiary and oversight by ICFO’s Data committee. A complete </w:t>
      </w:r>
      <w:r>
        <w:rPr>
          <w:rFonts w:ascii="Times New Roman" w:hAnsi="Times New Roman"/>
          <w:b/>
          <w:bCs/>
          <w:color w:val="000000" w:themeColor="text1"/>
          <w:lang w:val="en-GB"/>
        </w:rPr>
        <w:t>Data Management Plan</w:t>
      </w:r>
      <w:r>
        <w:rPr>
          <w:rFonts w:ascii="Times New Roman" w:hAnsi="Times New Roman"/>
          <w:color w:val="000000" w:themeColor="text1"/>
          <w:lang w:val="en-GB"/>
        </w:rPr>
        <w:t xml:space="preserve"> (DMP) will be produced in Month 6 and updated throughout the project lifetime. An initial data identification is provided in Table 1.3 below:</w:t>
      </w:r>
    </w:p>
    <w:p w14:paraId="1F960E97" w14:textId="3CE10614" w:rsidR="001A67D0" w:rsidRPr="00030D59" w:rsidRDefault="24B47FB5" w:rsidP="2FC2165D">
      <w:pPr>
        <w:spacing w:before="76" w:after="120" w:line="280" w:lineRule="atLeast"/>
        <w:jc w:val="both"/>
        <w:rPr>
          <w:rFonts w:ascii="Times New Roman" w:hAnsi="Times New Roman"/>
          <w:color w:val="000000" w:themeColor="text1"/>
          <w:sz w:val="24"/>
          <w:szCs w:val="24"/>
          <w:lang w:val="en-GB"/>
        </w:rPr>
      </w:pPr>
      <w:r>
        <w:rPr>
          <w:rFonts w:ascii="Times New Roman" w:hAnsi="Times New Roman"/>
          <w:b/>
          <w:bCs/>
          <w:color w:val="000000" w:themeColor="text1"/>
          <w:sz w:val="24"/>
          <w:szCs w:val="24"/>
          <w:lang w:val="en-GB"/>
        </w:rPr>
        <w:t>Table 1.3 Data management</w:t>
      </w:r>
    </w:p>
    <w:tbl>
      <w:tblPr>
        <w:tblW w:w="10350" w:type="dxa"/>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265"/>
        <w:gridCol w:w="2625"/>
        <w:gridCol w:w="1695"/>
        <w:gridCol w:w="1860"/>
        <w:gridCol w:w="1905"/>
      </w:tblGrid>
      <w:tr w:rsidR="2FC2165D" w14:paraId="06601036" w14:textId="77777777" w:rsidTr="5304B2E7">
        <w:trPr>
          <w:trHeight w:val="990"/>
        </w:trPr>
        <w:tc>
          <w:tcPr>
            <w:tcW w:w="226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4126FEA6" w14:textId="4DC857DD" w:rsidR="2FC2165D" w:rsidRDefault="2FC2165D" w:rsidP="28736F69">
            <w:pPr>
              <w:spacing w:line="280" w:lineRule="atLeast"/>
              <w:jc w:val="center"/>
              <w:rPr>
                <w:rFonts w:ascii="Times New Roman" w:hAnsi="Times New Roman"/>
              </w:rPr>
            </w:pPr>
            <w:r>
              <w:rPr>
                <w:rFonts w:ascii="Times New Roman" w:hAnsi="Times New Roman"/>
                <w:b/>
                <w:bCs/>
                <w:lang w:val="en-GB"/>
              </w:rPr>
              <w:t>Type of data that Towarultra will generate/collect</w:t>
            </w:r>
          </w:p>
        </w:tc>
        <w:tc>
          <w:tcPr>
            <w:tcW w:w="262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vAlign w:val="center"/>
          </w:tcPr>
          <w:p w14:paraId="3C11AA09" w14:textId="38A59240" w:rsidR="2FC2165D" w:rsidRDefault="2FC2165D" w:rsidP="28736F69">
            <w:pPr>
              <w:spacing w:line="280" w:lineRule="atLeast"/>
              <w:rPr>
                <w:rFonts w:ascii="Times New Roman" w:hAnsi="Times New Roman"/>
              </w:rPr>
            </w:pPr>
            <w:r>
              <w:rPr>
                <w:rFonts w:ascii="Times New Roman" w:hAnsi="Times New Roman"/>
                <w:b/>
                <w:bCs/>
                <w:lang w:val="en-GB"/>
              </w:rPr>
              <w:t>ICFO</w:t>
            </w:r>
          </w:p>
        </w:tc>
        <w:tc>
          <w:tcPr>
            <w:tcW w:w="169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vAlign w:val="center"/>
          </w:tcPr>
          <w:p w14:paraId="52AF81C8" w14:textId="252C866B" w:rsidR="2FC2165D" w:rsidRDefault="2FC2165D" w:rsidP="28736F69">
            <w:pPr>
              <w:spacing w:line="280" w:lineRule="atLeast"/>
              <w:jc w:val="center"/>
            </w:pPr>
            <w:r>
              <w:rPr>
                <w:rFonts w:ascii="Times New Roman" w:hAnsi="Times New Roman"/>
                <w:b/>
                <w:bCs/>
                <w:lang w:val="en-GB"/>
              </w:rPr>
              <w:t>FORTH</w:t>
            </w:r>
          </w:p>
        </w:tc>
        <w:tc>
          <w:tcPr>
            <w:tcW w:w="1860"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vAlign w:val="center"/>
          </w:tcPr>
          <w:p w14:paraId="6E10D0D0" w14:textId="29370DE4" w:rsidR="2FC2165D" w:rsidRDefault="2FC2165D" w:rsidP="28736F69">
            <w:pPr>
              <w:spacing w:line="280" w:lineRule="atLeast"/>
              <w:jc w:val="center"/>
            </w:pPr>
            <w:r>
              <w:rPr>
                <w:rFonts w:ascii="Times New Roman" w:hAnsi="Times New Roman"/>
                <w:b/>
                <w:bCs/>
                <w:lang w:val="en-GB"/>
              </w:rPr>
              <w:t>MBI</w:t>
            </w:r>
          </w:p>
        </w:tc>
        <w:tc>
          <w:tcPr>
            <w:tcW w:w="190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vAlign w:val="center"/>
          </w:tcPr>
          <w:p w14:paraId="0D1EF6AF" w14:textId="227B3FE4" w:rsidR="2FC2165D" w:rsidRDefault="2FC2165D" w:rsidP="28736F69">
            <w:pPr>
              <w:spacing w:line="280" w:lineRule="atLeast"/>
              <w:jc w:val="center"/>
            </w:pPr>
            <w:r>
              <w:rPr>
                <w:rFonts w:ascii="Times New Roman" w:hAnsi="Times New Roman"/>
                <w:b/>
                <w:bCs/>
                <w:lang w:val="en-GB"/>
              </w:rPr>
              <w:t>COMPANY KILIAN</w:t>
            </w:r>
          </w:p>
        </w:tc>
      </w:tr>
      <w:tr w:rsidR="2FC2165D" w14:paraId="7C1DEB76" w14:textId="77777777" w:rsidTr="5304B2E7">
        <w:trPr>
          <w:trHeight w:val="1785"/>
        </w:trPr>
        <w:tc>
          <w:tcPr>
            <w:tcW w:w="226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2D07AF4D" w14:textId="31EBD866" w:rsidR="2FC2165D" w:rsidRDefault="3A2C4A4F" w:rsidP="28736F69">
            <w:pPr>
              <w:spacing w:line="280" w:lineRule="atLeast"/>
              <w:jc w:val="center"/>
              <w:rPr>
                <w:rFonts w:ascii="Times New Roman" w:hAnsi="Times New Roman"/>
                <w:b/>
                <w:bCs/>
                <w:lang w:val="en-GB"/>
              </w:rPr>
            </w:pPr>
            <w:r>
              <w:rPr>
                <w:rFonts w:ascii="Times New Roman" w:hAnsi="Times New Roman"/>
                <w:b/>
                <w:bCs/>
                <w:lang w:val="en-GB"/>
              </w:rPr>
              <w:t xml:space="preserve">Experimental: data captured by lab equipment </w:t>
            </w:r>
          </w:p>
        </w:tc>
        <w:tc>
          <w:tcPr>
            <w:tcW w:w="2625" w:type="dxa"/>
            <w:tcBorders>
              <w:top w:val="single" w:sz="6" w:space="0" w:color="auto"/>
              <w:left w:val="single" w:sz="6" w:space="0" w:color="auto"/>
              <w:bottom w:val="single" w:sz="6" w:space="0" w:color="auto"/>
              <w:right w:val="single" w:sz="6" w:space="0" w:color="auto"/>
            </w:tcBorders>
            <w:tcMar>
              <w:left w:w="105" w:type="dxa"/>
              <w:right w:w="105" w:type="dxa"/>
            </w:tcMar>
          </w:tcPr>
          <w:p w14:paraId="4898E094" w14:textId="3AE47DD9" w:rsidR="1D035EE8" w:rsidRDefault="1D035EE8" w:rsidP="28736F69">
            <w:pPr>
              <w:spacing w:line="280" w:lineRule="atLeast"/>
              <w:rPr>
                <w:rFonts w:ascii="Times New Roman" w:hAnsi="Times New Roman"/>
                <w:color w:val="000000" w:themeColor="text1"/>
                <w:lang w:val="en-GB"/>
              </w:rPr>
            </w:pPr>
            <w:r>
              <w:rPr>
                <w:rFonts w:ascii="Times New Roman" w:hAnsi="Times New Roman"/>
                <w:color w:val="000000" w:themeColor="text1"/>
                <w:lang w:val="en-GB"/>
              </w:rPr>
              <w:t xml:space="preserve">Multimodal measurements of absorption, reflection and correlations like g(2) and higher. </w:t>
            </w:r>
          </w:p>
          <w:p w14:paraId="69A61E84" w14:textId="538267BC" w:rsidR="2FC2165D" w:rsidRDefault="2FC2165D" w:rsidP="28736F69">
            <w:pPr>
              <w:spacing w:line="280" w:lineRule="atLeast"/>
              <w:rPr>
                <w:rFonts w:ascii="Times New Roman" w:hAnsi="Times New Roman"/>
                <w:color w:val="000000" w:themeColor="text1"/>
              </w:rPr>
            </w:pPr>
          </w:p>
          <w:p w14:paraId="4597C020" w14:textId="41867D3A" w:rsidR="2FC2165D" w:rsidRDefault="2FC2165D" w:rsidP="28736F69">
            <w:pPr>
              <w:spacing w:line="280" w:lineRule="atLeast"/>
              <w:rPr>
                <w:rFonts w:ascii="Times New Roman" w:hAnsi="Times New Roman"/>
                <w:color w:val="000000" w:themeColor="text1"/>
              </w:rPr>
            </w:pPr>
          </w:p>
        </w:tc>
        <w:tc>
          <w:tcPr>
            <w:tcW w:w="1695" w:type="dxa"/>
            <w:tcBorders>
              <w:top w:val="single" w:sz="6" w:space="0" w:color="auto"/>
              <w:left w:val="single" w:sz="6" w:space="0" w:color="auto"/>
              <w:bottom w:val="single" w:sz="6" w:space="0" w:color="auto"/>
              <w:right w:val="single" w:sz="6" w:space="0" w:color="auto"/>
            </w:tcBorders>
            <w:tcMar>
              <w:left w:w="105" w:type="dxa"/>
              <w:right w:w="105" w:type="dxa"/>
            </w:tcMar>
          </w:tcPr>
          <w:p w14:paraId="786C9B91" w14:textId="064A77ED" w:rsidR="2FC2165D" w:rsidRDefault="2FC2165D" w:rsidP="28736F69">
            <w:pPr>
              <w:spacing w:line="280" w:lineRule="atLeast"/>
            </w:pPr>
            <w:r>
              <w:rPr>
                <w:rFonts w:ascii="Times New Roman" w:hAnsi="Times New Roman"/>
                <w:color w:val="FF0000"/>
              </w:rPr>
              <w:t>PLEASE FILL</w:t>
            </w:r>
          </w:p>
        </w:tc>
        <w:tc>
          <w:tcPr>
            <w:tcW w:w="1860" w:type="dxa"/>
            <w:tcBorders>
              <w:top w:val="single" w:sz="6" w:space="0" w:color="auto"/>
              <w:left w:val="single" w:sz="6" w:space="0" w:color="auto"/>
              <w:bottom w:val="single" w:sz="6" w:space="0" w:color="auto"/>
              <w:right w:val="single" w:sz="6" w:space="0" w:color="auto"/>
            </w:tcBorders>
            <w:tcMar>
              <w:left w:w="105" w:type="dxa"/>
              <w:right w:w="105" w:type="dxa"/>
            </w:tcMar>
          </w:tcPr>
          <w:p w14:paraId="637CD921" w14:textId="760E9FA3" w:rsidR="2FC2165D" w:rsidRDefault="2FC2165D" w:rsidP="5304B2E7">
            <w:pPr>
              <w:spacing w:line="280" w:lineRule="atLeast"/>
            </w:pPr>
            <w:r>
              <w:rPr>
                <w:rFonts w:ascii="Times New Roman" w:hAnsi="Times New Roman"/>
                <w:color w:val="FF0000"/>
              </w:rPr>
              <w:t>PLEASE FILL</w:t>
            </w:r>
          </w:p>
        </w:tc>
        <w:tc>
          <w:tcPr>
            <w:tcW w:w="1905" w:type="dxa"/>
            <w:tcBorders>
              <w:top w:val="single" w:sz="6" w:space="0" w:color="auto"/>
              <w:left w:val="single" w:sz="6" w:space="0" w:color="auto"/>
              <w:bottom w:val="single" w:sz="6" w:space="0" w:color="auto"/>
              <w:right w:val="single" w:sz="6" w:space="0" w:color="auto"/>
            </w:tcBorders>
            <w:tcMar>
              <w:left w:w="105" w:type="dxa"/>
              <w:right w:w="105" w:type="dxa"/>
            </w:tcMar>
          </w:tcPr>
          <w:p w14:paraId="609CF0FE" w14:textId="08AB7EA0" w:rsidR="2FC2165D" w:rsidRDefault="2FC2165D" w:rsidP="5304B2E7">
            <w:pPr>
              <w:spacing w:line="280" w:lineRule="atLeast"/>
            </w:pPr>
            <w:r>
              <w:rPr>
                <w:rFonts w:ascii="Times New Roman" w:hAnsi="Times New Roman"/>
                <w:color w:val="FF0000"/>
              </w:rPr>
              <w:t>PLEASE FILL</w:t>
            </w:r>
          </w:p>
        </w:tc>
      </w:tr>
      <w:tr w:rsidR="2FC2165D" w14:paraId="47DCF064" w14:textId="77777777" w:rsidTr="5304B2E7">
        <w:trPr>
          <w:trHeight w:val="165"/>
        </w:trPr>
        <w:tc>
          <w:tcPr>
            <w:tcW w:w="226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29AFFE0A" w14:textId="57D4E378" w:rsidR="2FC2165D" w:rsidRDefault="2FC2165D" w:rsidP="28736F69">
            <w:pPr>
              <w:spacing w:line="280" w:lineRule="atLeast"/>
              <w:jc w:val="center"/>
              <w:rPr>
                <w:rFonts w:ascii="Times New Roman" w:hAnsi="Times New Roman"/>
                <w:color w:val="FFFFFF" w:themeColor="background1"/>
              </w:rPr>
            </w:pPr>
            <w:r>
              <w:rPr>
                <w:rFonts w:ascii="Times New Roman" w:hAnsi="Times New Roman"/>
                <w:b/>
                <w:bCs/>
                <w:lang w:val="en-GB"/>
              </w:rPr>
              <w:t xml:space="preserve">Simulation: data generated from numerical models </w:t>
            </w:r>
          </w:p>
        </w:tc>
        <w:tc>
          <w:tcPr>
            <w:tcW w:w="2625" w:type="dxa"/>
            <w:tcBorders>
              <w:top w:val="single" w:sz="6" w:space="0" w:color="auto"/>
              <w:left w:val="single" w:sz="6" w:space="0" w:color="auto"/>
              <w:bottom w:val="single" w:sz="6" w:space="0" w:color="auto"/>
              <w:right w:val="single" w:sz="6" w:space="0" w:color="auto"/>
            </w:tcBorders>
            <w:tcMar>
              <w:left w:w="105" w:type="dxa"/>
              <w:right w:w="105" w:type="dxa"/>
            </w:tcMar>
          </w:tcPr>
          <w:p w14:paraId="01E5922D" w14:textId="43B67CD2" w:rsidR="2FC2165D" w:rsidRDefault="2FC2165D" w:rsidP="28736F69">
            <w:pPr>
              <w:spacing w:line="280" w:lineRule="atLeast"/>
              <w:rPr>
                <w:rFonts w:ascii="Times New Roman" w:hAnsi="Times New Roman"/>
                <w:color w:val="000000" w:themeColor="text1"/>
              </w:rPr>
            </w:pPr>
            <w:r>
              <w:rPr>
                <w:rFonts w:ascii="Times New Roman" w:hAnsi="Times New Roman"/>
                <w:color w:val="000000" w:themeColor="text1"/>
                <w:lang w:val="en-GB"/>
              </w:rPr>
              <w:t>X</w:t>
            </w:r>
          </w:p>
          <w:p w14:paraId="72B6E231" w14:textId="6728F364" w:rsidR="2FC2165D" w:rsidRDefault="2FC2165D" w:rsidP="28736F69">
            <w:pPr>
              <w:spacing w:line="280" w:lineRule="atLeast"/>
              <w:rPr>
                <w:rFonts w:ascii="Times New Roman" w:hAnsi="Times New Roman"/>
                <w:color w:val="000000" w:themeColor="text1"/>
              </w:rPr>
            </w:pPr>
          </w:p>
        </w:tc>
        <w:tc>
          <w:tcPr>
            <w:tcW w:w="1695" w:type="dxa"/>
            <w:tcBorders>
              <w:top w:val="single" w:sz="6" w:space="0" w:color="auto"/>
              <w:left w:val="single" w:sz="6" w:space="0" w:color="auto"/>
              <w:bottom w:val="single" w:sz="6" w:space="0" w:color="auto"/>
              <w:right w:val="single" w:sz="6" w:space="0" w:color="auto"/>
            </w:tcBorders>
            <w:tcMar>
              <w:left w:w="105" w:type="dxa"/>
              <w:right w:w="105" w:type="dxa"/>
            </w:tcMar>
          </w:tcPr>
          <w:p w14:paraId="085D9F90" w14:textId="1BF5BEFD" w:rsidR="2FC2165D" w:rsidRDefault="2FC2165D" w:rsidP="28736F69">
            <w:pPr>
              <w:spacing w:line="280" w:lineRule="atLeast"/>
              <w:rPr>
                <w:rFonts w:ascii="Times New Roman" w:hAnsi="Times New Roman"/>
                <w:color w:val="000000" w:themeColor="text1"/>
              </w:rPr>
            </w:pPr>
          </w:p>
        </w:tc>
        <w:tc>
          <w:tcPr>
            <w:tcW w:w="1860" w:type="dxa"/>
            <w:tcBorders>
              <w:top w:val="single" w:sz="6" w:space="0" w:color="auto"/>
              <w:left w:val="single" w:sz="6" w:space="0" w:color="auto"/>
              <w:bottom w:val="single" w:sz="6" w:space="0" w:color="auto"/>
              <w:right w:val="single" w:sz="6" w:space="0" w:color="auto"/>
            </w:tcBorders>
            <w:tcMar>
              <w:left w:w="105" w:type="dxa"/>
              <w:right w:w="105" w:type="dxa"/>
            </w:tcMar>
          </w:tcPr>
          <w:p w14:paraId="5AE54380" w14:textId="03D44F1F" w:rsidR="2FC2165D" w:rsidRDefault="2FC2165D" w:rsidP="28736F69">
            <w:pPr>
              <w:spacing w:line="280" w:lineRule="atLeast"/>
              <w:rPr>
                <w:rFonts w:ascii="Times New Roman" w:hAnsi="Times New Roman"/>
                <w:color w:val="000000" w:themeColor="text1"/>
              </w:rPr>
            </w:pPr>
          </w:p>
        </w:tc>
        <w:tc>
          <w:tcPr>
            <w:tcW w:w="1905" w:type="dxa"/>
            <w:tcBorders>
              <w:top w:val="single" w:sz="6" w:space="0" w:color="auto"/>
              <w:left w:val="single" w:sz="6" w:space="0" w:color="auto"/>
              <w:bottom w:val="single" w:sz="6" w:space="0" w:color="auto"/>
              <w:right w:val="single" w:sz="6" w:space="0" w:color="auto"/>
            </w:tcBorders>
            <w:tcMar>
              <w:left w:w="105" w:type="dxa"/>
              <w:right w:w="105" w:type="dxa"/>
            </w:tcMar>
          </w:tcPr>
          <w:p w14:paraId="01548150" w14:textId="67D527E9" w:rsidR="2FC2165D" w:rsidRDefault="2FC2165D" w:rsidP="28736F69">
            <w:pPr>
              <w:spacing w:line="280" w:lineRule="atLeast"/>
              <w:rPr>
                <w:rFonts w:ascii="Times New Roman" w:hAnsi="Times New Roman"/>
                <w:color w:val="000000" w:themeColor="text1"/>
              </w:rPr>
            </w:pPr>
          </w:p>
        </w:tc>
      </w:tr>
      <w:tr w:rsidR="2FC2165D" w14:paraId="2B815441" w14:textId="77777777" w:rsidTr="5304B2E7">
        <w:trPr>
          <w:trHeight w:val="825"/>
        </w:trPr>
        <w:tc>
          <w:tcPr>
            <w:tcW w:w="226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1FEA5A78" w14:textId="2EA4D8BE" w:rsidR="2FC2165D" w:rsidRDefault="2FC2165D" w:rsidP="28736F69">
            <w:pPr>
              <w:spacing w:line="280" w:lineRule="atLeast"/>
              <w:jc w:val="center"/>
              <w:rPr>
                <w:rFonts w:ascii="Times New Roman" w:hAnsi="Times New Roman"/>
                <w:color w:val="FFFFFF" w:themeColor="background1"/>
              </w:rPr>
            </w:pPr>
            <w:r>
              <w:rPr>
                <w:rFonts w:ascii="Times New Roman" w:hAnsi="Times New Roman"/>
                <w:b/>
                <w:bCs/>
                <w:lang w:val="en-GB"/>
              </w:rPr>
              <w:t xml:space="preserve">Dissemination Communication &amp; Outreach material </w:t>
            </w:r>
          </w:p>
        </w:tc>
        <w:tc>
          <w:tcPr>
            <w:tcW w:w="8085" w:type="dxa"/>
            <w:gridSpan w:val="4"/>
            <w:tcBorders>
              <w:top w:val="single" w:sz="6" w:space="0" w:color="auto"/>
              <w:left w:val="single" w:sz="6" w:space="0" w:color="auto"/>
              <w:bottom w:val="single" w:sz="6" w:space="0" w:color="auto"/>
              <w:right w:val="single" w:sz="6" w:space="0" w:color="auto"/>
            </w:tcBorders>
            <w:tcMar>
              <w:left w:w="105" w:type="dxa"/>
              <w:right w:w="105" w:type="dxa"/>
            </w:tcMar>
          </w:tcPr>
          <w:p w14:paraId="5FA6963A" w14:textId="5B033A94" w:rsidR="2FC2165D" w:rsidRDefault="2FC2165D" w:rsidP="28736F69">
            <w:pPr>
              <w:spacing w:line="280" w:lineRule="atLeast"/>
              <w:jc w:val="center"/>
              <w:rPr>
                <w:rFonts w:ascii="Times New Roman" w:hAnsi="Times New Roman"/>
                <w:color w:val="000000" w:themeColor="text1"/>
              </w:rPr>
            </w:pPr>
            <w:r>
              <w:rPr>
                <w:rFonts w:ascii="Times New Roman" w:hAnsi="Times New Roman"/>
                <w:color w:val="000000" w:themeColor="text1"/>
                <w:lang w:val="en-GB"/>
              </w:rPr>
              <w:t>Public deliverables, peer-reviewed journals, conference proceedings, social media content, infographics, videos, press releases, etc</w:t>
            </w:r>
          </w:p>
        </w:tc>
      </w:tr>
      <w:tr w:rsidR="2FC2165D" w14:paraId="39DEA6EE" w14:textId="77777777" w:rsidTr="5304B2E7">
        <w:trPr>
          <w:trHeight w:val="240"/>
        </w:trPr>
        <w:tc>
          <w:tcPr>
            <w:tcW w:w="226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3BFC4D71" w14:textId="2DCFC96F" w:rsidR="2FC2165D" w:rsidRDefault="2FC2165D" w:rsidP="28736F69">
            <w:pPr>
              <w:spacing w:line="280" w:lineRule="atLeast"/>
              <w:jc w:val="center"/>
              <w:rPr>
                <w:rFonts w:ascii="Times New Roman" w:hAnsi="Times New Roman"/>
                <w:color w:val="FFFFFF" w:themeColor="background1"/>
              </w:rPr>
            </w:pPr>
            <w:r>
              <w:rPr>
                <w:rFonts w:ascii="Times New Roman" w:hAnsi="Times New Roman"/>
                <w:b/>
                <w:bCs/>
                <w:lang w:val="en-GB"/>
              </w:rPr>
              <w:t>Persistent identifiers to be used</w:t>
            </w:r>
          </w:p>
        </w:tc>
        <w:tc>
          <w:tcPr>
            <w:tcW w:w="8085" w:type="dxa"/>
            <w:gridSpan w:val="4"/>
            <w:tcBorders>
              <w:top w:val="single" w:sz="6" w:space="0" w:color="auto"/>
              <w:left w:val="single" w:sz="6" w:space="0" w:color="auto"/>
              <w:bottom w:val="single" w:sz="6" w:space="0" w:color="auto"/>
              <w:right w:val="single" w:sz="6" w:space="0" w:color="auto"/>
            </w:tcBorders>
            <w:tcMar>
              <w:left w:w="105" w:type="dxa"/>
              <w:right w:w="105" w:type="dxa"/>
            </w:tcMar>
          </w:tcPr>
          <w:p w14:paraId="370C2139" w14:textId="21FA123B" w:rsidR="2FC2165D" w:rsidRDefault="2FC2165D" w:rsidP="28736F69">
            <w:pPr>
              <w:spacing w:line="280" w:lineRule="atLeast"/>
              <w:jc w:val="center"/>
              <w:rPr>
                <w:rFonts w:ascii="Times New Roman" w:hAnsi="Times New Roman"/>
              </w:rPr>
            </w:pPr>
            <w:r>
              <w:rPr>
                <w:rFonts w:ascii="Times New Roman" w:hAnsi="Times New Roman"/>
                <w:color w:val="000000" w:themeColor="text1"/>
                <w:lang w:val="en-GB"/>
              </w:rPr>
              <w:t xml:space="preserve">Data and metadata will be stored according to the internal management procedures of all partners. Processed data included in publications will be made available through a DOI in trusted repositories. </w:t>
            </w:r>
            <w:r>
              <w:rPr>
                <w:rFonts w:ascii="Times New Roman" w:hAnsi="Times New Roman"/>
                <w:lang w:val="en-GB"/>
              </w:rPr>
              <w:t>And all researchers will be identified with an ORCID code.</w:t>
            </w:r>
          </w:p>
        </w:tc>
      </w:tr>
      <w:tr w:rsidR="2FC2165D" w14:paraId="05C57F59" w14:textId="77777777" w:rsidTr="5304B2E7">
        <w:trPr>
          <w:trHeight w:val="240"/>
        </w:trPr>
        <w:tc>
          <w:tcPr>
            <w:tcW w:w="226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38491ADB" w14:textId="29460BB7" w:rsidR="2FC2165D" w:rsidRDefault="2FC2165D" w:rsidP="28736F69">
            <w:pPr>
              <w:spacing w:line="280" w:lineRule="atLeast"/>
              <w:jc w:val="center"/>
              <w:rPr>
                <w:rFonts w:ascii="Times New Roman" w:hAnsi="Times New Roman"/>
                <w:color w:val="FFFFFF" w:themeColor="background1"/>
              </w:rPr>
            </w:pPr>
            <w:r>
              <w:rPr>
                <w:rFonts w:ascii="Times New Roman" w:hAnsi="Times New Roman"/>
                <w:b/>
                <w:bCs/>
                <w:lang w:val="en-GB"/>
              </w:rPr>
              <w:t>Accessibility of data/research outputs</w:t>
            </w:r>
          </w:p>
        </w:tc>
        <w:tc>
          <w:tcPr>
            <w:tcW w:w="8085" w:type="dxa"/>
            <w:gridSpan w:val="4"/>
            <w:tcBorders>
              <w:top w:val="single" w:sz="6" w:space="0" w:color="auto"/>
              <w:left w:val="single" w:sz="6" w:space="0" w:color="auto"/>
              <w:bottom w:val="single" w:sz="6" w:space="0" w:color="auto"/>
              <w:right w:val="single" w:sz="6" w:space="0" w:color="auto"/>
            </w:tcBorders>
            <w:tcMar>
              <w:left w:w="105" w:type="dxa"/>
              <w:right w:w="105" w:type="dxa"/>
            </w:tcMar>
          </w:tcPr>
          <w:p w14:paraId="01849579" w14:textId="740E4E8A" w:rsidR="2FC2165D" w:rsidRDefault="2FC2165D" w:rsidP="28736F69">
            <w:pPr>
              <w:spacing w:line="280" w:lineRule="atLeast"/>
              <w:jc w:val="center"/>
              <w:rPr>
                <w:rFonts w:ascii="Times New Roman" w:hAnsi="Times New Roman"/>
                <w:color w:val="000000" w:themeColor="text1"/>
              </w:rPr>
            </w:pPr>
            <w:r>
              <w:rPr>
                <w:rFonts w:ascii="Times New Roman" w:hAnsi="Times New Roman"/>
                <w:color w:val="000000" w:themeColor="text1"/>
                <w:lang w:val="en-GB"/>
              </w:rPr>
              <w:t>IPR will be evaluated prior to publication and if a publication cannot be open access, thorough reasoning will be given.</w:t>
            </w:r>
          </w:p>
        </w:tc>
      </w:tr>
      <w:tr w:rsidR="2FC2165D" w14:paraId="704DB9A6" w14:textId="77777777" w:rsidTr="5304B2E7">
        <w:trPr>
          <w:trHeight w:val="240"/>
        </w:trPr>
        <w:tc>
          <w:tcPr>
            <w:tcW w:w="226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20F14E3A" w14:textId="26FE4048" w:rsidR="2FC2165D" w:rsidRDefault="2FC2165D" w:rsidP="28736F69">
            <w:pPr>
              <w:spacing w:line="280" w:lineRule="atLeast"/>
              <w:jc w:val="center"/>
              <w:rPr>
                <w:rFonts w:ascii="Times New Roman" w:hAnsi="Times New Roman"/>
                <w:color w:val="FFFFFF" w:themeColor="background1"/>
              </w:rPr>
            </w:pPr>
            <w:r>
              <w:rPr>
                <w:rFonts w:ascii="Times New Roman" w:hAnsi="Times New Roman"/>
                <w:b/>
                <w:bCs/>
                <w:lang w:val="en-GB"/>
              </w:rPr>
              <w:t>Interoperability of data/research outputs</w:t>
            </w:r>
          </w:p>
        </w:tc>
        <w:tc>
          <w:tcPr>
            <w:tcW w:w="8085" w:type="dxa"/>
            <w:gridSpan w:val="4"/>
            <w:tcBorders>
              <w:top w:val="single" w:sz="6" w:space="0" w:color="auto"/>
              <w:left w:val="single" w:sz="6" w:space="0" w:color="auto"/>
              <w:bottom w:val="single" w:sz="6" w:space="0" w:color="auto"/>
              <w:right w:val="single" w:sz="6" w:space="0" w:color="auto"/>
            </w:tcBorders>
            <w:tcMar>
              <w:left w:w="105" w:type="dxa"/>
              <w:right w:w="105" w:type="dxa"/>
            </w:tcMar>
          </w:tcPr>
          <w:p w14:paraId="7CB94F01" w14:textId="481BB611" w:rsidR="2FC2165D" w:rsidRDefault="2FC2165D" w:rsidP="28736F69">
            <w:pPr>
              <w:spacing w:line="280" w:lineRule="atLeast"/>
              <w:jc w:val="center"/>
              <w:rPr>
                <w:rFonts w:ascii="Times New Roman" w:hAnsi="Times New Roman"/>
                <w:color w:val="000000" w:themeColor="text1"/>
              </w:rPr>
            </w:pPr>
            <w:r>
              <w:rPr>
                <w:rFonts w:ascii="Times New Roman" w:hAnsi="Times New Roman"/>
                <w:color w:val="000000" w:themeColor="text1"/>
                <w:lang w:val="en-GB"/>
              </w:rPr>
              <w:t xml:space="preserve">Data standards such as the recommended by the Library of Congress at </w:t>
            </w:r>
            <w:hyperlink r:id="rId23">
              <w:r>
                <w:rPr>
                  <w:rStyle w:val="Hipervnculo"/>
                  <w:rFonts w:ascii="Times New Roman" w:hAnsi="Times New Roman"/>
                  <w:lang w:val="en-GB"/>
                </w:rPr>
                <w:t>https://www.loc.gov/preservation/resources/rfs/TOC.html</w:t>
              </w:r>
            </w:hyperlink>
            <w:r>
              <w:rPr>
                <w:rFonts w:ascii="Times New Roman" w:hAnsi="Times New Roman"/>
                <w:color w:val="000000" w:themeColor="text1"/>
                <w:lang w:val="en-GB"/>
              </w:rPr>
              <w:t>,</w:t>
            </w:r>
          </w:p>
          <w:p w14:paraId="3F085BA9" w14:textId="51B86EE4" w:rsidR="2FC2165D" w:rsidRDefault="2FC2165D" w:rsidP="28736F69">
            <w:pPr>
              <w:spacing w:line="280" w:lineRule="atLeast"/>
              <w:jc w:val="center"/>
              <w:rPr>
                <w:rFonts w:ascii="Times New Roman" w:hAnsi="Times New Roman"/>
                <w:color w:val="000000" w:themeColor="text1"/>
              </w:rPr>
            </w:pPr>
            <w:r>
              <w:rPr>
                <w:rFonts w:ascii="Times New Roman" w:hAnsi="Times New Roman"/>
                <w:color w:val="000000" w:themeColor="text1"/>
                <w:lang w:val="en-GB"/>
              </w:rPr>
              <w:t xml:space="preserve">that are open or under a liberal BSD-like license, will be used as a rule. When published, a set of keywords may be used to describe it and allow for interoperability. </w:t>
            </w:r>
          </w:p>
        </w:tc>
      </w:tr>
      <w:tr w:rsidR="2FC2165D" w14:paraId="27900546" w14:textId="77777777" w:rsidTr="5304B2E7">
        <w:trPr>
          <w:trHeight w:val="240"/>
        </w:trPr>
        <w:tc>
          <w:tcPr>
            <w:tcW w:w="226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057DC502" w14:textId="26A100AA" w:rsidR="2FC2165D" w:rsidRDefault="2FC2165D" w:rsidP="28736F69">
            <w:pPr>
              <w:spacing w:line="280" w:lineRule="atLeast"/>
              <w:jc w:val="center"/>
              <w:rPr>
                <w:rFonts w:ascii="Times New Roman" w:hAnsi="Times New Roman"/>
                <w:color w:val="FFFFFF" w:themeColor="background1"/>
              </w:rPr>
            </w:pPr>
            <w:r>
              <w:rPr>
                <w:rFonts w:ascii="Times New Roman" w:hAnsi="Times New Roman"/>
                <w:b/>
                <w:bCs/>
                <w:lang w:val="en-GB"/>
              </w:rPr>
              <w:lastRenderedPageBreak/>
              <w:t>Reusability of data</w:t>
            </w:r>
          </w:p>
        </w:tc>
        <w:tc>
          <w:tcPr>
            <w:tcW w:w="8085" w:type="dxa"/>
            <w:gridSpan w:val="4"/>
            <w:tcBorders>
              <w:top w:val="single" w:sz="6" w:space="0" w:color="auto"/>
              <w:left w:val="single" w:sz="6" w:space="0" w:color="auto"/>
              <w:bottom w:val="single" w:sz="6" w:space="0" w:color="auto"/>
              <w:right w:val="single" w:sz="6" w:space="0" w:color="auto"/>
            </w:tcBorders>
            <w:tcMar>
              <w:left w:w="105" w:type="dxa"/>
              <w:right w:w="105" w:type="dxa"/>
            </w:tcMar>
          </w:tcPr>
          <w:p w14:paraId="15601439" w14:textId="0E66FA56" w:rsidR="2FC2165D" w:rsidRDefault="2FC2165D" w:rsidP="28736F69">
            <w:pPr>
              <w:spacing w:line="280" w:lineRule="atLeast"/>
              <w:jc w:val="center"/>
              <w:rPr>
                <w:rFonts w:ascii="Times New Roman" w:hAnsi="Times New Roman"/>
                <w:color w:val="000000" w:themeColor="text1"/>
              </w:rPr>
            </w:pPr>
            <w:r>
              <w:rPr>
                <w:rFonts w:ascii="Times New Roman" w:hAnsi="Times New Roman"/>
                <w:color w:val="000000" w:themeColor="text1"/>
                <w:lang w:val="en-GB"/>
              </w:rPr>
              <w:t>Use of data licenses that encourage their re-use. Those include, e.g., the creative commons licenses (CCO).</w:t>
            </w:r>
          </w:p>
        </w:tc>
      </w:tr>
      <w:tr w:rsidR="2FC2165D" w14:paraId="55330624" w14:textId="77777777" w:rsidTr="5304B2E7">
        <w:trPr>
          <w:trHeight w:val="240"/>
        </w:trPr>
        <w:tc>
          <w:tcPr>
            <w:tcW w:w="226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6C9360A0" w14:textId="0300F603" w:rsidR="2FC2165D" w:rsidRDefault="2FC2165D" w:rsidP="28736F69">
            <w:pPr>
              <w:spacing w:line="280" w:lineRule="atLeast"/>
              <w:jc w:val="center"/>
              <w:rPr>
                <w:rFonts w:ascii="Times New Roman" w:hAnsi="Times New Roman"/>
                <w:color w:val="FFFFFF" w:themeColor="background1"/>
              </w:rPr>
            </w:pPr>
            <w:r>
              <w:rPr>
                <w:rFonts w:ascii="Times New Roman" w:hAnsi="Times New Roman"/>
                <w:b/>
                <w:bCs/>
                <w:lang w:val="en-GB"/>
              </w:rPr>
              <w:t>Preservation of data</w:t>
            </w:r>
          </w:p>
        </w:tc>
        <w:tc>
          <w:tcPr>
            <w:tcW w:w="8085" w:type="dxa"/>
            <w:gridSpan w:val="4"/>
            <w:tcBorders>
              <w:top w:val="single" w:sz="6" w:space="0" w:color="auto"/>
              <w:left w:val="single" w:sz="6" w:space="0" w:color="auto"/>
              <w:bottom w:val="single" w:sz="6" w:space="0" w:color="auto"/>
              <w:right w:val="single" w:sz="6" w:space="0" w:color="auto"/>
            </w:tcBorders>
            <w:tcMar>
              <w:left w:w="105" w:type="dxa"/>
              <w:right w:w="105" w:type="dxa"/>
            </w:tcMar>
          </w:tcPr>
          <w:p w14:paraId="2961B64A" w14:textId="7538C79D" w:rsidR="2FC2165D" w:rsidRDefault="2FC2165D" w:rsidP="28736F69">
            <w:pPr>
              <w:spacing w:line="280" w:lineRule="atLeast"/>
              <w:jc w:val="center"/>
              <w:rPr>
                <w:rFonts w:ascii="Times New Roman" w:hAnsi="Times New Roman"/>
                <w:color w:val="000000" w:themeColor="text1"/>
              </w:rPr>
            </w:pPr>
            <w:r>
              <w:rPr>
                <w:rFonts w:ascii="Times New Roman" w:hAnsi="Times New Roman"/>
                <w:color w:val="000000" w:themeColor="text1"/>
                <w:lang w:val="en-GB"/>
              </w:rPr>
              <w:t>One person per partner will be designated to manage the data. Provisions for data security will be put in place and also for long-term storage.</w:t>
            </w:r>
          </w:p>
        </w:tc>
      </w:tr>
    </w:tbl>
    <w:p w14:paraId="527D6316" w14:textId="79963475" w:rsidR="001A67D0" w:rsidRPr="00030D59" w:rsidRDefault="001A67D0" w:rsidP="73AB5965">
      <w:pPr>
        <w:spacing w:before="76" w:after="240" w:line="280" w:lineRule="atLeast"/>
        <w:rPr>
          <w:rFonts w:ascii="Times New Roman" w:hAnsi="Times New Roman"/>
          <w:color w:val="000000" w:themeColor="text1"/>
          <w:sz w:val="28"/>
          <w:szCs w:val="28"/>
          <w:lang w:val="en-GB"/>
        </w:rPr>
      </w:pPr>
    </w:p>
    <w:p w14:paraId="2F4F315D" w14:textId="61B3F0EF" w:rsidR="007547D8" w:rsidRPr="00F40DB8" w:rsidRDefault="007547D8" w:rsidP="007547D8">
      <w:pPr>
        <w:spacing w:before="76" w:after="240"/>
      </w:pPr>
      <w:r>
        <w:rPr>
          <w:rFonts w:ascii="Times New Roman" w:hAnsi="Times New Roman"/>
          <w:b/>
          <w:bCs/>
          <w:lang w:val="en-GB"/>
        </w:rPr>
        <w:t xml:space="preserve">1.4 </w:t>
      </w:r>
      <w:r>
        <w:tab/>
      </w:r>
      <w:r>
        <w:rPr>
          <w:rFonts w:ascii="Times New Roman" w:hAnsi="Times New Roman"/>
          <w:b/>
          <w:bCs/>
          <w:lang w:val="en-GB"/>
        </w:rPr>
        <w:t>Interdisciplinarity</w:t>
      </w:r>
      <w:commentRangeStart w:id="27"/>
      <w:commentRangeEnd w:id="27"/>
      <w:r>
        <w:rPr>
          <w:rStyle w:val="CommentReference"/>
        </w:rPr>
        <w:commentReference w:id="27"/>
      </w:r>
    </w:p>
    <w:p w14:paraId="1683C728" w14:textId="031B6A6E" w:rsidR="00D93E95" w:rsidRPr="001F3D9C" w:rsidRDefault="604C2069" w:rsidP="2FC2165D">
      <w:pPr>
        <w:spacing w:before="76" w:after="240"/>
        <w:rPr>
          <w:rFonts w:ascii="Times New Roman" w:hAnsi="Times New Roman"/>
          <w:color w:val="FF0000"/>
          <w:lang w:val="en-GB"/>
        </w:rPr>
      </w:pPr>
      <w:r>
        <w:rPr>
          <w:rFonts w:ascii="Times New Roman" w:hAnsi="Times New Roman"/>
          <w:lang w:val="en-GB"/>
        </w:rPr>
        <w:t xml:space="preserve">Interdisciplinarity is at the heart of TOWARULTRA. To achieve the expected breakthrough, the project must combine traditionally distant disciplines: a) Atomic, Molecular, and Optical Physics, including Ultrafast Laser Physics, Atto-science, Quantum Optics; b) Solid State and Condensed Matter Physics, including Optics of simple and complex materials, Atto-sciences of topological and correlated materials; c) Quantum Information Science, d) Machine Learning. A combination of disciplines has already led to new scientific collaborations, cf. with C. Faria (UCL), M. Hassan (UoA, Tuscon), O. Cohen/I.Kaminer (Techion), M. Nisoli/C. Rizzi (POLIMI), M. Maska (Politechnika Wroclawska), </w:t>
      </w:r>
      <w:r>
        <w:rPr>
          <w:rFonts w:ascii="Times New Roman" w:hAnsi="Times New Roman"/>
          <w:color w:val="FF0000"/>
          <w:lang w:val="en-GB"/>
        </w:rPr>
        <w:t>and many more.</w:t>
      </w:r>
    </w:p>
    <w:p w14:paraId="39437C07" w14:textId="6B613E84" w:rsidR="2FC2165D" w:rsidRDefault="2FC2165D" w:rsidP="2FC2165D">
      <w:pPr>
        <w:jc w:val="both"/>
        <w:rPr>
          <w:rFonts w:ascii="Times New Roman" w:hAnsi="Times New Roman"/>
          <w:lang w:val="en-GB"/>
        </w:rPr>
      </w:pPr>
    </w:p>
    <w:p w14:paraId="29CB0EB3" w14:textId="77777777" w:rsidR="00D93E95" w:rsidRPr="00120FF0" w:rsidRDefault="00D93E95" w:rsidP="009B168D">
      <w:pPr>
        <w:spacing w:after="200"/>
        <w:jc w:val="both"/>
        <w:rPr>
          <w:rFonts w:ascii="Times New Roman" w:hAnsi="Times New Roman"/>
          <w:b/>
          <w:bCs/>
          <w:lang w:val="en-GB"/>
        </w:rPr>
      </w:pPr>
      <w:commentRangeStart w:id="28"/>
      <w:r>
        <w:rPr>
          <w:rFonts w:ascii="Times New Roman" w:hAnsi="Times New Roman"/>
          <w:b/>
          <w:bCs/>
          <w:lang w:val="en-GB"/>
        </w:rPr>
        <w:t>2.</w:t>
      </w:r>
      <w:r>
        <w:rPr>
          <w:rFonts w:ascii="Times New Roman" w:hAnsi="Times New Roman"/>
          <w:b/>
          <w:bCs/>
          <w:lang w:val="en-GB"/>
        </w:rPr>
        <w:tab/>
      </w:r>
      <w:commentRangeStart w:id="29"/>
      <w:r>
        <w:rPr>
          <w:rFonts w:ascii="Times New Roman" w:hAnsi="Times New Roman"/>
          <w:b/>
          <w:bCs/>
          <w:lang w:val="en-GB"/>
        </w:rPr>
        <w:t xml:space="preserve">Impact </w:t>
      </w:r>
      <w:commentRangeEnd w:id="28"/>
      <w:r>
        <w:rPr>
          <w:rStyle w:val="CommentReference"/>
          <w:szCs w:val="20"/>
        </w:rPr>
        <w:commentReference w:id="28"/>
      </w:r>
      <w:commentRangeEnd w:id="29"/>
      <w:r>
        <w:rPr>
          <w:rStyle w:val="CommentReference"/>
          <w:szCs w:val="20"/>
        </w:rPr>
        <w:commentReference w:id="29"/>
      </w:r>
    </w:p>
    <w:p w14:paraId="6DFFAE8F" w14:textId="77777777" w:rsidR="00D93E95" w:rsidRPr="001F3D9C" w:rsidRDefault="128ECA94" w:rsidP="009B168D">
      <w:pPr>
        <w:spacing w:after="200"/>
        <w:jc w:val="both"/>
        <w:rPr>
          <w:rFonts w:ascii="Times New Roman" w:hAnsi="Times New Roman"/>
          <w:b/>
          <w:lang w:val="en-GB"/>
        </w:rPr>
      </w:pPr>
      <w:r>
        <w:rPr>
          <w:rFonts w:ascii="Times New Roman" w:hAnsi="Times New Roman"/>
          <w:b/>
          <w:bCs/>
          <w:lang w:val="en-GB"/>
        </w:rPr>
        <w:t>2.1</w:t>
      </w:r>
      <w:r>
        <w:tab/>
      </w:r>
      <w:r>
        <w:rPr>
          <w:rFonts w:ascii="Times New Roman" w:hAnsi="Times New Roman"/>
          <w:b/>
          <w:bCs/>
          <w:lang w:val="en-GB"/>
        </w:rPr>
        <w:t>Long-term impact</w:t>
      </w:r>
    </w:p>
    <w:p w14:paraId="20A9E6A3" w14:textId="0C793E9C" w:rsidR="3623B5F5" w:rsidRDefault="781256A2" w:rsidP="65603017">
      <w:pPr>
        <w:widowControl/>
        <w:contextualSpacing/>
        <w:jc w:val="both"/>
      </w:pPr>
      <w:r>
        <w:rPr>
          <w:rFonts w:ascii="Times New Roman" w:hAnsi="Times New Roman"/>
          <w:b/>
          <w:bCs/>
          <w:lang w:val="en-GB"/>
        </w:rPr>
        <w:t>TOWARULTRA</w:t>
      </w:r>
      <w:r>
        <w:rPr>
          <w:rFonts w:ascii="Times New Roman" w:hAnsi="Times New Roman"/>
          <w:b/>
          <w:bCs/>
        </w:rPr>
        <w:t xml:space="preserve"> will establish scientific and technological foundations for a new generation of engineered quantum light states and diagnostic tools, enabling unprecedented access to ultrafast quantum electrodynamics phenomena.</w:t>
      </w:r>
      <w:r>
        <w:rPr>
          <w:rFonts w:ascii="Times New Roman" w:hAnsi="Times New Roman"/>
        </w:rPr>
        <w:t xml:space="preserve"> By moving beyond conventional light–matter interaction regimes and developing tailored ultrashort quantum states of light with non-classical and massive correlations, the project has the potential to redefine how electromagnetic interactions are probed, controlled, and ultimately exploited.</w:t>
      </w:r>
    </w:p>
    <w:p w14:paraId="1E85D436" w14:textId="11CA62ED" w:rsidR="3623B5F5" w:rsidRDefault="31EA852C" w:rsidP="28736F69">
      <w:pPr>
        <w:widowControl/>
        <w:contextualSpacing/>
        <w:jc w:val="both"/>
      </w:pPr>
      <w:r>
        <w:rPr>
          <w:rFonts w:ascii="Times New Roman" w:hAnsi="Times New Roman"/>
          <w:b/>
          <w:bCs/>
        </w:rPr>
        <w:t>Scientific impact:</w:t>
      </w:r>
      <w:r>
        <w:rPr>
          <w:rFonts w:ascii="Times New Roman" w:hAnsi="Times New Roman"/>
        </w:rPr>
        <w:t xml:space="preserve"> The project will open new directions in ultrafast quantum science by bridging quantum optics, strong-field physics, and attosecond science, enabling exploration of previously inaccessible QED processes and positioning Europe at the forefront of next-generation quantum electrodynamics research.</w:t>
      </w:r>
    </w:p>
    <w:p w14:paraId="4CC5C98B" w14:textId="78DCCCD7" w:rsidR="3623B5F5" w:rsidRDefault="31EA852C" w:rsidP="65603017">
      <w:pPr>
        <w:widowControl/>
        <w:contextualSpacing/>
        <w:jc w:val="both"/>
      </w:pPr>
      <w:r>
        <w:rPr>
          <w:rFonts w:ascii="Times New Roman" w:hAnsi="Times New Roman"/>
          <w:b/>
          <w:bCs/>
        </w:rPr>
        <w:t>Technological impact:</w:t>
      </w:r>
      <w:r>
        <w:rPr>
          <w:rFonts w:ascii="Times New Roman" w:hAnsi="Times New Roman"/>
        </w:rPr>
        <w:t xml:space="preserve"> The project lays the groundwork for new innovations in quantum photonics and sensing. The quantum light sources and diagnostics could evolve into enabling technologies for ultrahigh-precision measurements surpassing classical limits, with long-term applications in ultrafast spectroscopy, imaging, and next-generation metrology platforms.</w:t>
      </w:r>
    </w:p>
    <w:p w14:paraId="071450A0" w14:textId="68DF667D" w:rsidR="3623B5F5" w:rsidRDefault="1C00E9E2" w:rsidP="65603017">
      <w:pPr>
        <w:widowControl/>
        <w:contextualSpacing/>
        <w:jc w:val="both"/>
      </w:pPr>
      <w:r>
        <w:rPr>
          <w:rFonts w:ascii="Times New Roman" w:hAnsi="Times New Roman"/>
          <w:b/>
          <w:bCs/>
        </w:rPr>
        <w:t>Economic impact:</w:t>
      </w:r>
      <w:r>
        <w:rPr>
          <w:rFonts w:ascii="Times New Roman" w:hAnsi="Times New Roman"/>
        </w:rPr>
        <w:t xml:space="preserve"> The project seeds future deep-tech value chains in ultrafast quantum photonics, creating opportunities for commercialization through spin-offs and industry partnerships, aligned with Europe’s ambition to lead in quantum technologies.</w:t>
      </w:r>
    </w:p>
    <w:p w14:paraId="4664304C" w14:textId="69A8D7DA" w:rsidR="3623B5F5" w:rsidRDefault="31EA852C" w:rsidP="65603017">
      <w:pPr>
        <w:widowControl/>
        <w:contextualSpacing/>
        <w:jc w:val="both"/>
        <w:rPr>
          <w:rFonts w:ascii="Times New Roman" w:hAnsi="Times New Roman"/>
        </w:rPr>
      </w:pPr>
      <w:r>
        <w:rPr>
          <w:rFonts w:ascii="Times New Roman" w:hAnsi="Times New Roman"/>
          <w:b/>
          <w:bCs/>
        </w:rPr>
        <w:t>Social impact:</w:t>
      </w:r>
      <w:r>
        <w:rPr>
          <w:rFonts w:ascii="Times New Roman" w:hAnsi="Times New Roman"/>
        </w:rPr>
        <w:t xml:space="preserve"> From a societal perspective, the long-term outcomes of </w:t>
      </w:r>
      <w:r>
        <w:rPr>
          <w:rFonts w:ascii="Times New Roman" w:hAnsi="Times New Roman"/>
          <w:lang w:val="en-GB"/>
        </w:rPr>
        <w:t>TOWARULTRA</w:t>
      </w:r>
      <w:r>
        <w:rPr>
          <w:rFonts w:ascii="Times New Roman" w:hAnsi="Times New Roman"/>
        </w:rPr>
        <w:t xml:space="preserve"> may contribute to advances in medical diagnostics, environmental monitoring, and secure communication through improved measurement and control at the quantum level.</w:t>
      </w:r>
    </w:p>
    <w:p w14:paraId="07F8682B" w14:textId="0C5F75FB" w:rsidR="3623B5F5" w:rsidRDefault="3F2CE392" w:rsidP="65603017">
      <w:pPr>
        <w:widowControl/>
        <w:contextualSpacing/>
        <w:jc w:val="both"/>
        <w:rPr>
          <w:rFonts w:ascii="Times New Roman" w:hAnsi="Times New Roman"/>
        </w:rPr>
      </w:pPr>
      <w:r>
        <w:rPr>
          <w:rFonts w:ascii="Times New Roman" w:hAnsi="Times New Roman"/>
          <w:b/>
          <w:bCs/>
        </w:rPr>
        <w:t>Impact on human capital:</w:t>
      </w:r>
      <w:r>
        <w:rPr>
          <w:rFonts w:ascii="Times New Roman" w:hAnsi="Times New Roman"/>
        </w:rPr>
        <w:t xml:space="preserve"> </w:t>
      </w:r>
      <w:r>
        <w:rPr>
          <w:rFonts w:ascii="Times New Roman" w:hAnsi="Times New Roman"/>
          <w:lang w:val="en-GB"/>
        </w:rPr>
        <w:t>TOWARULTRA</w:t>
      </w:r>
      <w:r>
        <w:rPr>
          <w:rFonts w:ascii="Times New Roman" w:hAnsi="Times New Roman"/>
        </w:rPr>
        <w:t xml:space="preserve"> will train researchers at the interface of quantum optics, ultrafast science, and photonic engineering, creating a new generation of scientists and strengthening European research networks.</w:t>
      </w:r>
    </w:p>
    <w:p w14:paraId="05F027D2" w14:textId="3E2F9AC6" w:rsidR="3623B5F5" w:rsidRDefault="31EA852C" w:rsidP="2FC2165D">
      <w:pPr>
        <w:widowControl/>
        <w:spacing w:line="259" w:lineRule="auto"/>
        <w:contextualSpacing/>
        <w:jc w:val="both"/>
      </w:pPr>
      <w:r>
        <w:rPr>
          <w:rFonts w:ascii="Times New Roman" w:hAnsi="Times New Roman"/>
          <w:b/>
          <w:bCs/>
        </w:rPr>
        <w:t>Impact on gender balance:</w:t>
      </w:r>
      <w:r>
        <w:rPr>
          <w:rFonts w:ascii="Times New Roman" w:hAnsi="Times New Roman"/>
        </w:rPr>
        <w:t xml:space="preserve"> The project will promote gender balance through equitable recruitment, transparent selection procedures, and targeted mentoring for female researchers. </w:t>
      </w:r>
      <w:r>
        <w:rPr>
          <w:rFonts w:ascii="Times New Roman" w:hAnsi="Times New Roman"/>
          <w:lang w:val="en-GB"/>
        </w:rPr>
        <w:t xml:space="preserve">Efforts in this area are already supported by the presence of Olga Smirnova from MBI (co-PI in </w:t>
      </w:r>
      <w:r>
        <w:rPr>
          <w:rFonts w:ascii="Times New Roman" w:hAnsi="Times New Roman"/>
          <w:color w:val="000000" w:themeColor="text1"/>
          <w:lang w:val="en-GB"/>
        </w:rPr>
        <w:t>TOWARULTRA</w:t>
      </w:r>
      <w:r>
        <w:rPr>
          <w:rFonts w:ascii="Times New Roman" w:hAnsi="Times New Roman"/>
          <w:sz w:val="24"/>
          <w:szCs w:val="24"/>
        </w:rPr>
        <w:t xml:space="preserve">), as well as by the participation of the partner groups, where female representation averages around </w:t>
      </w:r>
      <w:r>
        <w:rPr>
          <w:rFonts w:ascii="Times New Roman" w:hAnsi="Times New Roman"/>
          <w:color w:val="FF0000"/>
          <w:sz w:val="24"/>
          <w:szCs w:val="24"/>
        </w:rPr>
        <w:t>25%.</w:t>
      </w:r>
      <w:r>
        <w:rPr>
          <w:rFonts w:ascii="Times New Roman" w:hAnsi="Times New Roman"/>
          <w:sz w:val="24"/>
          <w:szCs w:val="24"/>
        </w:rPr>
        <w:t xml:space="preserve"> Strong emphasis will be placed on further increasing this representation, while the EU gender balance policy has already been adopted by all institutes within the consortium.</w:t>
      </w:r>
      <w:r>
        <w:rPr>
          <w:rFonts w:ascii="Times New Roman" w:hAnsi="Times New Roman"/>
          <w:lang w:val="en-GB"/>
        </w:rPr>
        <w:t xml:space="preserve"> Additionally,</w:t>
      </w:r>
      <w:r>
        <w:rPr>
          <w:rFonts w:ascii="Times New Roman" w:hAnsi="Times New Roman"/>
          <w:color w:val="242424"/>
          <w:lang w:val="en-GB"/>
        </w:rPr>
        <w:t xml:space="preserve"> </w:t>
      </w:r>
      <w:r>
        <w:rPr>
          <w:rFonts w:ascii="Times New Roman" w:hAnsi="Times New Roman"/>
          <w:color w:val="242424"/>
        </w:rPr>
        <w:t xml:space="preserve">the gender dimension does not apply to the research content of this proposal. The proposed research is not influenced by sex or gender-related variables. Consequently, scientific methodology and expected outcomes are independent of gender considerations. </w:t>
      </w:r>
      <w:r>
        <w:rPr>
          <w:rFonts w:ascii="Times New Roman" w:hAnsi="Times New Roman"/>
        </w:rPr>
        <w:t>In summary, the project’s long-term impact lies in establishing a new paradigm for generating and exploiting quantum light in extreme regimes, enabling transformative technologies for quantum science in Europe and beyond.</w:t>
      </w:r>
    </w:p>
    <w:p w14:paraId="489EA22E" w14:textId="48670C70" w:rsidR="3623B5F5" w:rsidRDefault="3623B5F5" w:rsidP="2FC2165D">
      <w:pPr>
        <w:spacing w:line="259" w:lineRule="auto"/>
        <w:jc w:val="both"/>
        <w:rPr>
          <w:rFonts w:ascii="Times New Roman" w:eastAsia="Wingdings" w:hAnsi="Times New Roman"/>
        </w:rPr>
      </w:pPr>
    </w:p>
    <w:p w14:paraId="5A4C24D5" w14:textId="77777777" w:rsidR="007547D8" w:rsidRPr="001F3D9C" w:rsidRDefault="007547D8" w:rsidP="007547D8">
      <w:pPr>
        <w:spacing w:after="200"/>
        <w:jc w:val="both"/>
        <w:rPr>
          <w:rFonts w:ascii="Times New Roman" w:hAnsi="Times New Roman"/>
          <w:b/>
          <w:lang w:val="en-GB"/>
        </w:rPr>
      </w:pPr>
      <w:r>
        <w:rPr>
          <w:rFonts w:ascii="Times New Roman" w:hAnsi="Times New Roman"/>
          <w:b/>
          <w:lang w:val="en-GB"/>
        </w:rPr>
        <w:t>2.2</w:t>
      </w:r>
      <w:r>
        <w:rPr>
          <w:rFonts w:ascii="Times New Roman" w:hAnsi="Times New Roman"/>
          <w:b/>
          <w:lang w:val="en-GB"/>
        </w:rPr>
        <w:tab/>
      </w:r>
      <w:r>
        <w:rPr>
          <w:rFonts w:ascii="Times New Roman" w:hAnsi="Times New Roman"/>
          <w:b/>
        </w:rPr>
        <w:t>Innovation potential</w:t>
      </w:r>
    </w:p>
    <w:p w14:paraId="641108AB" w14:textId="77777777" w:rsidR="006636F1" w:rsidRPr="005715B9" w:rsidRDefault="006636F1" w:rsidP="006636F1">
      <w:pPr>
        <w:pStyle w:val="Prrafodelista"/>
        <w:widowControl/>
        <w:spacing w:after="120"/>
        <w:ind w:left="720"/>
        <w:contextualSpacing/>
        <w:jc w:val="both"/>
        <w:rPr>
          <w:rFonts w:ascii="Times New Roman" w:hAnsi="Times New Roman"/>
          <w:color w:val="2E74B5" w:themeColor="accent1" w:themeShade="BF"/>
        </w:rPr>
      </w:pPr>
      <w:r>
        <w:rPr>
          <w:rFonts w:ascii="Wingdings" w:eastAsia="Wingdings" w:hAnsi="Wingdings" w:cs="Wingdings"/>
          <w:color w:val="2E74B5" w:themeColor="accent1" w:themeShade="BF"/>
        </w:rPr>
        <w:lastRenderedPageBreak/>
        <w:t>à</w:t>
      </w:r>
      <w:r>
        <w:rPr>
          <w:rFonts w:ascii="Times New Roman" w:hAnsi="Times New Roman"/>
          <w:color w:val="2E74B5" w:themeColor="accent1" w:themeShade="BF"/>
        </w:rPr>
        <w:t xml:space="preserve"> </w:t>
      </w:r>
      <w:r>
        <w:rPr>
          <w:rFonts w:ascii="Times New Roman" w:hAnsi="Times New Roman"/>
          <w:color w:val="FF0000"/>
        </w:rPr>
        <w:t xml:space="preserve">To what extent does </w:t>
      </w:r>
      <w:r>
        <w:rPr>
          <w:rFonts w:ascii="Times New Roman" w:hAnsi="Times New Roman"/>
          <w:b/>
          <w:color w:val="FF0000"/>
        </w:rPr>
        <w:t>the envisioned new technology have potential for generating disruptive innovations in the future and for creating new markets</w:t>
      </w:r>
      <w:r>
        <w:rPr>
          <w:rFonts w:ascii="Times New Roman" w:hAnsi="Times New Roman"/>
          <w:color w:val="FF0000"/>
        </w:rPr>
        <w:t>? How adequate are the proposed measures for protection of results and any other exploitation measures to facilitate future translation of research results into innovations? How suitable are the proposed measures for involving and empowering key actors that have the potential to take the lead in translating research into innovations in the future?</w:t>
      </w:r>
    </w:p>
    <w:p w14:paraId="7C86657A" w14:textId="77777777" w:rsidR="006636F1" w:rsidRPr="00797E36" w:rsidRDefault="006636F1" w:rsidP="006636F1">
      <w:pPr>
        <w:ind w:left="709" w:hanging="709"/>
        <w:jc w:val="both"/>
        <w:rPr>
          <w:b/>
          <w:color w:val="FF0000"/>
        </w:rPr>
      </w:pPr>
    </w:p>
    <w:p w14:paraId="4AF005F6" w14:textId="77777777" w:rsidR="006636F1" w:rsidRDefault="006636F1" w:rsidP="006636F1">
      <w:pPr>
        <w:pStyle w:val="Prrafodelista"/>
        <w:widowControl/>
        <w:spacing w:after="120"/>
        <w:ind w:left="720"/>
        <w:contextualSpacing/>
        <w:jc w:val="both"/>
        <w:rPr>
          <w:rFonts w:ascii="Times New Roman" w:hAnsi="Times New Roman"/>
          <w:color w:val="2E74B5" w:themeColor="accent1" w:themeShade="BF"/>
          <w:lang w:val="en-GB"/>
        </w:rPr>
      </w:pPr>
      <w:r>
        <w:rPr>
          <w:rFonts w:ascii="Times New Roman" w:hAnsi="Times New Roman"/>
          <w:color w:val="FF0000"/>
          <w:lang w:val="en-GB"/>
        </w:rPr>
        <w:t>Describe:</w:t>
      </w:r>
    </w:p>
    <w:p w14:paraId="752185F5" w14:textId="77777777" w:rsidR="006636F1" w:rsidRDefault="006636F1" w:rsidP="006636F1">
      <w:pPr>
        <w:pStyle w:val="Prrafodelista"/>
        <w:widowControl/>
        <w:spacing w:after="120"/>
        <w:ind w:left="720"/>
        <w:contextualSpacing/>
        <w:jc w:val="both"/>
        <w:rPr>
          <w:rFonts w:ascii="Times New Roman" w:hAnsi="Times New Roman"/>
          <w:color w:val="2E74B5" w:themeColor="accent1" w:themeShade="BF"/>
          <w:lang w:val="en-GB"/>
        </w:rPr>
      </w:pPr>
    </w:p>
    <w:p w14:paraId="221CEECF" w14:textId="77777777" w:rsidR="006636F1" w:rsidRPr="0086778B" w:rsidRDefault="006636F1" w:rsidP="00056EE0">
      <w:pPr>
        <w:numPr>
          <w:ilvl w:val="0"/>
          <w:numId w:val="7"/>
        </w:numPr>
        <w:spacing w:after="200"/>
        <w:ind w:left="726" w:hanging="357"/>
        <w:jc w:val="both"/>
        <w:rPr>
          <w:color w:val="FF0000"/>
          <w:lang w:val="en-GB"/>
        </w:rPr>
      </w:pPr>
      <w:r>
        <w:rPr>
          <w:rFonts w:ascii="Times New Roman" w:hAnsi="Times New Roman"/>
          <w:color w:val="FF0000"/>
          <w:lang w:val="en-GB"/>
        </w:rPr>
        <w:t xml:space="preserve">the envisioned </w:t>
      </w:r>
      <w:r>
        <w:rPr>
          <w:rFonts w:ascii="Times New Roman" w:hAnsi="Times New Roman"/>
          <w:b/>
          <w:color w:val="FF0000"/>
          <w:lang w:val="en-GB"/>
        </w:rPr>
        <w:t>new technology’s potential for generating disruptive innovations</w:t>
      </w:r>
      <w:r>
        <w:rPr>
          <w:rFonts w:ascii="Times New Roman" w:hAnsi="Times New Roman"/>
          <w:color w:val="FF0000"/>
          <w:lang w:val="en-GB"/>
        </w:rPr>
        <w:t xml:space="preserve"> in the future and for creating new markets.</w:t>
      </w:r>
    </w:p>
    <w:p w14:paraId="4B0236C4" w14:textId="77777777" w:rsidR="006636F1" w:rsidRDefault="006636F1" w:rsidP="00056EE0">
      <w:pPr>
        <w:numPr>
          <w:ilvl w:val="0"/>
          <w:numId w:val="13"/>
        </w:numPr>
        <w:spacing w:after="200"/>
        <w:jc w:val="both"/>
        <w:rPr>
          <w:rFonts w:ascii="Times New Roman" w:hAnsi="Times New Roman"/>
          <w:color w:val="2E74B5" w:themeColor="accent1" w:themeShade="BF"/>
          <w:lang w:val="en-GB"/>
        </w:rPr>
      </w:pPr>
      <w:r>
        <w:rPr>
          <w:rFonts w:ascii="Times New Roman" w:hAnsi="Times New Roman"/>
          <w:color w:val="FF0000"/>
          <w:lang w:val="en-GB"/>
        </w:rPr>
        <w:t xml:space="preserve">the </w:t>
      </w:r>
      <w:r>
        <w:rPr>
          <w:rFonts w:ascii="Times New Roman" w:hAnsi="Times New Roman"/>
          <w:b/>
          <w:color w:val="FF0000"/>
          <w:lang w:val="en-GB"/>
        </w:rPr>
        <w:t>exploitation measures to facilitate future translation of research results into innovations</w:t>
      </w:r>
      <w:r>
        <w:rPr>
          <w:rFonts w:ascii="Times New Roman" w:hAnsi="Times New Roman"/>
          <w:color w:val="FF0000"/>
          <w:lang w:val="en-GB"/>
        </w:rPr>
        <w:t xml:space="preserve">. </w:t>
      </w:r>
    </w:p>
    <w:p w14:paraId="2EFBE68E" w14:textId="77777777" w:rsidR="006636F1" w:rsidRDefault="006636F1" w:rsidP="00056EE0">
      <w:pPr>
        <w:widowControl/>
        <w:numPr>
          <w:ilvl w:val="1"/>
          <w:numId w:val="6"/>
        </w:numPr>
        <w:spacing w:after="200"/>
        <w:jc w:val="both"/>
        <w:rPr>
          <w:rFonts w:ascii="Times New Roman" w:hAnsi="Times New Roman"/>
          <w:iCs/>
          <w:color w:val="2E74B5" w:themeColor="accent1" w:themeShade="BF"/>
          <w:lang w:val="en-GB"/>
        </w:rPr>
      </w:pPr>
      <w:r>
        <w:rPr>
          <w:rFonts w:ascii="Times New Roman" w:hAnsi="Times New Roman"/>
          <w:color w:val="FF0000"/>
        </w:rPr>
        <w:t xml:space="preserve">Shortly </w:t>
      </w:r>
      <w:r>
        <w:rPr>
          <w:rFonts w:ascii="Times New Roman" w:hAnsi="Times New Roman"/>
          <w:color w:val="FF0000"/>
          <w:lang w:val="en-GB"/>
        </w:rPr>
        <w:t>describe</w:t>
      </w:r>
      <w:r>
        <w:rPr>
          <w:rFonts w:ascii="Times New Roman" w:hAnsi="Times New Roman"/>
          <w:color w:val="FF0000"/>
        </w:rPr>
        <w:t xml:space="preserve"> the measures for a plausible path to commercialise the innovations.</w:t>
      </w:r>
    </w:p>
    <w:p w14:paraId="10C897E7" w14:textId="77777777" w:rsidR="006636F1" w:rsidRDefault="006636F1" w:rsidP="00056EE0">
      <w:pPr>
        <w:widowControl/>
        <w:numPr>
          <w:ilvl w:val="1"/>
          <w:numId w:val="6"/>
        </w:numPr>
        <w:spacing w:after="200"/>
        <w:jc w:val="both"/>
        <w:rPr>
          <w:rFonts w:ascii="Times New Roman" w:hAnsi="Times New Roman"/>
          <w:iCs/>
          <w:color w:val="2E74B5" w:themeColor="accent1" w:themeShade="BF"/>
          <w:lang w:val="en-GB"/>
        </w:rPr>
      </w:pPr>
      <w:r>
        <w:rPr>
          <w:rFonts w:ascii="Times New Roman" w:hAnsi="Times New Roman"/>
          <w:color w:val="FF0000"/>
          <w:lang w:val="en-IE"/>
        </w:rPr>
        <w:t xml:space="preserve">Beneficiaries </w:t>
      </w:r>
      <w:r>
        <w:rPr>
          <w:rFonts w:ascii="Times New Roman" w:hAnsi="Times New Roman"/>
          <w:color w:val="FF0000"/>
          <w:lang w:val="en-GB"/>
        </w:rPr>
        <w:t>must</w:t>
      </w:r>
      <w:r>
        <w:rPr>
          <w:rFonts w:ascii="Times New Roman" w:hAnsi="Times New Roman"/>
          <w:color w:val="FF0000"/>
          <w:lang w:val="en-IE"/>
        </w:rPr>
        <w:t xml:space="preserve"> use their best efforts to exploit their results or have them exploited by a third party, </w:t>
      </w:r>
      <w:r>
        <w:rPr>
          <w:rFonts w:ascii="Times New Roman" w:hAnsi="Times New Roman"/>
          <w:color w:val="FF0000"/>
          <w:lang w:val="en-IE" w:eastAsia="en-GB"/>
        </w:rPr>
        <w:t>in priority those established in a Member State or an Associated country,</w:t>
      </w:r>
      <w:r>
        <w:rPr>
          <w:rFonts w:ascii="Times New Roman" w:hAnsi="Times New Roman"/>
          <w:color w:val="FF0000"/>
          <w:lang w:val="en-IE"/>
        </w:rPr>
        <w:t xml:space="preserve"> including through transfer or licensing. </w:t>
      </w:r>
    </w:p>
    <w:p w14:paraId="7A7822E0" w14:textId="77777777" w:rsidR="006636F1" w:rsidRPr="0086778B" w:rsidRDefault="006636F1" w:rsidP="00056EE0">
      <w:pPr>
        <w:widowControl/>
        <w:numPr>
          <w:ilvl w:val="1"/>
          <w:numId w:val="6"/>
        </w:numPr>
        <w:spacing w:after="200"/>
        <w:jc w:val="both"/>
        <w:rPr>
          <w:rFonts w:ascii="Times New Roman" w:hAnsi="Times New Roman"/>
          <w:color w:val="2E74B5" w:themeColor="accent1" w:themeShade="BF"/>
          <w:lang w:val="en-GB"/>
        </w:rPr>
      </w:pPr>
      <w:r>
        <w:rPr>
          <w:rFonts w:ascii="Times New Roman" w:hAnsi="Times New Roman"/>
          <w:color w:val="FF0000"/>
          <w:lang w:val="en-GB"/>
        </w:rPr>
        <w:t xml:space="preserve">If </w:t>
      </w:r>
      <w:r>
        <w:rPr>
          <w:rFonts w:ascii="Times New Roman" w:hAnsi="Times New Roman"/>
          <w:color w:val="FF0000"/>
          <w:lang w:val="en-IE"/>
        </w:rPr>
        <w:t>exploitation</w:t>
      </w:r>
      <w:r>
        <w:rPr>
          <w:rFonts w:ascii="Times New Roman" w:hAnsi="Times New Roman"/>
          <w:color w:val="FF0000"/>
          <w:lang w:val="en-GB"/>
        </w:rPr>
        <w:t xml:space="preserve"> is expected primarily in non-associated third countries, justify by explaining how that exploitation is still in the Union’s interest.</w:t>
      </w:r>
    </w:p>
    <w:p w14:paraId="6DDEE0C9" w14:textId="77777777" w:rsidR="006636F1" w:rsidRDefault="006636F1" w:rsidP="00056EE0">
      <w:pPr>
        <w:numPr>
          <w:ilvl w:val="0"/>
          <w:numId w:val="13"/>
        </w:numPr>
        <w:spacing w:after="200"/>
        <w:jc w:val="both"/>
        <w:rPr>
          <w:rFonts w:ascii="Times New Roman" w:hAnsi="Times New Roman"/>
          <w:color w:val="2E74B5" w:themeColor="accent1" w:themeShade="BF"/>
          <w:lang w:val="en-GB"/>
        </w:rPr>
      </w:pPr>
      <w:r>
        <w:rPr>
          <w:rFonts w:ascii="Times New Roman" w:hAnsi="Times New Roman"/>
          <w:color w:val="FF0000"/>
          <w:lang w:eastAsia="fr-BE"/>
        </w:rPr>
        <w:t>your</w:t>
      </w:r>
      <w:r>
        <w:rPr>
          <w:rFonts w:ascii="Times New Roman" w:hAnsi="Times New Roman"/>
          <w:color w:val="FF0000"/>
          <w:lang w:val="en-GB"/>
        </w:rPr>
        <w:t xml:space="preserve"> strategy for the </w:t>
      </w:r>
      <w:r>
        <w:rPr>
          <w:rFonts w:ascii="Times New Roman" w:hAnsi="Times New Roman"/>
          <w:b/>
          <w:color w:val="FF0000"/>
          <w:lang w:val="en-GB"/>
        </w:rPr>
        <w:t>management of intellectual property, foreseen protection measures</w:t>
      </w:r>
      <w:r>
        <w:rPr>
          <w:rFonts w:ascii="Times New Roman" w:hAnsi="Times New Roman"/>
          <w:color w:val="FF0000"/>
          <w:lang w:val="en-GB"/>
        </w:rPr>
        <w:t>, such as patents, design rights, copyright, trade secrets, etc. How adequate are they to support exploitation?</w:t>
      </w:r>
    </w:p>
    <w:p w14:paraId="1A627123" w14:textId="77777777" w:rsidR="006636F1" w:rsidRPr="00503B3E" w:rsidRDefault="006636F1" w:rsidP="00056EE0">
      <w:pPr>
        <w:widowControl/>
        <w:numPr>
          <w:ilvl w:val="1"/>
          <w:numId w:val="6"/>
        </w:numPr>
        <w:spacing w:after="200"/>
        <w:jc w:val="both"/>
        <w:rPr>
          <w:rFonts w:ascii="Times New Roman" w:hAnsi="Times New Roman"/>
          <w:iCs/>
          <w:color w:val="2E74B5" w:themeColor="accent1" w:themeShade="BF"/>
          <w:lang w:val="en-IE"/>
        </w:rPr>
      </w:pPr>
      <w:r>
        <w:rPr>
          <w:rFonts w:ascii="Times New Roman" w:hAnsi="Times New Roman"/>
          <w:b/>
          <w:color w:val="FF0000"/>
          <w:lang w:val="en-IE"/>
        </w:rPr>
        <w:t>Clear description of necessary measures to allow future uptake</w:t>
      </w:r>
      <w:r>
        <w:rPr>
          <w:rFonts w:ascii="Times New Roman" w:hAnsi="Times New Roman"/>
          <w:color w:val="FF0000"/>
          <w:lang w:val="en-IE"/>
        </w:rPr>
        <w:t>, for instance through an adequate form of protection of the generated Intellectual Property (IP) and an assessment of relevant aspects related to regulation, certification, and standardisation is expected.</w:t>
      </w:r>
    </w:p>
    <w:p w14:paraId="40A6A013" w14:textId="0082AF84" w:rsidR="006636F1" w:rsidRPr="001D2F5A" w:rsidRDefault="006636F1" w:rsidP="00056EE0">
      <w:pPr>
        <w:numPr>
          <w:ilvl w:val="0"/>
          <w:numId w:val="7"/>
        </w:numPr>
        <w:spacing w:after="200"/>
        <w:ind w:left="726" w:hanging="357"/>
        <w:jc w:val="both"/>
        <w:rPr>
          <w:rFonts w:ascii="Times New Roman" w:hAnsi="Times New Roman"/>
          <w:color w:val="2E74B5" w:themeColor="accent1" w:themeShade="BF"/>
          <w:lang w:val="en-GB"/>
        </w:rPr>
      </w:pPr>
      <w:r>
        <w:rPr>
          <w:rFonts w:ascii="Times New Roman" w:hAnsi="Times New Roman"/>
          <w:color w:val="FF0000"/>
          <w:lang w:val="en-GB"/>
        </w:rPr>
        <w:t xml:space="preserve">the </w:t>
      </w:r>
      <w:r>
        <w:rPr>
          <w:rFonts w:ascii="Times New Roman" w:hAnsi="Times New Roman"/>
          <w:b/>
          <w:color w:val="FF0000"/>
          <w:lang w:val="en-GB"/>
        </w:rPr>
        <w:t>measures the consortium will implement for involving and empowering key actors</w:t>
      </w:r>
      <w:r>
        <w:rPr>
          <w:rFonts w:ascii="Times New Roman" w:hAnsi="Times New Roman"/>
          <w:color w:val="FF0000"/>
          <w:lang w:val="en-GB"/>
        </w:rPr>
        <w:t xml:space="preserve"> (such as excellent early-career researchers or promising high-tech SMEs, including start-ups) that have the potential to take the lead in translating research into innovations.</w:t>
      </w:r>
    </w:p>
    <w:p w14:paraId="3A3B1EFC" w14:textId="77777777" w:rsidR="00D93E95" w:rsidRPr="001F3D9C" w:rsidRDefault="128ECA94" w:rsidP="009B168D">
      <w:pPr>
        <w:spacing w:after="200"/>
        <w:jc w:val="both"/>
        <w:rPr>
          <w:rFonts w:ascii="Times New Roman" w:hAnsi="Times New Roman"/>
          <w:b/>
          <w:lang w:val="en-GB"/>
        </w:rPr>
      </w:pPr>
      <w:r>
        <w:rPr>
          <w:rFonts w:ascii="Times New Roman" w:hAnsi="Times New Roman"/>
          <w:b/>
          <w:bCs/>
          <w:lang w:val="en-GB"/>
        </w:rPr>
        <w:t>2.3</w:t>
      </w:r>
      <w:r>
        <w:tab/>
      </w:r>
      <w:r>
        <w:rPr>
          <w:rFonts w:ascii="Times New Roman" w:hAnsi="Times New Roman"/>
          <w:b/>
          <w:bCs/>
        </w:rPr>
        <w:t xml:space="preserve">Communication and Dissemination </w:t>
      </w:r>
    </w:p>
    <w:p w14:paraId="091E03F7" w14:textId="201C2FBD" w:rsidR="1A47CF59" w:rsidRDefault="1A47CF59" w:rsidP="65603017">
      <w:pPr>
        <w:jc w:val="both"/>
      </w:pPr>
      <w:r>
        <w:rPr>
          <w:rFonts w:ascii="Times New Roman" w:hAnsi="Times New Roman"/>
        </w:rPr>
        <w:t xml:space="preserve">The project will implement a coherent and integrated strategy for </w:t>
      </w:r>
      <w:r>
        <w:rPr>
          <w:rFonts w:ascii="Times New Roman" w:hAnsi="Times New Roman"/>
          <w:b/>
          <w:bCs/>
        </w:rPr>
        <w:t>dissemination, exploitation, and communication</w:t>
      </w:r>
      <w:r>
        <w:rPr>
          <w:rFonts w:ascii="Times New Roman" w:hAnsi="Times New Roman"/>
        </w:rPr>
        <w:t xml:space="preserve">, designed to maximize scientific impact, enable future acceptance of the results, and ensure broad visibility among relevant stakeholders (Figure </w:t>
      </w:r>
      <w:r>
        <w:rPr>
          <w:rFonts w:ascii="Times New Roman" w:hAnsi="Times New Roman"/>
          <w:color w:val="FF0000"/>
        </w:rPr>
        <w:t>X)</w:t>
      </w:r>
      <w:r>
        <w:rPr>
          <w:rFonts w:ascii="Times New Roman" w:hAnsi="Times New Roman"/>
        </w:rPr>
        <w:t>. The strategy balances open knowledge sharing with the protection of results that have potential for future valorization.</w:t>
      </w:r>
    </w:p>
    <w:p w14:paraId="41560330" w14:textId="0A542F9C" w:rsidR="1A47CF59" w:rsidRDefault="672F361E" w:rsidP="65603017">
      <w:pPr>
        <w:jc w:val="both"/>
      </w:pPr>
      <w:commentRangeStart w:id="30"/>
      <w:r>
        <w:rPr>
          <w:noProof/>
        </w:rPr>
        <w:drawing>
          <wp:inline distT="0" distB="0" distL="0" distR="0" wp14:anchorId="3B4E4EDF" wp14:editId="041F4FB7">
            <wp:extent cx="6486525" cy="2152650"/>
            <wp:effectExtent l="0" t="0" r="0" b="0"/>
            <wp:docPr id="91607237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72370" name=""/>
                    <pic:cNvPicPr/>
                  </pic:nvPicPr>
                  <pic:blipFill>
                    <a:blip r:embed="rId24">
                      <a:extLst>
                        <a:ext uri="{28A0092B-C50C-407E-A947-70E740481C1C}">
                          <a14:useLocalDpi xmlns:a14="http://schemas.microsoft.com/office/drawing/2010/main" val="0"/>
                        </a:ext>
                      </a:extLst>
                    </a:blip>
                    <a:stretch>
                      <a:fillRect/>
                    </a:stretch>
                  </pic:blipFill>
                  <pic:spPr>
                    <a:xfrm>
                      <a:off x="0" y="0"/>
                      <a:ext cx="6486525" cy="2152650"/>
                    </a:xfrm>
                    <a:prstGeom prst="rect">
                      <a:avLst/>
                    </a:prstGeom>
                  </pic:spPr>
                </pic:pic>
              </a:graphicData>
            </a:graphic>
          </wp:inline>
        </w:drawing>
      </w:r>
      <w:commentRangeEnd w:id="30"/>
      <w:r>
        <w:rPr>
          <w:rStyle w:val="CommentReference"/>
        </w:rPr>
        <w:commentReference w:id="30"/>
      </w:r>
      <w:r>
        <w:rPr>
          <w:rFonts w:ascii="Times New Roman" w:hAnsi="Times New Roman"/>
          <w:b/>
          <w:bCs/>
        </w:rPr>
        <w:t xml:space="preserve"> </w:t>
      </w:r>
    </w:p>
    <w:p w14:paraId="7EA00EEC" w14:textId="2B8563D3" w:rsidR="1A47CF59" w:rsidRDefault="1A47CF59" w:rsidP="65603017">
      <w:pPr>
        <w:jc w:val="both"/>
      </w:pPr>
      <w:r>
        <w:rPr>
          <w:rFonts w:ascii="Times New Roman" w:hAnsi="Times New Roman"/>
          <w:b/>
          <w:bCs/>
        </w:rPr>
        <w:t xml:space="preserve">Dissemination: </w:t>
      </w:r>
      <w:r>
        <w:rPr>
          <w:rFonts w:ascii="Times New Roman" w:hAnsi="Times New Roman"/>
        </w:rPr>
        <w:t xml:space="preserve">The consortium will publish in high-impact peer-reviewed journals and present at leading international conferences. Open science practices will be adopted, including open access publications and sharing of data and methods. </w:t>
      </w:r>
      <w:r>
        <w:rPr>
          <w:rFonts w:ascii="Times New Roman" w:hAnsi="Times New Roman"/>
          <w:i/>
          <w:iCs/>
          <w:u w:val="single"/>
        </w:rPr>
        <w:t>KPIs (over 48 months):</w:t>
      </w:r>
      <w:r>
        <w:rPr>
          <w:rFonts w:ascii="Times New Roman" w:hAnsi="Times New Roman"/>
        </w:rPr>
        <w:t xml:space="preserve"> ≥16 peer-reviewed publications (≥50% open access; ~4 per year); ≥32 presentations in international conferences/workshops/schools (~8 per year); ≥4 invited/keynote talks; Organization of 1 international conference (M46) and 3 workshops (M18, M30, M46).</w:t>
      </w:r>
    </w:p>
    <w:p w14:paraId="19AD5936" w14:textId="0CB7B7A4" w:rsidR="1A47CF59" w:rsidRDefault="1A47CF59" w:rsidP="65603017">
      <w:pPr>
        <w:jc w:val="both"/>
      </w:pPr>
      <w:r>
        <w:rPr>
          <w:rFonts w:ascii="Times New Roman" w:hAnsi="Times New Roman"/>
          <w:b/>
          <w:bCs/>
        </w:rPr>
        <w:lastRenderedPageBreak/>
        <w:t xml:space="preserve">Exploitation: </w:t>
      </w:r>
      <w:r>
        <w:rPr>
          <w:rFonts w:ascii="Times New Roman" w:hAnsi="Times New Roman"/>
        </w:rPr>
        <w:t>Exploitation will follow a planned approach identifying and protecting results with innovation potential. Clear ownership and access rights will be defined per the Consortium Agreement. Pathways including follow-up funding, industrial collaboration, and spin-off creation will be explored via a dynamic exploitation roadmap.</w:t>
      </w:r>
    </w:p>
    <w:p w14:paraId="00771ED7" w14:textId="38D3BCC7" w:rsidR="1A47CF59" w:rsidRDefault="1A47CF59" w:rsidP="65603017">
      <w:pPr>
        <w:jc w:val="both"/>
      </w:pPr>
      <w:r>
        <w:rPr>
          <w:rFonts w:ascii="Times New Roman" w:hAnsi="Times New Roman"/>
          <w:i/>
          <w:iCs/>
          <w:u w:val="single"/>
        </w:rPr>
        <w:t>KPIs (over 48 months):</w:t>
      </w:r>
      <w:r>
        <w:rPr>
          <w:rFonts w:ascii="Times New Roman" w:hAnsi="Times New Roman"/>
        </w:rPr>
        <w:t xml:space="preserve"> ≥3 invention announcements (</w:t>
      </w:r>
      <w:r>
        <w:rPr>
          <w:rFonts w:ascii="Symbol" w:eastAsia="Symbol" w:hAnsi="Symbol" w:cs="Symbol"/>
        </w:rPr>
        <w:t>~</w:t>
      </w:r>
      <w:r>
        <w:rPr>
          <w:rFonts w:ascii="Times New Roman" w:hAnsi="Times New Roman"/>
        </w:rPr>
        <w:t>1 per year); ≥2 patent applications where justified (M24–M48); ≥3 industry engagement actions (e.g., workshops or targeted meetings at M24, M36, M48); annual exploitation roadmap updates (4 versions); ≥3 follow-up funding applications submitted (at least 1 by M36 and 2 by M48); 1 feasibility study for a spin-off company (M42–M48).</w:t>
      </w:r>
      <w:r>
        <w:rPr>
          <w:rFonts w:ascii="Times New Roman" w:hAnsi="Times New Roman"/>
          <w:b/>
          <w:bCs/>
        </w:rPr>
        <w:t xml:space="preserve"> </w:t>
      </w:r>
    </w:p>
    <w:p w14:paraId="7B5D4761" w14:textId="1EA7E931" w:rsidR="1A47CF59" w:rsidRDefault="1A47CF59" w:rsidP="2FC2165D">
      <w:pPr>
        <w:jc w:val="both"/>
      </w:pPr>
      <w:commentRangeStart w:id="31"/>
      <w:commentRangeStart w:id="32"/>
      <w:r>
        <w:rPr>
          <w:rFonts w:ascii="Times New Roman" w:hAnsi="Times New Roman"/>
          <w:b/>
          <w:bCs/>
        </w:rPr>
        <w:t>Communication:</w:t>
      </w:r>
      <w:r>
        <w:rPr>
          <w:rFonts w:ascii="Times New Roman" w:hAnsi="Times New Roman"/>
        </w:rPr>
        <w:t xml:space="preserve"> A communication plan will target European citizens, the scientific community, policymakers, and industry through a dedicated website, press releases, social media campaigns, videos, infographics, and public events. </w:t>
      </w:r>
    </w:p>
    <w:p w14:paraId="3E7BC679" w14:textId="52676297" w:rsidR="1A47CF59" w:rsidRDefault="1A47CF59" w:rsidP="65603017">
      <w:pPr>
        <w:jc w:val="both"/>
        <w:rPr>
          <w:rFonts w:ascii="Times New Roman" w:hAnsi="Times New Roman"/>
        </w:rPr>
      </w:pPr>
      <w:r>
        <w:rPr>
          <w:rFonts w:ascii="Times New Roman" w:hAnsi="Times New Roman"/>
        </w:rPr>
        <w:t xml:space="preserve"> </w:t>
      </w:r>
      <w:r>
        <w:rPr>
          <w:rFonts w:ascii="Times New Roman" w:hAnsi="Times New Roman"/>
          <w:i/>
          <w:iCs/>
          <w:u w:val="single"/>
        </w:rPr>
        <w:t>KPIs (over 48 months):</w:t>
      </w:r>
      <w:r>
        <w:rPr>
          <w:rFonts w:ascii="Times New Roman" w:hAnsi="Times New Roman"/>
        </w:rPr>
        <w:t xml:space="preserve"> A project website (M4), with regular updates and technical maintenance beyond the end of the project; ≥20 posts in social media and ≥2 dedicated campaigns; ≥3 outreach events (science fairs, webinars, public talks ~1–2 per year); ≥4 educational engagement activities.</w:t>
      </w:r>
    </w:p>
    <w:p w14:paraId="67016A26" w14:textId="6CEC7B9D" w:rsidR="1A47CF59" w:rsidRDefault="1A47CF59" w:rsidP="65603017">
      <w:pPr>
        <w:jc w:val="both"/>
      </w:pPr>
      <w:r>
        <w:rPr>
          <w:rFonts w:ascii="Times New Roman" w:hAnsi="Times New Roman"/>
        </w:rPr>
        <w:t xml:space="preserve"> </w:t>
      </w:r>
    </w:p>
    <w:p w14:paraId="0E44A4BB" w14:textId="4E1DA58C" w:rsidR="1A47CF59" w:rsidRDefault="1A47CF59" w:rsidP="65603017">
      <w:pPr>
        <w:pStyle w:val="Prrafodelista"/>
        <w:widowControl/>
        <w:spacing w:after="120"/>
        <w:contextualSpacing/>
        <w:jc w:val="both"/>
      </w:pPr>
      <w:r>
        <w:rPr>
          <w:rFonts w:ascii="Times New Roman" w:hAnsi="Times New Roman"/>
        </w:rPr>
        <w:t>All KPIs will be regularly monitored at 6-month intervals to ensure progress and allow for adaptive improvements. This structure ensures that the project maximizes its scientific visibility, innovation potential, and societal outreach over its full 48-month duration.</w:t>
      </w:r>
      <w:commentRangeEnd w:id="31"/>
      <w:r>
        <w:rPr>
          <w:rStyle w:val="CommentReference"/>
        </w:rPr>
        <w:commentReference w:id="31"/>
      </w:r>
      <w:commentRangeEnd w:id="32"/>
      <w:r>
        <w:rPr>
          <w:rStyle w:val="CommentReference"/>
        </w:rPr>
        <w:commentReference w:id="32"/>
      </w:r>
    </w:p>
    <w:p w14:paraId="38EA00DE" w14:textId="68F0896E" w:rsidR="65603017" w:rsidRDefault="65603017" w:rsidP="65603017">
      <w:pPr>
        <w:pStyle w:val="Prrafodelista"/>
        <w:widowControl/>
        <w:spacing w:after="120"/>
        <w:ind w:left="720"/>
        <w:contextualSpacing/>
        <w:jc w:val="both"/>
        <w:rPr>
          <w:rFonts w:ascii="Wingdings" w:eastAsia="Wingdings" w:hAnsi="Wingdings" w:cs="Wingdings"/>
          <w:color w:val="2E74B5" w:themeColor="accent1" w:themeShade="BF"/>
        </w:rPr>
      </w:pPr>
    </w:p>
    <w:p w14:paraId="6B8412F2" w14:textId="77777777" w:rsidR="005E0136" w:rsidRDefault="005E0136" w:rsidP="005E0136">
      <w:pPr>
        <w:pStyle w:val="Prrafodelista"/>
        <w:widowControl/>
        <w:spacing w:after="120"/>
        <w:ind w:left="720"/>
        <w:contextualSpacing/>
        <w:jc w:val="both"/>
        <w:rPr>
          <w:rFonts w:ascii="Times New Roman" w:hAnsi="Times New Roman"/>
          <w:color w:val="2E74B5" w:themeColor="accent1" w:themeShade="BF"/>
        </w:rPr>
      </w:pPr>
      <w:r>
        <w:rPr>
          <w:rFonts w:ascii="Wingdings" w:eastAsia="Wingdings" w:hAnsi="Wingdings" w:cs="Wingdings"/>
          <w:color w:val="FF0000"/>
        </w:rPr>
        <w:t>à</w:t>
      </w:r>
      <w:r>
        <w:rPr>
          <w:rFonts w:ascii="Times New Roman" w:hAnsi="Times New Roman"/>
          <w:color w:val="FF0000"/>
        </w:rPr>
        <w:t xml:space="preserve"> How </w:t>
      </w:r>
      <w:r>
        <w:rPr>
          <w:rFonts w:ascii="Times New Roman" w:hAnsi="Times New Roman"/>
          <w:b/>
          <w:color w:val="FF0000"/>
        </w:rPr>
        <w:t>suitable are the measures to maximise expected outcomes and impacts</w:t>
      </w:r>
      <w:r>
        <w:rPr>
          <w:rFonts w:ascii="Times New Roman" w:hAnsi="Times New Roman"/>
          <w:color w:val="FF0000"/>
        </w:rPr>
        <w:t>, including scientific publications, communication activities, for raising awareness about the project results’ potential to establish new markets and/or address global challenges?</w:t>
      </w:r>
    </w:p>
    <w:p w14:paraId="44D7C37A" w14:textId="77777777" w:rsidR="005E0136" w:rsidRPr="005D6D69" w:rsidRDefault="005E0136" w:rsidP="005E0136">
      <w:pPr>
        <w:pStyle w:val="Prrafodelista"/>
        <w:widowControl/>
        <w:spacing w:after="120"/>
        <w:ind w:left="720"/>
        <w:contextualSpacing/>
        <w:jc w:val="both"/>
        <w:rPr>
          <w:rFonts w:ascii="Times New Roman" w:hAnsi="Times New Roman"/>
          <w:color w:val="2E74B5" w:themeColor="accent1" w:themeShade="BF"/>
        </w:rPr>
      </w:pPr>
    </w:p>
    <w:p w14:paraId="2472F903" w14:textId="77777777" w:rsidR="005E0136" w:rsidRDefault="005E0136" w:rsidP="005E0136">
      <w:pPr>
        <w:pStyle w:val="Prrafodelista"/>
        <w:widowControl/>
        <w:spacing w:after="120"/>
        <w:ind w:left="720"/>
        <w:contextualSpacing/>
        <w:jc w:val="both"/>
        <w:rPr>
          <w:rFonts w:ascii="Times New Roman" w:hAnsi="Times New Roman"/>
          <w:color w:val="2E74B5" w:themeColor="accent1" w:themeShade="BF"/>
          <w:lang w:val="en-GB"/>
        </w:rPr>
      </w:pPr>
      <w:r>
        <w:rPr>
          <w:rFonts w:ascii="Times New Roman" w:hAnsi="Times New Roman"/>
          <w:color w:val="FF0000"/>
          <w:lang w:val="en-GB"/>
        </w:rPr>
        <w:t>Describe:</w:t>
      </w:r>
    </w:p>
    <w:p w14:paraId="69C7ABD3" w14:textId="77777777" w:rsidR="005E0136" w:rsidRDefault="005E0136" w:rsidP="005E0136">
      <w:pPr>
        <w:pStyle w:val="Prrafodelista"/>
        <w:widowControl/>
        <w:spacing w:after="120"/>
        <w:ind w:left="720"/>
        <w:contextualSpacing/>
        <w:jc w:val="both"/>
        <w:rPr>
          <w:rFonts w:ascii="Times New Roman" w:hAnsi="Times New Roman"/>
          <w:color w:val="2E74B5" w:themeColor="accent1" w:themeShade="BF"/>
          <w:lang w:val="en-GB"/>
        </w:rPr>
      </w:pPr>
    </w:p>
    <w:p w14:paraId="2C179F49" w14:textId="77777777" w:rsidR="005E0136" w:rsidRPr="00BA0986" w:rsidRDefault="005E0136" w:rsidP="00056EE0">
      <w:pPr>
        <w:numPr>
          <w:ilvl w:val="0"/>
          <w:numId w:val="13"/>
        </w:numPr>
        <w:spacing w:after="200"/>
        <w:jc w:val="both"/>
        <w:rPr>
          <w:rFonts w:ascii="Times New Roman" w:hAnsi="Times New Roman"/>
          <w:color w:val="2E74B5" w:themeColor="accent1" w:themeShade="BF"/>
          <w:lang w:val="en-GB"/>
        </w:rPr>
      </w:pPr>
      <w:r>
        <w:rPr>
          <w:rFonts w:ascii="Times New Roman" w:hAnsi="Times New Roman"/>
          <w:color w:val="FF0000"/>
          <w:lang w:val="en-GB"/>
        </w:rPr>
        <w:t xml:space="preserve">the </w:t>
      </w:r>
      <w:r>
        <w:rPr>
          <w:rFonts w:ascii="Times New Roman" w:hAnsi="Times New Roman"/>
          <w:b/>
          <w:color w:val="FF0000"/>
          <w:lang w:val="en-GB"/>
        </w:rPr>
        <w:t>dissemination and communication measures that are planned, and the target group(s) addressed</w:t>
      </w:r>
      <w:r>
        <w:rPr>
          <w:rFonts w:ascii="Times New Roman" w:hAnsi="Times New Roman"/>
          <w:color w:val="FF0000"/>
          <w:lang w:val="en-GB"/>
        </w:rPr>
        <w:t xml:space="preserve"> (e.g. scientific community, end users, financial actors, public at large) for raising awareness about the project’s outcomes. </w:t>
      </w:r>
    </w:p>
    <w:p w14:paraId="214680FF" w14:textId="77777777" w:rsidR="005E0136" w:rsidRPr="00BA0986" w:rsidRDefault="005E0136" w:rsidP="00056EE0">
      <w:pPr>
        <w:widowControl/>
        <w:numPr>
          <w:ilvl w:val="1"/>
          <w:numId w:val="6"/>
        </w:numPr>
        <w:spacing w:after="200"/>
        <w:jc w:val="both"/>
        <w:rPr>
          <w:rFonts w:ascii="Times New Roman" w:hAnsi="Times New Roman"/>
          <w:iCs/>
          <w:color w:val="2E74B5" w:themeColor="accent1" w:themeShade="BF"/>
        </w:rPr>
      </w:pPr>
      <w:r>
        <w:rPr>
          <w:rFonts w:ascii="Times New Roman" w:hAnsi="Times New Roman"/>
          <w:color w:val="FF0000"/>
        </w:rPr>
        <w:t xml:space="preserve">Project results should include </w:t>
      </w:r>
      <w:r>
        <w:rPr>
          <w:rFonts w:ascii="Times New Roman" w:hAnsi="Times New Roman"/>
          <w:color w:val="FF0000"/>
          <w:u w:val="single"/>
        </w:rPr>
        <w:t>top-level scientific publications in Open Access</w:t>
      </w:r>
      <w:r>
        <w:rPr>
          <w:rFonts w:ascii="Times New Roman" w:hAnsi="Times New Roman"/>
          <w:color w:val="FF0000"/>
        </w:rPr>
        <w:t>.</w:t>
      </w:r>
    </w:p>
    <w:p w14:paraId="28CF896F" w14:textId="77777777" w:rsidR="005E0136" w:rsidRPr="000305B8" w:rsidRDefault="005E0136" w:rsidP="00056EE0">
      <w:pPr>
        <w:widowControl/>
        <w:numPr>
          <w:ilvl w:val="1"/>
          <w:numId w:val="6"/>
        </w:numPr>
        <w:spacing w:after="200"/>
        <w:jc w:val="both"/>
        <w:rPr>
          <w:rFonts w:ascii="Times New Roman" w:hAnsi="Times New Roman"/>
          <w:iCs/>
          <w:color w:val="2E74B5" w:themeColor="accent1" w:themeShade="BF"/>
        </w:rPr>
      </w:pPr>
      <w:commentRangeStart w:id="33"/>
      <w:r>
        <w:rPr>
          <w:rFonts w:ascii="Times New Roman" w:hAnsi="Times New Roman"/>
          <w:color w:val="FF0000"/>
        </w:rPr>
        <w:t>Communication</w:t>
      </w:r>
      <w:commentRangeEnd w:id="33"/>
      <w:r>
        <w:rPr>
          <w:rStyle w:val="CommentReference"/>
        </w:rPr>
        <w:commentReference w:id="33"/>
      </w:r>
      <w:r>
        <w:rPr>
          <w:rFonts w:ascii="Times New Roman" w:hAnsi="Times New Roman"/>
          <w:color w:val="FF0000"/>
        </w:rPr>
        <w:t xml:space="preserve"> measures should </w:t>
      </w:r>
      <w:r>
        <w:rPr>
          <w:rFonts w:ascii="Times New Roman" w:hAnsi="Times New Roman"/>
          <w:color w:val="FF0000"/>
          <w:u w:val="single"/>
        </w:rPr>
        <w:t>promote the project throughout the full lifespan of the project</w:t>
      </w:r>
      <w:r>
        <w:rPr>
          <w:rFonts w:ascii="Times New Roman" w:hAnsi="Times New Roman"/>
          <w:color w:val="FF0000"/>
        </w:rPr>
        <w:t xml:space="preserve">. The aim is to inform and </w:t>
      </w:r>
      <w:r>
        <w:rPr>
          <w:rFonts w:ascii="Times New Roman" w:hAnsi="Times New Roman"/>
          <w:color w:val="FF0000"/>
          <w:u w:val="single"/>
        </w:rPr>
        <w:t>reach out to society and show the activities performed</w:t>
      </w:r>
      <w:r>
        <w:rPr>
          <w:rFonts w:ascii="Times New Roman" w:hAnsi="Times New Roman"/>
          <w:color w:val="FF0000"/>
        </w:rPr>
        <w:t xml:space="preserve">, and the use and the benefits the project will have for citizens. </w:t>
      </w:r>
      <w:r>
        <w:rPr>
          <w:rFonts w:ascii="Times New Roman" w:hAnsi="Times New Roman"/>
          <w:color w:val="FF0000"/>
          <w:u w:val="single"/>
        </w:rPr>
        <w:t>Activities must be strategically planned</w:t>
      </w:r>
      <w:r>
        <w:rPr>
          <w:rFonts w:ascii="Times New Roman" w:hAnsi="Times New Roman"/>
          <w:color w:val="FF0000"/>
        </w:rPr>
        <w:t>, with clear objectives, start at the outset and continue through the lifetime of the project. The description of the communication activities needs to state the main messages as well as the tools and channels that will be used to reach out to each of the chosen target groups.</w:t>
      </w:r>
    </w:p>
    <w:p w14:paraId="3CD83626" w14:textId="77777777" w:rsidR="005E0136" w:rsidRPr="002F6CCE" w:rsidRDefault="005E0136" w:rsidP="00056EE0">
      <w:pPr>
        <w:widowControl/>
        <w:numPr>
          <w:ilvl w:val="1"/>
          <w:numId w:val="6"/>
        </w:numPr>
        <w:spacing w:after="200"/>
        <w:jc w:val="both"/>
        <w:rPr>
          <w:i/>
          <w:color w:val="FF0000"/>
          <w:lang w:val="en-GB"/>
        </w:rPr>
      </w:pPr>
      <w:r>
        <w:rPr>
          <w:rFonts w:ascii="Times New Roman" w:hAnsi="Times New Roman"/>
          <w:color w:val="FF0000"/>
        </w:rPr>
        <w:t xml:space="preserve">All </w:t>
      </w:r>
      <w:r>
        <w:rPr>
          <w:rFonts w:ascii="Times New Roman" w:hAnsi="Times New Roman"/>
          <w:color w:val="FF0000"/>
          <w:u w:val="single"/>
        </w:rPr>
        <w:t>measures should be proportionate to the scale of the project</w:t>
      </w:r>
      <w:r>
        <w:rPr>
          <w:rFonts w:ascii="Times New Roman" w:hAnsi="Times New Roman"/>
          <w:color w:val="FF0000"/>
        </w:rPr>
        <w:t xml:space="preserve">, and should contain </w:t>
      </w:r>
      <w:r>
        <w:rPr>
          <w:rFonts w:ascii="Times New Roman" w:hAnsi="Times New Roman"/>
          <w:color w:val="FF0000"/>
          <w:u w:val="single"/>
        </w:rPr>
        <w:t>concrete actions</w:t>
      </w:r>
      <w:r>
        <w:rPr>
          <w:rFonts w:ascii="Times New Roman" w:hAnsi="Times New Roman"/>
          <w:color w:val="FF0000"/>
        </w:rPr>
        <w:t xml:space="preserve"> to be implemented both during and after the end of the project, e.g. standardisation activities. Your plan should give due consideration to the possible follow-up of your project, once it is finished. In the justification, explain why each measure chosen is best suited to reach the target group addressed</w:t>
      </w:r>
      <w:r>
        <w:rPr>
          <w:i/>
          <w:color w:val="FF0000"/>
          <w:lang w:val="en-GB"/>
        </w:rPr>
        <w:t xml:space="preserve">. </w:t>
      </w:r>
    </w:p>
    <w:p w14:paraId="2C658EEF" w14:textId="394517D3" w:rsidR="00085975" w:rsidRPr="001F3D9C" w:rsidRDefault="00085975" w:rsidP="5304B2E7">
      <w:pPr>
        <w:widowControl/>
        <w:numPr>
          <w:ilvl w:val="1"/>
          <w:numId w:val="6"/>
        </w:numPr>
        <w:spacing w:after="200"/>
        <w:jc w:val="both"/>
        <w:rPr>
          <w:rFonts w:ascii="Times New Roman" w:hAnsi="Times New Roman"/>
          <w:color w:val="2E74B5" w:themeColor="accent1" w:themeShade="BF"/>
        </w:rPr>
      </w:pPr>
      <w:r>
        <w:rPr>
          <w:rFonts w:ascii="Times New Roman" w:hAnsi="Times New Roman"/>
          <w:color w:val="FF0000"/>
        </w:rPr>
        <w:t>Describe possible feedback to policy measures generated by the project that will contribute to designing, monitoring, reviewing and rectifying (if necessary) existing policy and programmatic measures or shaping and supporting the implementation of new policy initiatives and decisions.</w:t>
      </w:r>
    </w:p>
    <w:p w14:paraId="480982F0" w14:textId="2B86F5B9" w:rsidR="001A67D0" w:rsidRDefault="001A67D0" w:rsidP="5304B2E7">
      <w:pPr>
        <w:spacing w:after="200"/>
        <w:ind w:left="66"/>
        <w:jc w:val="both"/>
        <w:rPr>
          <w:rFonts w:ascii="Times New Roman" w:hAnsi="Times New Roman"/>
          <w:b/>
          <w:bCs/>
          <w:lang w:val="en-GB"/>
        </w:rPr>
      </w:pPr>
      <w:commentRangeStart w:id="34"/>
      <w:r>
        <w:rPr>
          <w:rFonts w:ascii="Times New Roman" w:hAnsi="Times New Roman"/>
          <w:b/>
          <w:bCs/>
          <w:lang w:val="en-GB"/>
        </w:rPr>
        <w:t xml:space="preserve">3. Quality and efficiency of the implementation </w:t>
      </w:r>
      <w:commentRangeEnd w:id="34"/>
      <w:r>
        <w:rPr>
          <w:rStyle w:val="CommentReference"/>
        </w:rPr>
        <w:commentReference w:id="34"/>
      </w:r>
    </w:p>
    <w:p w14:paraId="34D6275A" w14:textId="02F3AB8E" w:rsidR="001D1537" w:rsidRDefault="2EEEA95F" w:rsidP="5304B2E7">
      <w:pPr>
        <w:widowControl/>
        <w:spacing w:after="200"/>
        <w:ind w:left="720" w:hanging="720"/>
        <w:contextualSpacing/>
        <w:jc w:val="both"/>
      </w:pPr>
      <w:r>
        <w:rPr>
          <w:rFonts w:ascii="Times New Roman" w:hAnsi="Times New Roman"/>
          <w:b/>
          <w:bCs/>
          <w:lang w:val="en-GB"/>
        </w:rPr>
        <w:t xml:space="preserve">3.1 </w:t>
      </w:r>
      <w:r>
        <w:tab/>
      </w:r>
      <w:r>
        <w:rPr>
          <w:rFonts w:ascii="Times New Roman" w:hAnsi="Times New Roman"/>
          <w:b/>
          <w:bCs/>
          <w:lang w:val="en-GB"/>
        </w:rPr>
        <w:t xml:space="preserve">Work plan and allocation of resources </w:t>
      </w:r>
      <w:r>
        <w:rPr>
          <w:rFonts w:ascii="Times New Roman" w:hAnsi="Times New Roman"/>
        </w:rPr>
        <w:t xml:space="preserve">The project is centered on 3 objectives: </w:t>
      </w:r>
      <w:r>
        <w:rPr>
          <w:rFonts w:ascii="Times New Roman" w:hAnsi="Times New Roman"/>
          <w:b/>
          <w:bCs/>
        </w:rPr>
        <w:t xml:space="preserve">O1) Generating MQS of light and light-matter; </w:t>
      </w:r>
      <w:r>
        <w:rPr>
          <w:rFonts w:ascii="Times New Roman" w:eastAsia="Arial" w:hAnsi="Times New Roman"/>
          <w:b/>
          <w:bCs/>
          <w:lang w:val="en"/>
        </w:rPr>
        <w:t>O2) Quantum sensing of light-induced topology, O3) S</w:t>
      </w:r>
      <w:r>
        <w:rPr>
          <w:rFonts w:ascii="Times New Roman" w:hAnsi="Times New Roman"/>
          <w:b/>
          <w:bCs/>
        </w:rPr>
        <w:t xml:space="preserve">trongly correlated materials with HHG spectroscopy. </w:t>
      </w:r>
      <w:r>
        <w:rPr>
          <w:rFonts w:ascii="Times New Roman" w:hAnsi="Times New Roman"/>
        </w:rPr>
        <w:t xml:space="preserve">Each objective includes the 2 work packages: an initial and a final one. Each WP includes 2-3 concrete tasks, around which the work will be organized. These in turn determine deliverables, and define milestones, with the corresponding challenging, but doable timeline (see </w:t>
      </w:r>
      <w:commentRangeStart w:id="35"/>
      <w:r>
        <w:rPr>
          <w:rFonts w:ascii="Times New Roman" w:hAnsi="Times New Roman"/>
          <w:highlight w:val="yellow"/>
        </w:rPr>
        <w:t>:</w:t>
      </w:r>
      <w:r>
        <w:rPr>
          <w:rFonts w:ascii="Times New Roman" w:hAnsi="Times New Roman"/>
        </w:rPr>
        <w:t xml:space="preserve"> </w:t>
      </w:r>
      <w:hyperlink r:id="rId25">
        <w:r>
          <w:rPr>
            <w:rStyle w:val="Hipervnculo"/>
            <w:color w:val="auto"/>
          </w:rPr>
          <w:t>0- Gantt_draft.xlsx).</w:t>
        </w:r>
      </w:hyperlink>
      <w:commentRangeEnd w:id="35"/>
      <w:r>
        <w:rPr>
          <w:rStyle w:val="CommentReference"/>
        </w:rPr>
        <w:commentReference w:id="35"/>
      </w:r>
      <w:r>
        <w:rPr>
          <w:sz w:val="24"/>
          <w:szCs w:val="24"/>
          <w:lang w:val="en-GB" w:eastAsia="en-GB"/>
        </w:rPr>
        <w:t xml:space="preserve"> Each task is related to its own risk and appropriate risk mitigation. </w:t>
      </w:r>
    </w:p>
    <w:p w14:paraId="5C1BD8ED" w14:textId="6FAF26D4" w:rsidR="73AB5965" w:rsidRDefault="73AB5965" w:rsidP="73AB5965">
      <w:pPr>
        <w:pStyle w:val="Prrafodelista"/>
        <w:widowControl/>
        <w:spacing w:after="200"/>
        <w:ind w:left="720"/>
        <w:contextualSpacing/>
        <w:jc w:val="both"/>
        <w:rPr>
          <w:sz w:val="24"/>
          <w:szCs w:val="24"/>
          <w:lang w:val="en-GB" w:eastAsia="en-GB"/>
        </w:rPr>
      </w:pPr>
    </w:p>
    <w:p w14:paraId="57858934" w14:textId="2E66C090" w:rsidR="4FDED0C5" w:rsidRDefault="4FDED0C5" w:rsidP="73AB5965">
      <w:pPr>
        <w:pStyle w:val="Prrafodelista"/>
        <w:widowControl/>
        <w:spacing w:after="200"/>
        <w:ind w:left="720"/>
        <w:contextualSpacing/>
        <w:jc w:val="both"/>
        <w:rPr>
          <w:color w:val="FF0000"/>
          <w:sz w:val="48"/>
          <w:szCs w:val="48"/>
          <w:lang w:val="en-GB" w:eastAsia="en-GB"/>
        </w:rPr>
      </w:pPr>
      <w:r>
        <w:rPr>
          <w:color w:val="FF0000"/>
          <w:sz w:val="48"/>
          <w:szCs w:val="48"/>
          <w:lang w:val="en-GB" w:eastAsia="en-GB"/>
        </w:rPr>
        <w:lastRenderedPageBreak/>
        <w:t>GANTT   PERT!!!</w:t>
      </w:r>
    </w:p>
    <w:p w14:paraId="16B08416" w14:textId="77777777" w:rsidR="001D1537" w:rsidRDefault="001D1537" w:rsidP="73AB5965">
      <w:pPr>
        <w:pStyle w:val="Prrafodelista"/>
        <w:widowControl/>
        <w:spacing w:after="120"/>
        <w:ind w:left="720"/>
        <w:contextualSpacing/>
        <w:jc w:val="both"/>
        <w:rPr>
          <w:rFonts w:ascii="Times New Roman" w:hAnsi="Times New Roman"/>
          <w:color w:val="2E74B5" w:themeColor="accent1" w:themeShade="BF"/>
          <w:sz w:val="48"/>
          <w:szCs w:val="48"/>
        </w:rPr>
      </w:pPr>
    </w:p>
    <w:p w14:paraId="0CC7F20C" w14:textId="79E7B8AD" w:rsidR="001D1537" w:rsidRPr="00F03D7D" w:rsidRDefault="001D1537" w:rsidP="001D1537">
      <w:pPr>
        <w:pStyle w:val="Prrafodelista"/>
        <w:widowControl/>
        <w:spacing w:after="120"/>
        <w:ind w:left="720"/>
        <w:contextualSpacing/>
        <w:jc w:val="both"/>
        <w:rPr>
          <w:rFonts w:ascii="Times New Roman" w:hAnsi="Times New Roman"/>
          <w:iCs/>
          <w:color w:val="2E74B5" w:themeColor="accent1" w:themeShade="BF"/>
        </w:rPr>
      </w:pPr>
      <w:r>
        <w:rPr>
          <w:rFonts w:ascii="Wingdings" w:eastAsia="Wingdings" w:hAnsi="Wingdings" w:cs="Wingdings"/>
          <w:color w:val="FF0000"/>
        </w:rPr>
        <w:t>à</w:t>
      </w:r>
      <w:r>
        <w:rPr>
          <w:rFonts w:ascii="Times New Roman" w:hAnsi="Times New Roman"/>
          <w:color w:val="FF0000"/>
        </w:rPr>
        <w:t xml:space="preserve"> How appropriate and effective is the allocation of resources (comprising person-months and other cost items) to work packages and consortium members? I NEED TO KNOW HOW DO WE FINANCE PRESONEL?</w:t>
      </w:r>
    </w:p>
    <w:p w14:paraId="6D9D76B8" w14:textId="77777777" w:rsidR="001D1537" w:rsidRPr="00E560A1" w:rsidRDefault="001D1537" w:rsidP="001D1537">
      <w:pPr>
        <w:pStyle w:val="Prrafodelista"/>
        <w:widowControl/>
        <w:spacing w:after="120"/>
        <w:ind w:left="720"/>
        <w:contextualSpacing/>
        <w:jc w:val="both"/>
        <w:rPr>
          <w:rFonts w:ascii="Times New Roman" w:hAnsi="Times New Roman"/>
          <w:iCs/>
          <w:color w:val="2E74B5" w:themeColor="accent1" w:themeShade="BF"/>
        </w:rPr>
      </w:pPr>
    </w:p>
    <w:p w14:paraId="5015D89A" w14:textId="77777777" w:rsidR="002C039B" w:rsidRDefault="002C039B" w:rsidP="002C039B">
      <w:pPr>
        <w:spacing w:after="240"/>
        <w:rPr>
          <w:rFonts w:ascii="Times New Roman" w:hAnsi="Times New Roman"/>
          <w:b/>
          <w:bCs/>
          <w:lang w:val="en-GB"/>
        </w:rPr>
      </w:pPr>
      <w:r>
        <w:rPr>
          <w:rFonts w:ascii="Times New Roman" w:hAnsi="Times New Roman"/>
          <w:b/>
          <w:bCs/>
          <w:lang w:val="en-GB"/>
        </w:rPr>
        <w:t xml:space="preserve">Table 3.1a: </w:t>
      </w:r>
      <w:r>
        <w:rPr>
          <w:rFonts w:ascii="Times New Roman" w:hAnsi="Times New Roman"/>
          <w:b/>
          <w:bCs/>
          <w:lang w:val="en-GB"/>
        </w:rPr>
        <w:tab/>
        <w:t>List of work packages</w:t>
      </w:r>
    </w:p>
    <w:tbl>
      <w:tblPr>
        <w:tblW w:w="9880" w:type="dxa"/>
        <w:jc w:val="center"/>
        <w:tblLayout w:type="fixed"/>
        <w:tblLook w:val="0000" w:firstRow="0" w:lastRow="0" w:firstColumn="0" w:lastColumn="0" w:noHBand="0" w:noVBand="0"/>
      </w:tblPr>
      <w:tblGrid>
        <w:gridCol w:w="735"/>
        <w:gridCol w:w="2550"/>
        <w:gridCol w:w="855"/>
        <w:gridCol w:w="1213"/>
        <w:gridCol w:w="1410"/>
        <w:gridCol w:w="858"/>
        <w:gridCol w:w="1134"/>
        <w:gridCol w:w="1125"/>
      </w:tblGrid>
      <w:tr w:rsidR="00160AB6" w:rsidRPr="005214EE" w14:paraId="1FAFF332" w14:textId="77777777" w:rsidTr="5304B2E7">
        <w:trPr>
          <w:cantSplit/>
          <w:jc w:val="center"/>
        </w:trPr>
        <w:tc>
          <w:tcPr>
            <w:tcW w:w="735" w:type="dxa"/>
            <w:tcBorders>
              <w:top w:val="single" w:sz="2" w:space="0" w:color="auto"/>
              <w:left w:val="single" w:sz="2" w:space="0" w:color="auto"/>
              <w:bottom w:val="single" w:sz="2" w:space="0" w:color="auto"/>
              <w:right w:val="single" w:sz="2" w:space="0" w:color="auto"/>
            </w:tcBorders>
            <w:shd w:val="clear" w:color="auto" w:fill="F7F0C9"/>
          </w:tcPr>
          <w:p w14:paraId="712369D4" w14:textId="77777777" w:rsidR="000A6A0F" w:rsidRPr="000A6A0F" w:rsidRDefault="000A6A0F" w:rsidP="28736F69">
            <w:pPr>
              <w:spacing w:before="120" w:after="120"/>
              <w:ind w:left="34"/>
              <w:jc w:val="center"/>
              <w:rPr>
                <w:rFonts w:ascii="Times New Roman" w:hAnsi="Times New Roman"/>
                <w:b/>
                <w:bCs/>
                <w:lang w:val="en-GB"/>
              </w:rPr>
            </w:pPr>
            <w:r>
              <w:rPr>
                <w:rFonts w:ascii="Times New Roman" w:hAnsi="Times New Roman"/>
                <w:b/>
                <w:bCs/>
                <w:lang w:val="en-GB"/>
              </w:rPr>
              <w:t>Work package No</w:t>
            </w:r>
          </w:p>
        </w:tc>
        <w:tc>
          <w:tcPr>
            <w:tcW w:w="2550" w:type="dxa"/>
            <w:tcBorders>
              <w:top w:val="single" w:sz="2" w:space="0" w:color="auto"/>
              <w:left w:val="single" w:sz="2" w:space="0" w:color="auto"/>
              <w:bottom w:val="single" w:sz="2" w:space="0" w:color="auto"/>
              <w:right w:val="single" w:sz="2" w:space="0" w:color="auto"/>
            </w:tcBorders>
            <w:shd w:val="clear" w:color="auto" w:fill="F7F0C9"/>
          </w:tcPr>
          <w:p w14:paraId="769FDAB4" w14:textId="77777777" w:rsidR="000A6A0F" w:rsidRPr="000A6A0F" w:rsidRDefault="000A6A0F" w:rsidP="28736F69">
            <w:pPr>
              <w:spacing w:before="120" w:after="120"/>
              <w:ind w:left="34"/>
              <w:jc w:val="center"/>
              <w:rPr>
                <w:rFonts w:ascii="Times New Roman" w:hAnsi="Times New Roman"/>
                <w:b/>
                <w:bCs/>
                <w:lang w:val="en-GB"/>
              </w:rPr>
            </w:pPr>
            <w:r>
              <w:rPr>
                <w:rFonts w:ascii="Times New Roman" w:hAnsi="Times New Roman"/>
                <w:b/>
                <w:bCs/>
                <w:lang w:val="en-GB"/>
              </w:rPr>
              <w:t>Work package Title</w:t>
            </w:r>
          </w:p>
        </w:tc>
        <w:tc>
          <w:tcPr>
            <w:tcW w:w="855" w:type="dxa"/>
            <w:tcBorders>
              <w:top w:val="single" w:sz="2" w:space="0" w:color="auto"/>
              <w:left w:val="single" w:sz="2" w:space="0" w:color="auto"/>
              <w:bottom w:val="single" w:sz="2" w:space="0" w:color="auto"/>
              <w:right w:val="single" w:sz="2" w:space="0" w:color="auto"/>
            </w:tcBorders>
            <w:shd w:val="clear" w:color="auto" w:fill="F7F0C9"/>
          </w:tcPr>
          <w:p w14:paraId="6D9632C9" w14:textId="77777777" w:rsidR="000A6A0F" w:rsidRPr="000A6A0F" w:rsidRDefault="000A6A0F" w:rsidP="28736F69">
            <w:pPr>
              <w:spacing w:before="120" w:after="120"/>
              <w:ind w:left="34"/>
              <w:jc w:val="center"/>
              <w:rPr>
                <w:rFonts w:ascii="Times New Roman" w:hAnsi="Times New Roman"/>
                <w:b/>
                <w:bCs/>
                <w:lang w:val="en-GB"/>
              </w:rPr>
            </w:pPr>
            <w:r>
              <w:rPr>
                <w:rFonts w:ascii="Times New Roman" w:hAnsi="Times New Roman"/>
                <w:b/>
                <w:bCs/>
                <w:lang w:val="en-GB"/>
              </w:rPr>
              <w:t>Lead Participant No</w:t>
            </w:r>
          </w:p>
        </w:tc>
        <w:tc>
          <w:tcPr>
            <w:tcW w:w="1213" w:type="dxa"/>
            <w:tcBorders>
              <w:top w:val="single" w:sz="2" w:space="0" w:color="auto"/>
              <w:left w:val="single" w:sz="2" w:space="0" w:color="auto"/>
              <w:bottom w:val="single" w:sz="2" w:space="0" w:color="auto"/>
              <w:right w:val="single" w:sz="2" w:space="0" w:color="auto"/>
            </w:tcBorders>
            <w:shd w:val="clear" w:color="auto" w:fill="F7F0C9"/>
          </w:tcPr>
          <w:p w14:paraId="36272B8D" w14:textId="77777777" w:rsidR="000A6A0F" w:rsidRPr="000A6A0F" w:rsidRDefault="000A6A0F" w:rsidP="28736F69">
            <w:pPr>
              <w:spacing w:before="120" w:after="120"/>
              <w:ind w:left="34"/>
              <w:jc w:val="center"/>
              <w:rPr>
                <w:rFonts w:ascii="Times New Roman" w:hAnsi="Times New Roman"/>
                <w:b/>
                <w:bCs/>
                <w:lang w:val="en-GB"/>
              </w:rPr>
            </w:pPr>
            <w:r>
              <w:rPr>
                <w:rFonts w:ascii="Times New Roman" w:hAnsi="Times New Roman"/>
                <w:b/>
                <w:bCs/>
                <w:lang w:val="en-GB"/>
              </w:rPr>
              <w:t>Lead Participant Short Name</w:t>
            </w:r>
          </w:p>
        </w:tc>
        <w:tc>
          <w:tcPr>
            <w:tcW w:w="1410" w:type="dxa"/>
            <w:tcBorders>
              <w:top w:val="single" w:sz="2" w:space="0" w:color="auto"/>
              <w:left w:val="single" w:sz="2" w:space="0" w:color="auto"/>
              <w:bottom w:val="single" w:sz="2" w:space="0" w:color="auto"/>
              <w:right w:val="single" w:sz="2" w:space="0" w:color="auto"/>
            </w:tcBorders>
            <w:shd w:val="clear" w:color="auto" w:fill="F7F0C9"/>
          </w:tcPr>
          <w:p w14:paraId="17BE94AB" w14:textId="77777777" w:rsidR="000A6A0F" w:rsidRPr="000A6A0F" w:rsidRDefault="000A6A0F" w:rsidP="28736F69">
            <w:pPr>
              <w:spacing w:before="120" w:after="120"/>
              <w:ind w:left="34"/>
              <w:jc w:val="center"/>
              <w:rPr>
                <w:rFonts w:ascii="Times New Roman" w:hAnsi="Times New Roman"/>
                <w:b/>
                <w:bCs/>
                <w:lang w:val="en-GB"/>
              </w:rPr>
            </w:pPr>
            <w:r>
              <w:rPr>
                <w:rFonts w:ascii="Times New Roman" w:hAnsi="Times New Roman"/>
                <w:b/>
                <w:bCs/>
                <w:lang w:val="en-GB"/>
              </w:rPr>
              <w:t>Name &amp; surname of Work package leader</w:t>
            </w:r>
          </w:p>
        </w:tc>
        <w:tc>
          <w:tcPr>
            <w:tcW w:w="858" w:type="dxa"/>
            <w:tcBorders>
              <w:top w:val="single" w:sz="2" w:space="0" w:color="auto"/>
              <w:left w:val="single" w:sz="2" w:space="0" w:color="auto"/>
              <w:bottom w:val="single" w:sz="2" w:space="0" w:color="auto"/>
              <w:right w:val="single" w:sz="2" w:space="0" w:color="auto"/>
            </w:tcBorders>
            <w:shd w:val="clear" w:color="auto" w:fill="F7F0C9"/>
          </w:tcPr>
          <w:p w14:paraId="055A32CD" w14:textId="77777777" w:rsidR="000A6A0F" w:rsidRPr="000A6A0F" w:rsidRDefault="000A6A0F" w:rsidP="28736F69">
            <w:pPr>
              <w:spacing w:before="120" w:after="120"/>
              <w:ind w:left="34"/>
              <w:jc w:val="center"/>
              <w:rPr>
                <w:rFonts w:ascii="Times New Roman" w:hAnsi="Times New Roman"/>
                <w:b/>
                <w:bCs/>
                <w:lang w:val="en-GB"/>
              </w:rPr>
            </w:pPr>
            <w:r>
              <w:rPr>
                <w:rFonts w:ascii="Times New Roman" w:hAnsi="Times New Roman"/>
                <w:b/>
                <w:bCs/>
                <w:lang w:val="en-GB"/>
              </w:rPr>
              <w:t>Gender of Work package leader</w:t>
            </w:r>
          </w:p>
        </w:tc>
        <w:tc>
          <w:tcPr>
            <w:tcW w:w="1134" w:type="dxa"/>
            <w:tcBorders>
              <w:top w:val="single" w:sz="2" w:space="0" w:color="auto"/>
              <w:left w:val="single" w:sz="2" w:space="0" w:color="auto"/>
              <w:bottom w:val="single" w:sz="2" w:space="0" w:color="auto"/>
              <w:right w:val="single" w:sz="2" w:space="0" w:color="auto"/>
            </w:tcBorders>
            <w:shd w:val="clear" w:color="auto" w:fill="F7F0C9"/>
          </w:tcPr>
          <w:p w14:paraId="705B8B4E" w14:textId="77777777" w:rsidR="000A6A0F" w:rsidRPr="000A6A0F" w:rsidRDefault="000A6A0F" w:rsidP="28736F69">
            <w:pPr>
              <w:spacing w:before="120" w:after="120"/>
              <w:ind w:left="34"/>
              <w:jc w:val="center"/>
              <w:rPr>
                <w:rFonts w:ascii="Times New Roman" w:hAnsi="Times New Roman"/>
                <w:b/>
                <w:bCs/>
                <w:lang w:val="en-GB"/>
              </w:rPr>
            </w:pPr>
            <w:r>
              <w:rPr>
                <w:rFonts w:ascii="Times New Roman" w:hAnsi="Times New Roman"/>
                <w:b/>
                <w:bCs/>
                <w:lang w:val="en-GB"/>
              </w:rPr>
              <w:t>Start Month</w:t>
            </w:r>
          </w:p>
        </w:tc>
        <w:tc>
          <w:tcPr>
            <w:tcW w:w="1125" w:type="dxa"/>
            <w:tcBorders>
              <w:top w:val="single" w:sz="2" w:space="0" w:color="auto"/>
              <w:left w:val="single" w:sz="2" w:space="0" w:color="auto"/>
              <w:bottom w:val="single" w:sz="2" w:space="0" w:color="auto"/>
              <w:right w:val="single" w:sz="2" w:space="0" w:color="auto"/>
            </w:tcBorders>
            <w:shd w:val="clear" w:color="auto" w:fill="F7F0C9"/>
          </w:tcPr>
          <w:p w14:paraId="02FC2F51" w14:textId="77777777" w:rsidR="000A6A0F" w:rsidRPr="000A6A0F" w:rsidRDefault="000A6A0F" w:rsidP="28736F69">
            <w:pPr>
              <w:spacing w:before="120" w:after="120"/>
              <w:ind w:left="34"/>
              <w:jc w:val="center"/>
              <w:rPr>
                <w:rFonts w:ascii="Times New Roman" w:hAnsi="Times New Roman"/>
                <w:b/>
                <w:bCs/>
                <w:lang w:val="en-GB"/>
              </w:rPr>
            </w:pPr>
            <w:r>
              <w:rPr>
                <w:rFonts w:ascii="Times New Roman" w:hAnsi="Times New Roman"/>
                <w:b/>
                <w:bCs/>
                <w:lang w:val="en-GB"/>
              </w:rPr>
              <w:t>End month</w:t>
            </w:r>
          </w:p>
        </w:tc>
      </w:tr>
      <w:tr w:rsidR="000A6A0F" w:rsidRPr="005214EE" w14:paraId="65322D08" w14:textId="77777777" w:rsidTr="5304B2E7">
        <w:trPr>
          <w:cantSplit/>
          <w:jc w:val="center"/>
        </w:trPr>
        <w:tc>
          <w:tcPr>
            <w:tcW w:w="735" w:type="dxa"/>
            <w:tcBorders>
              <w:top w:val="single" w:sz="2" w:space="0" w:color="auto"/>
              <w:left w:val="single" w:sz="2" w:space="0" w:color="auto"/>
              <w:bottom w:val="single" w:sz="2" w:space="0" w:color="auto"/>
              <w:right w:val="single" w:sz="2" w:space="0" w:color="auto"/>
            </w:tcBorders>
          </w:tcPr>
          <w:p w14:paraId="0D3F305B" w14:textId="27584AA1" w:rsidR="000A6A0F" w:rsidRPr="005214EE" w:rsidRDefault="44ECCF66" w:rsidP="28736F69">
            <w:pPr>
              <w:spacing w:before="120" w:after="120"/>
              <w:ind w:left="34"/>
              <w:jc w:val="both"/>
              <w:rPr>
                <w:rFonts w:ascii="Times New Roman" w:hAnsi="Times New Roman"/>
                <w:lang w:val="en-GB"/>
              </w:rPr>
            </w:pPr>
            <w:r>
              <w:rPr>
                <w:rFonts w:ascii="Times New Roman" w:hAnsi="Times New Roman"/>
                <w:lang w:val="en-GB"/>
              </w:rPr>
              <w:t>WP1</w:t>
            </w:r>
          </w:p>
        </w:tc>
        <w:tc>
          <w:tcPr>
            <w:tcW w:w="2550" w:type="dxa"/>
            <w:tcBorders>
              <w:top w:val="single" w:sz="2" w:space="0" w:color="auto"/>
              <w:left w:val="single" w:sz="2" w:space="0" w:color="auto"/>
              <w:bottom w:val="single" w:sz="2" w:space="0" w:color="auto"/>
              <w:right w:val="single" w:sz="2" w:space="0" w:color="auto"/>
            </w:tcBorders>
          </w:tcPr>
          <w:p w14:paraId="4C2ECFE6" w14:textId="11ED2173" w:rsidR="000A6A0F" w:rsidRPr="005214EE" w:rsidRDefault="2E4D1DB1" w:rsidP="28736F69">
            <w:pPr>
              <w:spacing w:before="120" w:after="120"/>
              <w:ind w:left="34"/>
              <w:jc w:val="both"/>
              <w:rPr>
                <w:rFonts w:ascii="Times New Roman" w:hAnsi="Times New Roman"/>
              </w:rPr>
            </w:pPr>
            <w:r>
              <w:rPr>
                <w:rFonts w:ascii="Times New Roman" w:hAnsi="Times New Roman"/>
              </w:rPr>
              <w:t>Generating MQS of light and light-matter and diagnostics I</w:t>
            </w:r>
          </w:p>
        </w:tc>
        <w:tc>
          <w:tcPr>
            <w:tcW w:w="855" w:type="dxa"/>
            <w:tcBorders>
              <w:top w:val="single" w:sz="2" w:space="0" w:color="auto"/>
              <w:left w:val="single" w:sz="2" w:space="0" w:color="auto"/>
              <w:bottom w:val="single" w:sz="2" w:space="0" w:color="auto"/>
              <w:right w:val="single" w:sz="2" w:space="0" w:color="auto"/>
            </w:tcBorders>
          </w:tcPr>
          <w:p w14:paraId="3AEA9747" w14:textId="57EE2A0C" w:rsidR="000A6A0F" w:rsidRPr="005214EE" w:rsidRDefault="72130779" w:rsidP="28736F69">
            <w:pPr>
              <w:spacing w:before="120" w:after="120"/>
              <w:ind w:left="34"/>
              <w:jc w:val="both"/>
              <w:rPr>
                <w:rFonts w:ascii="Times New Roman" w:hAnsi="Times New Roman"/>
                <w:lang w:val="en-GB"/>
              </w:rPr>
            </w:pPr>
            <w:r>
              <w:rPr>
                <w:rFonts w:ascii="Times New Roman" w:hAnsi="Times New Roman"/>
                <w:lang w:val="en-GB"/>
              </w:rPr>
              <w:t>2</w:t>
            </w:r>
          </w:p>
        </w:tc>
        <w:tc>
          <w:tcPr>
            <w:tcW w:w="1213" w:type="dxa"/>
            <w:tcBorders>
              <w:top w:val="single" w:sz="2" w:space="0" w:color="auto"/>
              <w:left w:val="single" w:sz="2" w:space="0" w:color="auto"/>
              <w:bottom w:val="single" w:sz="2" w:space="0" w:color="auto"/>
              <w:right w:val="single" w:sz="2" w:space="0" w:color="auto"/>
            </w:tcBorders>
          </w:tcPr>
          <w:p w14:paraId="54BA47C6" w14:textId="29A82881" w:rsidR="000A6A0F" w:rsidRPr="005214EE" w:rsidRDefault="2E4D1DB1" w:rsidP="28736F69">
            <w:pPr>
              <w:spacing w:before="120" w:after="120"/>
              <w:ind w:left="34"/>
              <w:jc w:val="both"/>
              <w:rPr>
                <w:rFonts w:ascii="Times New Roman" w:hAnsi="Times New Roman"/>
                <w:lang w:val="en-GB"/>
              </w:rPr>
            </w:pPr>
            <w:r>
              <w:rPr>
                <w:rFonts w:ascii="Times New Roman" w:hAnsi="Times New Roman"/>
                <w:lang w:val="en-GB"/>
              </w:rPr>
              <w:t>FORTH</w:t>
            </w:r>
          </w:p>
        </w:tc>
        <w:tc>
          <w:tcPr>
            <w:tcW w:w="1410" w:type="dxa"/>
            <w:tcBorders>
              <w:top w:val="single" w:sz="2" w:space="0" w:color="auto"/>
              <w:left w:val="single" w:sz="2" w:space="0" w:color="auto"/>
              <w:bottom w:val="single" w:sz="2" w:space="0" w:color="auto"/>
              <w:right w:val="single" w:sz="2" w:space="0" w:color="auto"/>
            </w:tcBorders>
          </w:tcPr>
          <w:p w14:paraId="09604DA0" w14:textId="11752BB5" w:rsidR="000A6A0F" w:rsidRPr="005214EE" w:rsidRDefault="4AB1708B" w:rsidP="28736F69">
            <w:pPr>
              <w:spacing w:before="120" w:after="120"/>
              <w:ind w:left="34"/>
              <w:jc w:val="both"/>
              <w:rPr>
                <w:rFonts w:ascii="Times New Roman" w:hAnsi="Times New Roman"/>
                <w:lang w:val="en-GB"/>
              </w:rPr>
            </w:pPr>
            <w:r>
              <w:rPr>
                <w:rFonts w:ascii="Times New Roman" w:hAnsi="Times New Roman"/>
                <w:lang w:val="en-GB"/>
              </w:rPr>
              <w:t>Paraskevas Tzallas</w:t>
            </w:r>
          </w:p>
        </w:tc>
        <w:tc>
          <w:tcPr>
            <w:tcW w:w="858" w:type="dxa"/>
            <w:tcBorders>
              <w:top w:val="single" w:sz="2" w:space="0" w:color="auto"/>
              <w:left w:val="single" w:sz="2" w:space="0" w:color="auto"/>
              <w:bottom w:val="single" w:sz="2" w:space="0" w:color="auto"/>
              <w:right w:val="single" w:sz="2" w:space="0" w:color="auto"/>
            </w:tcBorders>
          </w:tcPr>
          <w:p w14:paraId="4E8EACAB" w14:textId="17FC856E" w:rsidR="000A6A0F" w:rsidRPr="005214EE" w:rsidRDefault="4AB1708B" w:rsidP="28736F69">
            <w:pPr>
              <w:spacing w:before="120" w:after="120"/>
              <w:ind w:left="34"/>
              <w:jc w:val="both"/>
              <w:rPr>
                <w:rFonts w:ascii="Times New Roman" w:hAnsi="Times New Roman"/>
                <w:lang w:val="en-GB"/>
              </w:rPr>
            </w:pPr>
            <w:r>
              <w:rPr>
                <w:rFonts w:ascii="Times New Roman" w:hAnsi="Times New Roman"/>
                <w:lang w:val="en-GB"/>
              </w:rPr>
              <w:t>M</w:t>
            </w:r>
          </w:p>
        </w:tc>
        <w:tc>
          <w:tcPr>
            <w:tcW w:w="1134" w:type="dxa"/>
            <w:tcBorders>
              <w:top w:val="single" w:sz="2" w:space="0" w:color="auto"/>
              <w:left w:val="single" w:sz="2" w:space="0" w:color="auto"/>
              <w:bottom w:val="single" w:sz="2" w:space="0" w:color="auto"/>
              <w:right w:val="single" w:sz="2" w:space="0" w:color="auto"/>
            </w:tcBorders>
          </w:tcPr>
          <w:p w14:paraId="52830924" w14:textId="0023404E" w:rsidR="000A6A0F" w:rsidRPr="005214EE" w:rsidRDefault="4AB1708B" w:rsidP="28736F69">
            <w:pPr>
              <w:spacing w:before="120" w:after="120"/>
              <w:ind w:left="34"/>
              <w:jc w:val="both"/>
              <w:rPr>
                <w:rFonts w:ascii="Times New Roman" w:hAnsi="Times New Roman"/>
                <w:lang w:val="en-GB"/>
              </w:rPr>
            </w:pPr>
            <w:r>
              <w:rPr>
                <w:rFonts w:ascii="Times New Roman" w:hAnsi="Times New Roman"/>
                <w:lang w:val="en-GB"/>
              </w:rPr>
              <w:t>1</w:t>
            </w:r>
          </w:p>
        </w:tc>
        <w:tc>
          <w:tcPr>
            <w:tcW w:w="1125" w:type="dxa"/>
            <w:tcBorders>
              <w:top w:val="single" w:sz="2" w:space="0" w:color="auto"/>
              <w:left w:val="single" w:sz="2" w:space="0" w:color="auto"/>
              <w:bottom w:val="single" w:sz="2" w:space="0" w:color="auto"/>
              <w:right w:val="single" w:sz="2" w:space="0" w:color="auto"/>
            </w:tcBorders>
          </w:tcPr>
          <w:p w14:paraId="08028EEF" w14:textId="608701C9" w:rsidR="000A6A0F" w:rsidRPr="005214EE" w:rsidRDefault="4AB1708B" w:rsidP="28736F69">
            <w:pPr>
              <w:spacing w:before="120" w:after="120"/>
              <w:ind w:left="34"/>
              <w:jc w:val="both"/>
              <w:rPr>
                <w:rFonts w:ascii="Times New Roman" w:hAnsi="Times New Roman"/>
                <w:lang w:val="en-GB"/>
              </w:rPr>
            </w:pPr>
            <w:r>
              <w:rPr>
                <w:rFonts w:ascii="Times New Roman" w:hAnsi="Times New Roman"/>
                <w:lang w:val="en-GB"/>
              </w:rPr>
              <w:t>12</w:t>
            </w:r>
          </w:p>
        </w:tc>
      </w:tr>
      <w:tr w:rsidR="000A6A0F" w:rsidRPr="005214EE" w14:paraId="628B4A5D" w14:textId="77777777" w:rsidTr="5304B2E7">
        <w:trPr>
          <w:cantSplit/>
          <w:jc w:val="center"/>
        </w:trPr>
        <w:tc>
          <w:tcPr>
            <w:tcW w:w="735" w:type="dxa"/>
            <w:tcBorders>
              <w:top w:val="single" w:sz="2" w:space="0" w:color="auto"/>
              <w:left w:val="single" w:sz="2" w:space="0" w:color="auto"/>
              <w:bottom w:val="single" w:sz="2" w:space="0" w:color="auto"/>
              <w:right w:val="single" w:sz="2" w:space="0" w:color="auto"/>
            </w:tcBorders>
          </w:tcPr>
          <w:p w14:paraId="50F66D50" w14:textId="20C82614" w:rsidR="000A6A0F" w:rsidRPr="005214EE" w:rsidRDefault="44ECCF66" w:rsidP="28736F69">
            <w:pPr>
              <w:spacing w:before="120" w:after="120"/>
              <w:ind w:left="34"/>
              <w:jc w:val="both"/>
              <w:rPr>
                <w:rFonts w:ascii="Times New Roman" w:hAnsi="Times New Roman"/>
                <w:lang w:val="en-GB"/>
              </w:rPr>
            </w:pPr>
            <w:r>
              <w:rPr>
                <w:rFonts w:ascii="Times New Roman" w:hAnsi="Times New Roman"/>
                <w:lang w:val="en-GB"/>
              </w:rPr>
              <w:t>WP2</w:t>
            </w:r>
          </w:p>
        </w:tc>
        <w:tc>
          <w:tcPr>
            <w:tcW w:w="2550" w:type="dxa"/>
            <w:tcBorders>
              <w:top w:val="single" w:sz="2" w:space="0" w:color="auto"/>
              <w:left w:val="single" w:sz="2" w:space="0" w:color="auto"/>
              <w:bottom w:val="single" w:sz="2" w:space="0" w:color="auto"/>
              <w:right w:val="single" w:sz="2" w:space="0" w:color="auto"/>
            </w:tcBorders>
          </w:tcPr>
          <w:p w14:paraId="18CC7500" w14:textId="15FFCEE8" w:rsidR="000A6A0F" w:rsidRPr="005214EE" w:rsidRDefault="4E7979F5" w:rsidP="28736F69">
            <w:pPr>
              <w:spacing w:before="120" w:after="120"/>
              <w:ind w:left="34"/>
              <w:jc w:val="both"/>
              <w:rPr>
                <w:rFonts w:ascii="Times New Roman" w:hAnsi="Times New Roman"/>
              </w:rPr>
            </w:pPr>
            <w:r>
              <w:rPr>
                <w:rFonts w:ascii="Times New Roman" w:hAnsi="Times New Roman"/>
              </w:rPr>
              <w:t>Generating MQS of light and light-matter and diagnostics II</w:t>
            </w:r>
          </w:p>
        </w:tc>
        <w:tc>
          <w:tcPr>
            <w:tcW w:w="855" w:type="dxa"/>
            <w:tcBorders>
              <w:top w:val="single" w:sz="2" w:space="0" w:color="auto"/>
              <w:left w:val="single" w:sz="2" w:space="0" w:color="auto"/>
              <w:bottom w:val="single" w:sz="2" w:space="0" w:color="auto"/>
              <w:right w:val="single" w:sz="2" w:space="0" w:color="auto"/>
            </w:tcBorders>
          </w:tcPr>
          <w:p w14:paraId="76B139CB" w14:textId="16D2837B" w:rsidR="000A6A0F" w:rsidRPr="005214EE" w:rsidRDefault="6CBEA983" w:rsidP="28736F69">
            <w:pPr>
              <w:spacing w:before="120" w:after="120"/>
              <w:ind w:left="34"/>
              <w:jc w:val="both"/>
              <w:rPr>
                <w:rFonts w:ascii="Times New Roman" w:hAnsi="Times New Roman"/>
                <w:lang w:val="en-GB"/>
              </w:rPr>
            </w:pPr>
            <w:r>
              <w:rPr>
                <w:rFonts w:ascii="Times New Roman" w:hAnsi="Times New Roman"/>
                <w:lang w:val="en-GB"/>
              </w:rPr>
              <w:t>2</w:t>
            </w:r>
          </w:p>
        </w:tc>
        <w:tc>
          <w:tcPr>
            <w:tcW w:w="1213" w:type="dxa"/>
            <w:tcBorders>
              <w:top w:val="single" w:sz="2" w:space="0" w:color="auto"/>
              <w:left w:val="single" w:sz="2" w:space="0" w:color="auto"/>
              <w:bottom w:val="single" w:sz="2" w:space="0" w:color="auto"/>
              <w:right w:val="single" w:sz="2" w:space="0" w:color="auto"/>
            </w:tcBorders>
          </w:tcPr>
          <w:p w14:paraId="080314D0" w14:textId="12BCBD69" w:rsidR="000A6A0F" w:rsidRPr="005214EE" w:rsidRDefault="4E7979F5" w:rsidP="28736F69">
            <w:pPr>
              <w:spacing w:before="120" w:after="120"/>
              <w:ind w:left="34"/>
              <w:jc w:val="both"/>
              <w:rPr>
                <w:rFonts w:ascii="Times New Roman" w:hAnsi="Times New Roman"/>
                <w:lang w:val="en-GB"/>
              </w:rPr>
            </w:pPr>
            <w:r>
              <w:rPr>
                <w:rFonts w:ascii="Times New Roman" w:hAnsi="Times New Roman"/>
                <w:lang w:val="en-GB"/>
              </w:rPr>
              <w:t>FORTH</w:t>
            </w:r>
          </w:p>
        </w:tc>
        <w:tc>
          <w:tcPr>
            <w:tcW w:w="1410" w:type="dxa"/>
            <w:tcBorders>
              <w:top w:val="single" w:sz="2" w:space="0" w:color="auto"/>
              <w:left w:val="single" w:sz="2" w:space="0" w:color="auto"/>
              <w:bottom w:val="single" w:sz="2" w:space="0" w:color="auto"/>
              <w:right w:val="single" w:sz="2" w:space="0" w:color="auto"/>
            </w:tcBorders>
          </w:tcPr>
          <w:p w14:paraId="794230F9" w14:textId="46AC420F" w:rsidR="000A6A0F" w:rsidRPr="005214EE" w:rsidRDefault="5F4647F6" w:rsidP="28736F69">
            <w:pPr>
              <w:spacing w:before="120" w:after="120"/>
              <w:ind w:left="34"/>
              <w:jc w:val="both"/>
              <w:rPr>
                <w:rFonts w:ascii="Times New Roman" w:hAnsi="Times New Roman"/>
                <w:lang w:val="en-GB"/>
              </w:rPr>
            </w:pPr>
            <w:r>
              <w:rPr>
                <w:rFonts w:ascii="Times New Roman" w:hAnsi="Times New Roman"/>
                <w:lang w:val="en-GB"/>
              </w:rPr>
              <w:t>Paraskevas Tzallas</w:t>
            </w:r>
          </w:p>
        </w:tc>
        <w:tc>
          <w:tcPr>
            <w:tcW w:w="858" w:type="dxa"/>
            <w:tcBorders>
              <w:top w:val="single" w:sz="2" w:space="0" w:color="auto"/>
              <w:left w:val="single" w:sz="2" w:space="0" w:color="auto"/>
              <w:bottom w:val="single" w:sz="2" w:space="0" w:color="auto"/>
              <w:right w:val="single" w:sz="2" w:space="0" w:color="auto"/>
            </w:tcBorders>
          </w:tcPr>
          <w:p w14:paraId="7B5DB03F" w14:textId="6C087A48" w:rsidR="000A6A0F" w:rsidRPr="005214EE" w:rsidRDefault="00249324" w:rsidP="28736F69">
            <w:pPr>
              <w:spacing w:before="120" w:after="120"/>
              <w:ind w:left="34"/>
              <w:jc w:val="both"/>
              <w:rPr>
                <w:rFonts w:ascii="Times New Roman" w:hAnsi="Times New Roman"/>
                <w:lang w:val="en-GB"/>
              </w:rPr>
            </w:pPr>
            <w:r>
              <w:rPr>
                <w:rFonts w:ascii="Times New Roman" w:hAnsi="Times New Roman"/>
                <w:lang w:val="en-GB"/>
              </w:rPr>
              <w:t>M</w:t>
            </w:r>
          </w:p>
        </w:tc>
        <w:tc>
          <w:tcPr>
            <w:tcW w:w="1134" w:type="dxa"/>
            <w:tcBorders>
              <w:top w:val="single" w:sz="2" w:space="0" w:color="auto"/>
              <w:left w:val="single" w:sz="2" w:space="0" w:color="auto"/>
              <w:bottom w:val="single" w:sz="2" w:space="0" w:color="auto"/>
              <w:right w:val="single" w:sz="2" w:space="0" w:color="auto"/>
            </w:tcBorders>
          </w:tcPr>
          <w:p w14:paraId="543F6163" w14:textId="36543643" w:rsidR="000A6A0F" w:rsidRPr="005214EE" w:rsidRDefault="5F4647F6" w:rsidP="28736F69">
            <w:pPr>
              <w:spacing w:before="120" w:after="120"/>
              <w:ind w:left="34"/>
              <w:jc w:val="both"/>
              <w:rPr>
                <w:rFonts w:ascii="Times New Roman" w:hAnsi="Times New Roman"/>
                <w:lang w:val="en-GB"/>
              </w:rPr>
            </w:pPr>
            <w:r>
              <w:rPr>
                <w:rFonts w:ascii="Times New Roman" w:hAnsi="Times New Roman"/>
                <w:lang w:val="en-GB"/>
              </w:rPr>
              <w:t>12</w:t>
            </w:r>
          </w:p>
        </w:tc>
        <w:tc>
          <w:tcPr>
            <w:tcW w:w="1125" w:type="dxa"/>
            <w:tcBorders>
              <w:top w:val="single" w:sz="2" w:space="0" w:color="auto"/>
              <w:left w:val="single" w:sz="2" w:space="0" w:color="auto"/>
              <w:bottom w:val="single" w:sz="2" w:space="0" w:color="auto"/>
              <w:right w:val="single" w:sz="2" w:space="0" w:color="auto"/>
            </w:tcBorders>
          </w:tcPr>
          <w:p w14:paraId="1E880096" w14:textId="3B57CBAA" w:rsidR="000A6A0F" w:rsidRPr="005214EE" w:rsidRDefault="5F4647F6" w:rsidP="28736F69">
            <w:pPr>
              <w:spacing w:before="120" w:after="120"/>
              <w:ind w:left="34"/>
              <w:jc w:val="both"/>
              <w:rPr>
                <w:rFonts w:ascii="Times New Roman" w:hAnsi="Times New Roman"/>
                <w:lang w:val="en-GB"/>
              </w:rPr>
            </w:pPr>
            <w:r>
              <w:rPr>
                <w:rFonts w:ascii="Times New Roman" w:hAnsi="Times New Roman"/>
                <w:lang w:val="en-GB"/>
              </w:rPr>
              <w:t>36</w:t>
            </w:r>
          </w:p>
        </w:tc>
      </w:tr>
      <w:tr w:rsidR="000A6A0F" w:rsidRPr="005214EE" w14:paraId="316EBEF4" w14:textId="77777777" w:rsidTr="5304B2E7">
        <w:trPr>
          <w:cantSplit/>
          <w:jc w:val="center"/>
        </w:trPr>
        <w:tc>
          <w:tcPr>
            <w:tcW w:w="735" w:type="dxa"/>
            <w:tcBorders>
              <w:top w:val="single" w:sz="2" w:space="0" w:color="auto"/>
              <w:left w:val="single" w:sz="2" w:space="0" w:color="auto"/>
              <w:bottom w:val="single" w:sz="2" w:space="0" w:color="auto"/>
              <w:right w:val="single" w:sz="2" w:space="0" w:color="auto"/>
            </w:tcBorders>
          </w:tcPr>
          <w:p w14:paraId="14B0C3C1" w14:textId="4D6A5CE9" w:rsidR="000A6A0F" w:rsidRPr="005214EE" w:rsidRDefault="23FCA856" w:rsidP="28736F69">
            <w:pPr>
              <w:spacing w:before="120" w:after="120"/>
              <w:ind w:left="34"/>
              <w:jc w:val="both"/>
              <w:rPr>
                <w:rFonts w:ascii="Times New Roman" w:hAnsi="Times New Roman"/>
                <w:lang w:val="en-GB"/>
              </w:rPr>
            </w:pPr>
            <w:r>
              <w:rPr>
                <w:rFonts w:ascii="Times New Roman" w:hAnsi="Times New Roman"/>
                <w:lang w:val="en-GB"/>
              </w:rPr>
              <w:t>WP3</w:t>
            </w:r>
          </w:p>
        </w:tc>
        <w:tc>
          <w:tcPr>
            <w:tcW w:w="2550" w:type="dxa"/>
            <w:tcBorders>
              <w:top w:val="single" w:sz="2" w:space="0" w:color="auto"/>
              <w:left w:val="single" w:sz="2" w:space="0" w:color="auto"/>
              <w:bottom w:val="single" w:sz="2" w:space="0" w:color="auto"/>
              <w:right w:val="single" w:sz="2" w:space="0" w:color="auto"/>
            </w:tcBorders>
          </w:tcPr>
          <w:p w14:paraId="5C528127" w14:textId="10183CCE" w:rsidR="000A6A0F" w:rsidRPr="005214EE" w:rsidRDefault="3ECDB2DB" w:rsidP="28736F69">
            <w:pPr>
              <w:spacing w:before="120" w:after="120"/>
              <w:ind w:left="34"/>
              <w:jc w:val="both"/>
              <w:rPr>
                <w:rFonts w:ascii="Times New Roman" w:hAnsi="Times New Roman"/>
                <w:lang w:val="en-GB" w:eastAsia="en-GB"/>
              </w:rPr>
            </w:pPr>
            <w:r>
              <w:rPr>
                <w:rFonts w:ascii="Times New Roman" w:hAnsi="Times New Roman"/>
                <w:lang w:val="en"/>
              </w:rPr>
              <w:t>Quantum sensing of light-induced topology I</w:t>
            </w:r>
          </w:p>
        </w:tc>
        <w:tc>
          <w:tcPr>
            <w:tcW w:w="855" w:type="dxa"/>
            <w:tcBorders>
              <w:top w:val="single" w:sz="2" w:space="0" w:color="auto"/>
              <w:left w:val="single" w:sz="2" w:space="0" w:color="auto"/>
              <w:bottom w:val="single" w:sz="2" w:space="0" w:color="auto"/>
              <w:right w:val="single" w:sz="2" w:space="0" w:color="auto"/>
            </w:tcBorders>
          </w:tcPr>
          <w:p w14:paraId="64319E4A" w14:textId="29CC9C7C" w:rsidR="000A6A0F" w:rsidRPr="005214EE" w:rsidRDefault="3ECDB2DB" w:rsidP="28736F69">
            <w:pPr>
              <w:spacing w:before="120" w:after="120"/>
              <w:ind w:left="34"/>
              <w:jc w:val="both"/>
              <w:rPr>
                <w:rFonts w:ascii="Times New Roman" w:hAnsi="Times New Roman"/>
                <w:lang w:val="en-GB"/>
              </w:rPr>
            </w:pPr>
            <w:r>
              <w:rPr>
                <w:rFonts w:ascii="Times New Roman" w:hAnsi="Times New Roman"/>
                <w:lang w:val="en-GB"/>
              </w:rPr>
              <w:t>3</w:t>
            </w:r>
          </w:p>
        </w:tc>
        <w:tc>
          <w:tcPr>
            <w:tcW w:w="1213" w:type="dxa"/>
            <w:tcBorders>
              <w:top w:val="single" w:sz="2" w:space="0" w:color="auto"/>
              <w:left w:val="single" w:sz="2" w:space="0" w:color="auto"/>
              <w:bottom w:val="single" w:sz="2" w:space="0" w:color="auto"/>
              <w:right w:val="single" w:sz="2" w:space="0" w:color="auto"/>
            </w:tcBorders>
          </w:tcPr>
          <w:p w14:paraId="5E927704" w14:textId="152466A2" w:rsidR="000A6A0F" w:rsidRPr="005214EE" w:rsidRDefault="3ECDB2DB" w:rsidP="28736F69">
            <w:pPr>
              <w:spacing w:before="120" w:after="120"/>
              <w:ind w:left="34"/>
              <w:jc w:val="both"/>
              <w:rPr>
                <w:rFonts w:ascii="Times New Roman" w:hAnsi="Times New Roman"/>
                <w:lang w:val="en-GB"/>
              </w:rPr>
            </w:pPr>
            <w:r>
              <w:rPr>
                <w:rFonts w:ascii="Times New Roman" w:hAnsi="Times New Roman"/>
                <w:lang w:val="en-GB"/>
              </w:rPr>
              <w:t>MBI</w:t>
            </w:r>
          </w:p>
        </w:tc>
        <w:tc>
          <w:tcPr>
            <w:tcW w:w="1410" w:type="dxa"/>
            <w:tcBorders>
              <w:top w:val="single" w:sz="2" w:space="0" w:color="auto"/>
              <w:left w:val="single" w:sz="2" w:space="0" w:color="auto"/>
              <w:bottom w:val="single" w:sz="2" w:space="0" w:color="auto"/>
              <w:right w:val="single" w:sz="2" w:space="0" w:color="auto"/>
            </w:tcBorders>
          </w:tcPr>
          <w:p w14:paraId="33ECB124" w14:textId="16223CBD" w:rsidR="000A6A0F" w:rsidRPr="005214EE" w:rsidRDefault="186A18DA" w:rsidP="28736F69">
            <w:pPr>
              <w:spacing w:before="120" w:after="120"/>
              <w:ind w:left="34"/>
              <w:jc w:val="both"/>
              <w:rPr>
                <w:rFonts w:ascii="Times New Roman" w:hAnsi="Times New Roman"/>
                <w:lang w:val="en-GB"/>
              </w:rPr>
            </w:pPr>
            <w:r>
              <w:rPr>
                <w:rFonts w:ascii="Times New Roman" w:hAnsi="Times New Roman"/>
                <w:lang w:val="en-GB"/>
              </w:rPr>
              <w:t>Olga Smirnova</w:t>
            </w:r>
          </w:p>
        </w:tc>
        <w:tc>
          <w:tcPr>
            <w:tcW w:w="858" w:type="dxa"/>
            <w:tcBorders>
              <w:top w:val="single" w:sz="2" w:space="0" w:color="auto"/>
              <w:left w:val="single" w:sz="2" w:space="0" w:color="auto"/>
              <w:bottom w:val="single" w:sz="2" w:space="0" w:color="auto"/>
              <w:right w:val="single" w:sz="2" w:space="0" w:color="auto"/>
            </w:tcBorders>
          </w:tcPr>
          <w:p w14:paraId="1A548002" w14:textId="5D294396" w:rsidR="000A6A0F" w:rsidRPr="005214EE" w:rsidRDefault="1D6299F5" w:rsidP="28736F69">
            <w:pPr>
              <w:spacing w:before="120" w:after="120"/>
              <w:ind w:left="34"/>
              <w:jc w:val="both"/>
              <w:rPr>
                <w:rFonts w:ascii="Times New Roman" w:hAnsi="Times New Roman"/>
                <w:lang w:val="en-GB"/>
              </w:rPr>
            </w:pPr>
            <w:r>
              <w:rPr>
                <w:rFonts w:ascii="Times New Roman" w:hAnsi="Times New Roman"/>
                <w:lang w:val="en-GB"/>
              </w:rPr>
              <w:t>F</w:t>
            </w:r>
          </w:p>
        </w:tc>
        <w:tc>
          <w:tcPr>
            <w:tcW w:w="1134" w:type="dxa"/>
            <w:tcBorders>
              <w:top w:val="single" w:sz="2" w:space="0" w:color="auto"/>
              <w:left w:val="single" w:sz="2" w:space="0" w:color="auto"/>
              <w:bottom w:val="single" w:sz="2" w:space="0" w:color="auto"/>
              <w:right w:val="single" w:sz="2" w:space="0" w:color="auto"/>
            </w:tcBorders>
          </w:tcPr>
          <w:p w14:paraId="36BF7C9B" w14:textId="61575D63" w:rsidR="000A6A0F" w:rsidRPr="005214EE" w:rsidRDefault="064CF1E3" w:rsidP="28736F69">
            <w:pPr>
              <w:spacing w:before="120" w:after="120"/>
              <w:ind w:left="34"/>
              <w:jc w:val="both"/>
              <w:rPr>
                <w:rFonts w:ascii="Times New Roman" w:hAnsi="Times New Roman"/>
                <w:lang w:val="en-GB"/>
              </w:rPr>
            </w:pPr>
            <w:r>
              <w:rPr>
                <w:rFonts w:ascii="Times New Roman" w:hAnsi="Times New Roman"/>
                <w:lang w:val="en-GB"/>
              </w:rPr>
              <w:t>1</w:t>
            </w:r>
          </w:p>
        </w:tc>
        <w:tc>
          <w:tcPr>
            <w:tcW w:w="1125" w:type="dxa"/>
            <w:tcBorders>
              <w:top w:val="single" w:sz="2" w:space="0" w:color="auto"/>
              <w:left w:val="single" w:sz="2" w:space="0" w:color="auto"/>
              <w:bottom w:val="single" w:sz="2" w:space="0" w:color="auto"/>
              <w:right w:val="single" w:sz="2" w:space="0" w:color="auto"/>
            </w:tcBorders>
          </w:tcPr>
          <w:p w14:paraId="6B1C22C5" w14:textId="746FD7F1" w:rsidR="000A6A0F" w:rsidRPr="005214EE" w:rsidRDefault="064CF1E3" w:rsidP="28736F69">
            <w:pPr>
              <w:spacing w:before="120" w:after="120"/>
              <w:ind w:left="34"/>
              <w:jc w:val="both"/>
              <w:rPr>
                <w:rFonts w:ascii="Times New Roman" w:hAnsi="Times New Roman"/>
                <w:lang w:val="en-GB"/>
              </w:rPr>
            </w:pPr>
            <w:r>
              <w:rPr>
                <w:rFonts w:ascii="Times New Roman" w:hAnsi="Times New Roman"/>
                <w:lang w:val="en-GB"/>
              </w:rPr>
              <w:t>12</w:t>
            </w:r>
          </w:p>
        </w:tc>
      </w:tr>
      <w:tr w:rsidR="5BF6F724" w14:paraId="136BE4C2" w14:textId="77777777" w:rsidTr="5304B2E7">
        <w:trPr>
          <w:cantSplit/>
          <w:trHeight w:val="300"/>
          <w:jc w:val="center"/>
        </w:trPr>
        <w:tc>
          <w:tcPr>
            <w:tcW w:w="735" w:type="dxa"/>
            <w:tcBorders>
              <w:top w:val="single" w:sz="2" w:space="0" w:color="auto"/>
              <w:left w:val="single" w:sz="2" w:space="0" w:color="auto"/>
              <w:bottom w:val="single" w:sz="2" w:space="0" w:color="auto"/>
              <w:right w:val="single" w:sz="2" w:space="0" w:color="auto"/>
            </w:tcBorders>
          </w:tcPr>
          <w:p w14:paraId="72134228" w14:textId="523D742A" w:rsidR="23FCA856" w:rsidRDefault="23FCA856" w:rsidP="28736F69">
            <w:pPr>
              <w:jc w:val="both"/>
              <w:rPr>
                <w:rFonts w:ascii="Times New Roman" w:hAnsi="Times New Roman"/>
                <w:lang w:val="en-GB"/>
              </w:rPr>
            </w:pPr>
            <w:r>
              <w:rPr>
                <w:rFonts w:ascii="Times New Roman" w:hAnsi="Times New Roman"/>
                <w:lang w:val="en-GB"/>
              </w:rPr>
              <w:t>WP4</w:t>
            </w:r>
          </w:p>
        </w:tc>
        <w:tc>
          <w:tcPr>
            <w:tcW w:w="2550" w:type="dxa"/>
            <w:tcBorders>
              <w:top w:val="single" w:sz="2" w:space="0" w:color="auto"/>
              <w:left w:val="single" w:sz="2" w:space="0" w:color="auto"/>
              <w:bottom w:val="single" w:sz="2" w:space="0" w:color="auto"/>
              <w:right w:val="single" w:sz="2" w:space="0" w:color="auto"/>
            </w:tcBorders>
          </w:tcPr>
          <w:p w14:paraId="13C1D3C2" w14:textId="6976F7C5" w:rsidR="2A9867A3" w:rsidRDefault="2A9867A3" w:rsidP="28736F69">
            <w:pPr>
              <w:jc w:val="both"/>
              <w:rPr>
                <w:rFonts w:ascii="Times New Roman" w:hAnsi="Times New Roman"/>
                <w:lang w:val="en-GB" w:eastAsia="en-GB"/>
              </w:rPr>
            </w:pPr>
            <w:r>
              <w:rPr>
                <w:rFonts w:ascii="Times New Roman" w:hAnsi="Times New Roman"/>
                <w:lang w:val="en"/>
              </w:rPr>
              <w:t>Quantum sensing of light-induced topology II</w:t>
            </w:r>
          </w:p>
        </w:tc>
        <w:tc>
          <w:tcPr>
            <w:tcW w:w="855" w:type="dxa"/>
            <w:tcBorders>
              <w:top w:val="single" w:sz="2" w:space="0" w:color="auto"/>
              <w:left w:val="single" w:sz="2" w:space="0" w:color="auto"/>
              <w:bottom w:val="single" w:sz="2" w:space="0" w:color="auto"/>
              <w:right w:val="single" w:sz="2" w:space="0" w:color="auto"/>
            </w:tcBorders>
          </w:tcPr>
          <w:p w14:paraId="2B0521D7" w14:textId="51BD19EA" w:rsidR="2A9867A3" w:rsidRDefault="2A9867A3" w:rsidP="28736F69">
            <w:pPr>
              <w:jc w:val="both"/>
              <w:rPr>
                <w:rFonts w:ascii="Times New Roman" w:hAnsi="Times New Roman"/>
                <w:lang w:val="en-GB"/>
              </w:rPr>
            </w:pPr>
            <w:r>
              <w:rPr>
                <w:rFonts w:ascii="Times New Roman" w:hAnsi="Times New Roman"/>
                <w:lang w:val="en-GB"/>
              </w:rPr>
              <w:t>3</w:t>
            </w:r>
          </w:p>
        </w:tc>
        <w:tc>
          <w:tcPr>
            <w:tcW w:w="1213" w:type="dxa"/>
            <w:tcBorders>
              <w:top w:val="single" w:sz="2" w:space="0" w:color="auto"/>
              <w:left w:val="single" w:sz="2" w:space="0" w:color="auto"/>
              <w:bottom w:val="single" w:sz="2" w:space="0" w:color="auto"/>
              <w:right w:val="single" w:sz="2" w:space="0" w:color="auto"/>
            </w:tcBorders>
          </w:tcPr>
          <w:p w14:paraId="500E15BB" w14:textId="1CBC90A2" w:rsidR="2A9867A3" w:rsidRDefault="2A9867A3" w:rsidP="28736F69">
            <w:pPr>
              <w:jc w:val="both"/>
              <w:rPr>
                <w:rFonts w:ascii="Times New Roman" w:hAnsi="Times New Roman"/>
                <w:lang w:val="en-GB"/>
              </w:rPr>
            </w:pPr>
            <w:r>
              <w:rPr>
                <w:rFonts w:ascii="Times New Roman" w:hAnsi="Times New Roman"/>
                <w:lang w:val="en-GB"/>
              </w:rPr>
              <w:t>MBI</w:t>
            </w:r>
          </w:p>
        </w:tc>
        <w:tc>
          <w:tcPr>
            <w:tcW w:w="1410" w:type="dxa"/>
            <w:tcBorders>
              <w:top w:val="single" w:sz="2" w:space="0" w:color="auto"/>
              <w:left w:val="single" w:sz="2" w:space="0" w:color="auto"/>
              <w:bottom w:val="single" w:sz="2" w:space="0" w:color="auto"/>
              <w:right w:val="single" w:sz="2" w:space="0" w:color="auto"/>
            </w:tcBorders>
          </w:tcPr>
          <w:p w14:paraId="3BFB1831" w14:textId="58B269E6" w:rsidR="727E1CA8" w:rsidRDefault="727E1CA8" w:rsidP="28736F69">
            <w:pPr>
              <w:jc w:val="both"/>
              <w:rPr>
                <w:rFonts w:ascii="Times New Roman" w:hAnsi="Times New Roman"/>
                <w:lang w:val="en-GB"/>
              </w:rPr>
            </w:pPr>
            <w:r>
              <w:rPr>
                <w:rFonts w:ascii="Times New Roman" w:hAnsi="Times New Roman"/>
                <w:lang w:val="en-GB"/>
              </w:rPr>
              <w:t>Olga Smirnova</w:t>
            </w:r>
          </w:p>
        </w:tc>
        <w:tc>
          <w:tcPr>
            <w:tcW w:w="858" w:type="dxa"/>
            <w:tcBorders>
              <w:top w:val="single" w:sz="2" w:space="0" w:color="auto"/>
              <w:left w:val="single" w:sz="2" w:space="0" w:color="auto"/>
              <w:bottom w:val="single" w:sz="2" w:space="0" w:color="auto"/>
              <w:right w:val="single" w:sz="2" w:space="0" w:color="auto"/>
            </w:tcBorders>
          </w:tcPr>
          <w:p w14:paraId="5A8D3556" w14:textId="66091B56" w:rsidR="6780F213" w:rsidRDefault="6780F213" w:rsidP="28736F69">
            <w:pPr>
              <w:jc w:val="both"/>
              <w:rPr>
                <w:rFonts w:ascii="Times New Roman" w:hAnsi="Times New Roman"/>
                <w:lang w:val="en-GB"/>
              </w:rPr>
            </w:pPr>
            <w:r>
              <w:rPr>
                <w:rFonts w:ascii="Times New Roman" w:hAnsi="Times New Roman"/>
                <w:lang w:val="en-GB"/>
              </w:rPr>
              <w:t>F</w:t>
            </w:r>
          </w:p>
        </w:tc>
        <w:tc>
          <w:tcPr>
            <w:tcW w:w="1134" w:type="dxa"/>
            <w:tcBorders>
              <w:top w:val="single" w:sz="2" w:space="0" w:color="auto"/>
              <w:left w:val="single" w:sz="2" w:space="0" w:color="auto"/>
              <w:bottom w:val="single" w:sz="2" w:space="0" w:color="auto"/>
              <w:right w:val="single" w:sz="2" w:space="0" w:color="auto"/>
            </w:tcBorders>
          </w:tcPr>
          <w:p w14:paraId="7C83D2EF" w14:textId="54D50D7E" w:rsidR="70DCA800" w:rsidRDefault="70DCA800" w:rsidP="28736F69">
            <w:pPr>
              <w:jc w:val="both"/>
              <w:rPr>
                <w:rFonts w:ascii="Times New Roman" w:hAnsi="Times New Roman"/>
                <w:lang w:val="en-GB"/>
              </w:rPr>
            </w:pPr>
            <w:r>
              <w:rPr>
                <w:rFonts w:ascii="Times New Roman" w:hAnsi="Times New Roman"/>
                <w:lang w:val="en-GB"/>
              </w:rPr>
              <w:t>12</w:t>
            </w:r>
          </w:p>
        </w:tc>
        <w:tc>
          <w:tcPr>
            <w:tcW w:w="1125" w:type="dxa"/>
            <w:tcBorders>
              <w:top w:val="single" w:sz="2" w:space="0" w:color="auto"/>
              <w:left w:val="single" w:sz="2" w:space="0" w:color="auto"/>
              <w:bottom w:val="single" w:sz="2" w:space="0" w:color="auto"/>
              <w:right w:val="single" w:sz="2" w:space="0" w:color="auto"/>
            </w:tcBorders>
          </w:tcPr>
          <w:p w14:paraId="29D18C49" w14:textId="4F7E5638" w:rsidR="70DCA800" w:rsidRDefault="70DCA800" w:rsidP="28736F69">
            <w:pPr>
              <w:jc w:val="both"/>
              <w:rPr>
                <w:rFonts w:ascii="Times New Roman" w:hAnsi="Times New Roman"/>
                <w:lang w:val="en-GB"/>
              </w:rPr>
            </w:pPr>
            <w:r>
              <w:rPr>
                <w:rFonts w:ascii="Times New Roman" w:hAnsi="Times New Roman"/>
                <w:lang w:val="en-GB"/>
              </w:rPr>
              <w:t>48</w:t>
            </w:r>
          </w:p>
        </w:tc>
      </w:tr>
      <w:tr w:rsidR="5BF6F724" w14:paraId="2615EE20" w14:textId="77777777" w:rsidTr="5304B2E7">
        <w:trPr>
          <w:cantSplit/>
          <w:trHeight w:val="300"/>
          <w:jc w:val="center"/>
        </w:trPr>
        <w:tc>
          <w:tcPr>
            <w:tcW w:w="735" w:type="dxa"/>
            <w:tcBorders>
              <w:top w:val="single" w:sz="2" w:space="0" w:color="auto"/>
              <w:left w:val="single" w:sz="2" w:space="0" w:color="auto"/>
              <w:bottom w:val="single" w:sz="2" w:space="0" w:color="auto"/>
              <w:right w:val="single" w:sz="2" w:space="0" w:color="auto"/>
            </w:tcBorders>
          </w:tcPr>
          <w:p w14:paraId="6B7897E5" w14:textId="249C70C9" w:rsidR="23FCA856" w:rsidRDefault="23FCA856" w:rsidP="28736F69">
            <w:pPr>
              <w:jc w:val="both"/>
              <w:rPr>
                <w:rFonts w:ascii="Times New Roman" w:hAnsi="Times New Roman"/>
                <w:lang w:val="en-GB"/>
              </w:rPr>
            </w:pPr>
            <w:r>
              <w:rPr>
                <w:rFonts w:ascii="Times New Roman" w:hAnsi="Times New Roman"/>
                <w:lang w:val="en-GB"/>
              </w:rPr>
              <w:t>WP5</w:t>
            </w:r>
          </w:p>
        </w:tc>
        <w:tc>
          <w:tcPr>
            <w:tcW w:w="2550" w:type="dxa"/>
            <w:tcBorders>
              <w:top w:val="single" w:sz="2" w:space="0" w:color="auto"/>
              <w:left w:val="single" w:sz="2" w:space="0" w:color="auto"/>
              <w:bottom w:val="single" w:sz="2" w:space="0" w:color="auto"/>
              <w:right w:val="single" w:sz="2" w:space="0" w:color="auto"/>
            </w:tcBorders>
          </w:tcPr>
          <w:p w14:paraId="61EF1743" w14:textId="60095686" w:rsidR="2D647702" w:rsidRDefault="2D647702" w:rsidP="28736F69">
            <w:pPr>
              <w:rPr>
                <w:rFonts w:ascii="Times New Roman" w:hAnsi="Times New Roman"/>
              </w:rPr>
            </w:pPr>
            <w:r>
              <w:rPr>
                <w:rFonts w:ascii="Times New Roman" w:hAnsi="Times New Roman"/>
                <w:lang w:val="en"/>
              </w:rPr>
              <w:t>S</w:t>
            </w:r>
            <w:r>
              <w:rPr>
                <w:rFonts w:ascii="Times New Roman" w:hAnsi="Times New Roman"/>
              </w:rPr>
              <w:t>trongly correlated materials with HHG spectroscopy I</w:t>
            </w:r>
          </w:p>
        </w:tc>
        <w:tc>
          <w:tcPr>
            <w:tcW w:w="855" w:type="dxa"/>
            <w:tcBorders>
              <w:top w:val="single" w:sz="2" w:space="0" w:color="auto"/>
              <w:left w:val="single" w:sz="2" w:space="0" w:color="auto"/>
              <w:bottom w:val="single" w:sz="2" w:space="0" w:color="auto"/>
              <w:right w:val="single" w:sz="2" w:space="0" w:color="auto"/>
            </w:tcBorders>
          </w:tcPr>
          <w:p w14:paraId="251A0CB4" w14:textId="4BADFA2D" w:rsidR="59BF6727" w:rsidRDefault="59BF6727" w:rsidP="28736F69">
            <w:pPr>
              <w:jc w:val="both"/>
              <w:rPr>
                <w:rFonts w:ascii="Times New Roman" w:hAnsi="Times New Roman"/>
                <w:lang w:val="en-GB"/>
              </w:rPr>
            </w:pPr>
            <w:r>
              <w:rPr>
                <w:rFonts w:ascii="Times New Roman" w:hAnsi="Times New Roman"/>
                <w:lang w:val="en-GB"/>
              </w:rPr>
              <w:t>4</w:t>
            </w:r>
          </w:p>
        </w:tc>
        <w:tc>
          <w:tcPr>
            <w:tcW w:w="1213" w:type="dxa"/>
            <w:tcBorders>
              <w:top w:val="single" w:sz="2" w:space="0" w:color="auto"/>
              <w:left w:val="single" w:sz="2" w:space="0" w:color="auto"/>
              <w:bottom w:val="single" w:sz="2" w:space="0" w:color="auto"/>
              <w:right w:val="single" w:sz="2" w:space="0" w:color="auto"/>
            </w:tcBorders>
          </w:tcPr>
          <w:p w14:paraId="5DE8A325" w14:textId="4E09104E" w:rsidR="59BF6727" w:rsidRDefault="59BF6727" w:rsidP="28736F69">
            <w:pPr>
              <w:jc w:val="both"/>
              <w:rPr>
                <w:rFonts w:ascii="Times New Roman" w:hAnsi="Times New Roman"/>
                <w:lang w:val="en-GB"/>
              </w:rPr>
            </w:pPr>
            <w:r>
              <w:rPr>
                <w:rFonts w:ascii="Times New Roman" w:hAnsi="Times New Roman"/>
                <w:lang w:val="en-GB"/>
              </w:rPr>
              <w:t>ICFO</w:t>
            </w:r>
          </w:p>
        </w:tc>
        <w:tc>
          <w:tcPr>
            <w:tcW w:w="1410" w:type="dxa"/>
            <w:tcBorders>
              <w:top w:val="single" w:sz="2" w:space="0" w:color="auto"/>
              <w:left w:val="single" w:sz="2" w:space="0" w:color="auto"/>
              <w:bottom w:val="single" w:sz="2" w:space="0" w:color="auto"/>
              <w:right w:val="single" w:sz="2" w:space="0" w:color="auto"/>
            </w:tcBorders>
          </w:tcPr>
          <w:p w14:paraId="17E83CB8" w14:textId="79D4A33C" w:rsidR="59BF6727" w:rsidRDefault="59BF6727" w:rsidP="28736F69">
            <w:pPr>
              <w:jc w:val="both"/>
              <w:rPr>
                <w:rFonts w:ascii="Times New Roman" w:hAnsi="Times New Roman"/>
                <w:lang w:val="en-GB"/>
              </w:rPr>
            </w:pPr>
            <w:r>
              <w:rPr>
                <w:rFonts w:ascii="Times New Roman" w:hAnsi="Times New Roman"/>
                <w:lang w:val="en-GB"/>
              </w:rPr>
              <w:t>Jens Biegert</w:t>
            </w:r>
          </w:p>
        </w:tc>
        <w:tc>
          <w:tcPr>
            <w:tcW w:w="858" w:type="dxa"/>
            <w:tcBorders>
              <w:top w:val="single" w:sz="2" w:space="0" w:color="auto"/>
              <w:left w:val="single" w:sz="2" w:space="0" w:color="auto"/>
              <w:bottom w:val="single" w:sz="2" w:space="0" w:color="auto"/>
              <w:right w:val="single" w:sz="2" w:space="0" w:color="auto"/>
            </w:tcBorders>
          </w:tcPr>
          <w:p w14:paraId="25D30C9B" w14:textId="2595260C" w:rsidR="59BF6727" w:rsidRDefault="59BF6727" w:rsidP="28736F69">
            <w:pPr>
              <w:jc w:val="both"/>
              <w:rPr>
                <w:rFonts w:ascii="Times New Roman" w:hAnsi="Times New Roman"/>
                <w:lang w:val="en-GB"/>
              </w:rPr>
            </w:pPr>
            <w:r>
              <w:rPr>
                <w:rFonts w:ascii="Times New Roman" w:hAnsi="Times New Roman"/>
                <w:lang w:val="en-GB"/>
              </w:rPr>
              <w:t>M</w:t>
            </w:r>
          </w:p>
        </w:tc>
        <w:tc>
          <w:tcPr>
            <w:tcW w:w="1134" w:type="dxa"/>
            <w:tcBorders>
              <w:top w:val="single" w:sz="2" w:space="0" w:color="auto"/>
              <w:left w:val="single" w:sz="2" w:space="0" w:color="auto"/>
              <w:bottom w:val="single" w:sz="2" w:space="0" w:color="auto"/>
              <w:right w:val="single" w:sz="2" w:space="0" w:color="auto"/>
            </w:tcBorders>
          </w:tcPr>
          <w:p w14:paraId="70531EA5" w14:textId="54BA7566" w:rsidR="59BF6727" w:rsidRDefault="59BF6727" w:rsidP="28736F69">
            <w:pPr>
              <w:jc w:val="both"/>
              <w:rPr>
                <w:rFonts w:ascii="Times New Roman" w:hAnsi="Times New Roman"/>
                <w:lang w:val="en-GB"/>
              </w:rPr>
            </w:pPr>
            <w:r>
              <w:rPr>
                <w:rFonts w:ascii="Times New Roman" w:hAnsi="Times New Roman"/>
                <w:lang w:val="en-GB"/>
              </w:rPr>
              <w:t>1</w:t>
            </w:r>
          </w:p>
        </w:tc>
        <w:tc>
          <w:tcPr>
            <w:tcW w:w="1125" w:type="dxa"/>
            <w:tcBorders>
              <w:top w:val="single" w:sz="2" w:space="0" w:color="auto"/>
              <w:left w:val="single" w:sz="2" w:space="0" w:color="auto"/>
              <w:bottom w:val="single" w:sz="2" w:space="0" w:color="auto"/>
              <w:right w:val="single" w:sz="2" w:space="0" w:color="auto"/>
            </w:tcBorders>
          </w:tcPr>
          <w:p w14:paraId="7B9F8309" w14:textId="6D5C6F3E" w:rsidR="59BF6727" w:rsidRDefault="59BF6727" w:rsidP="28736F69">
            <w:pPr>
              <w:jc w:val="both"/>
              <w:rPr>
                <w:rFonts w:ascii="Times New Roman" w:hAnsi="Times New Roman"/>
                <w:lang w:val="en-GB"/>
              </w:rPr>
            </w:pPr>
            <w:r>
              <w:rPr>
                <w:rFonts w:ascii="Times New Roman" w:hAnsi="Times New Roman"/>
                <w:lang w:val="en-GB"/>
              </w:rPr>
              <w:t>12</w:t>
            </w:r>
          </w:p>
        </w:tc>
      </w:tr>
      <w:tr w:rsidR="5BF6F724" w14:paraId="7AEAC456" w14:textId="77777777" w:rsidTr="5304B2E7">
        <w:trPr>
          <w:cantSplit/>
          <w:trHeight w:val="300"/>
          <w:jc w:val="center"/>
        </w:trPr>
        <w:tc>
          <w:tcPr>
            <w:tcW w:w="735" w:type="dxa"/>
            <w:tcBorders>
              <w:top w:val="single" w:sz="2" w:space="0" w:color="auto"/>
              <w:left w:val="single" w:sz="2" w:space="0" w:color="auto"/>
              <w:bottom w:val="single" w:sz="2" w:space="0" w:color="auto"/>
              <w:right w:val="single" w:sz="2" w:space="0" w:color="auto"/>
            </w:tcBorders>
          </w:tcPr>
          <w:p w14:paraId="37F975F0" w14:textId="495840D4" w:rsidR="23FCA856" w:rsidRDefault="23FCA856" w:rsidP="28736F69">
            <w:pPr>
              <w:jc w:val="both"/>
              <w:rPr>
                <w:rFonts w:ascii="Times New Roman" w:hAnsi="Times New Roman"/>
                <w:lang w:val="en-GB"/>
              </w:rPr>
            </w:pPr>
            <w:r>
              <w:rPr>
                <w:rFonts w:ascii="Times New Roman" w:hAnsi="Times New Roman"/>
                <w:lang w:val="en-GB"/>
              </w:rPr>
              <w:t>WP6</w:t>
            </w:r>
          </w:p>
        </w:tc>
        <w:tc>
          <w:tcPr>
            <w:tcW w:w="2550" w:type="dxa"/>
            <w:tcBorders>
              <w:top w:val="single" w:sz="2" w:space="0" w:color="auto"/>
              <w:left w:val="single" w:sz="2" w:space="0" w:color="auto"/>
              <w:bottom w:val="single" w:sz="2" w:space="0" w:color="auto"/>
              <w:right w:val="single" w:sz="2" w:space="0" w:color="auto"/>
            </w:tcBorders>
          </w:tcPr>
          <w:p w14:paraId="374678B8" w14:textId="0459F393" w:rsidR="6525E37C" w:rsidRDefault="6525E37C" w:rsidP="28736F69">
            <w:pPr>
              <w:rPr>
                <w:rFonts w:ascii="Times New Roman" w:hAnsi="Times New Roman"/>
              </w:rPr>
            </w:pPr>
            <w:r>
              <w:rPr>
                <w:rFonts w:ascii="Times New Roman" w:hAnsi="Times New Roman"/>
                <w:lang w:val="en"/>
              </w:rPr>
              <w:t>S</w:t>
            </w:r>
            <w:r>
              <w:rPr>
                <w:rFonts w:ascii="Times New Roman" w:hAnsi="Times New Roman"/>
              </w:rPr>
              <w:t>trongly correlated materials with HHG spectroscopy II</w:t>
            </w:r>
          </w:p>
        </w:tc>
        <w:tc>
          <w:tcPr>
            <w:tcW w:w="855" w:type="dxa"/>
            <w:tcBorders>
              <w:top w:val="single" w:sz="2" w:space="0" w:color="auto"/>
              <w:left w:val="single" w:sz="2" w:space="0" w:color="auto"/>
              <w:bottom w:val="single" w:sz="2" w:space="0" w:color="auto"/>
              <w:right w:val="single" w:sz="2" w:space="0" w:color="auto"/>
            </w:tcBorders>
          </w:tcPr>
          <w:p w14:paraId="4A899AFB" w14:textId="76A57C0C" w:rsidR="6525E37C" w:rsidRDefault="6525E37C" w:rsidP="28736F69">
            <w:pPr>
              <w:jc w:val="both"/>
              <w:rPr>
                <w:rFonts w:ascii="Times New Roman" w:hAnsi="Times New Roman"/>
                <w:lang w:val="en-GB"/>
              </w:rPr>
            </w:pPr>
            <w:r>
              <w:rPr>
                <w:rFonts w:ascii="Times New Roman" w:hAnsi="Times New Roman"/>
                <w:lang w:val="en-GB"/>
              </w:rPr>
              <w:t>4</w:t>
            </w:r>
          </w:p>
        </w:tc>
        <w:tc>
          <w:tcPr>
            <w:tcW w:w="1213" w:type="dxa"/>
            <w:tcBorders>
              <w:top w:val="single" w:sz="2" w:space="0" w:color="auto"/>
              <w:left w:val="single" w:sz="2" w:space="0" w:color="auto"/>
              <w:bottom w:val="single" w:sz="2" w:space="0" w:color="auto"/>
              <w:right w:val="single" w:sz="2" w:space="0" w:color="auto"/>
            </w:tcBorders>
          </w:tcPr>
          <w:p w14:paraId="7DDDB4DE" w14:textId="5B5BB7AF" w:rsidR="6525E37C" w:rsidRDefault="6525E37C" w:rsidP="28736F69">
            <w:pPr>
              <w:jc w:val="both"/>
              <w:rPr>
                <w:rFonts w:ascii="Times New Roman" w:hAnsi="Times New Roman"/>
                <w:lang w:val="en-GB"/>
              </w:rPr>
            </w:pPr>
            <w:r>
              <w:rPr>
                <w:rFonts w:ascii="Times New Roman" w:hAnsi="Times New Roman"/>
                <w:lang w:val="en-GB"/>
              </w:rPr>
              <w:t>ICFO</w:t>
            </w:r>
          </w:p>
        </w:tc>
        <w:tc>
          <w:tcPr>
            <w:tcW w:w="1410" w:type="dxa"/>
            <w:tcBorders>
              <w:top w:val="single" w:sz="2" w:space="0" w:color="auto"/>
              <w:left w:val="single" w:sz="2" w:space="0" w:color="auto"/>
              <w:bottom w:val="single" w:sz="2" w:space="0" w:color="auto"/>
              <w:right w:val="single" w:sz="2" w:space="0" w:color="auto"/>
            </w:tcBorders>
          </w:tcPr>
          <w:p w14:paraId="428A4468" w14:textId="64A2502F" w:rsidR="6525E37C" w:rsidRDefault="6525E37C" w:rsidP="28736F69">
            <w:pPr>
              <w:jc w:val="both"/>
              <w:rPr>
                <w:rFonts w:ascii="Times New Roman" w:hAnsi="Times New Roman"/>
                <w:lang w:val="en-GB"/>
              </w:rPr>
            </w:pPr>
            <w:r>
              <w:rPr>
                <w:rFonts w:ascii="Times New Roman" w:hAnsi="Times New Roman"/>
                <w:lang w:val="en-GB"/>
              </w:rPr>
              <w:t>Jans Biegert</w:t>
            </w:r>
          </w:p>
        </w:tc>
        <w:tc>
          <w:tcPr>
            <w:tcW w:w="858" w:type="dxa"/>
            <w:tcBorders>
              <w:top w:val="single" w:sz="2" w:space="0" w:color="auto"/>
              <w:left w:val="single" w:sz="2" w:space="0" w:color="auto"/>
              <w:bottom w:val="single" w:sz="2" w:space="0" w:color="auto"/>
              <w:right w:val="single" w:sz="2" w:space="0" w:color="auto"/>
            </w:tcBorders>
          </w:tcPr>
          <w:p w14:paraId="75EA8DD8" w14:textId="1DEE097B" w:rsidR="6525E37C" w:rsidRDefault="6525E37C" w:rsidP="28736F69">
            <w:pPr>
              <w:jc w:val="both"/>
              <w:rPr>
                <w:rFonts w:ascii="Times New Roman" w:hAnsi="Times New Roman"/>
                <w:lang w:val="en-GB"/>
              </w:rPr>
            </w:pPr>
            <w:r>
              <w:rPr>
                <w:rFonts w:ascii="Times New Roman" w:hAnsi="Times New Roman"/>
                <w:lang w:val="en-GB"/>
              </w:rPr>
              <w:t>M</w:t>
            </w:r>
          </w:p>
        </w:tc>
        <w:tc>
          <w:tcPr>
            <w:tcW w:w="1134" w:type="dxa"/>
            <w:tcBorders>
              <w:top w:val="single" w:sz="2" w:space="0" w:color="auto"/>
              <w:left w:val="single" w:sz="2" w:space="0" w:color="auto"/>
              <w:bottom w:val="single" w:sz="2" w:space="0" w:color="auto"/>
              <w:right w:val="single" w:sz="2" w:space="0" w:color="auto"/>
            </w:tcBorders>
          </w:tcPr>
          <w:p w14:paraId="00855F71" w14:textId="716CB484" w:rsidR="6525E37C" w:rsidRDefault="6525E37C" w:rsidP="28736F69">
            <w:pPr>
              <w:jc w:val="both"/>
              <w:rPr>
                <w:rFonts w:ascii="Times New Roman" w:hAnsi="Times New Roman"/>
                <w:lang w:val="en-GB"/>
              </w:rPr>
            </w:pPr>
            <w:r>
              <w:rPr>
                <w:rFonts w:ascii="Times New Roman" w:hAnsi="Times New Roman"/>
                <w:lang w:val="en-GB"/>
              </w:rPr>
              <w:t>24</w:t>
            </w:r>
          </w:p>
        </w:tc>
        <w:tc>
          <w:tcPr>
            <w:tcW w:w="1125" w:type="dxa"/>
            <w:tcBorders>
              <w:top w:val="single" w:sz="2" w:space="0" w:color="auto"/>
              <w:left w:val="single" w:sz="2" w:space="0" w:color="auto"/>
              <w:bottom w:val="single" w:sz="2" w:space="0" w:color="auto"/>
              <w:right w:val="single" w:sz="2" w:space="0" w:color="auto"/>
            </w:tcBorders>
          </w:tcPr>
          <w:p w14:paraId="32DFCDBD" w14:textId="39C5A68B" w:rsidR="6525E37C" w:rsidRDefault="6525E37C" w:rsidP="28736F69">
            <w:pPr>
              <w:jc w:val="both"/>
              <w:rPr>
                <w:rFonts w:ascii="Times New Roman" w:hAnsi="Times New Roman"/>
                <w:lang w:val="en-GB"/>
              </w:rPr>
            </w:pPr>
            <w:r>
              <w:rPr>
                <w:rFonts w:ascii="Times New Roman" w:hAnsi="Times New Roman"/>
                <w:lang w:val="en-GB"/>
              </w:rPr>
              <w:t>48</w:t>
            </w:r>
          </w:p>
        </w:tc>
      </w:tr>
      <w:tr w:rsidR="00E54775" w14:paraId="3BC80124" w14:textId="77777777" w:rsidTr="5304B2E7">
        <w:trPr>
          <w:cantSplit/>
          <w:trHeight w:val="300"/>
          <w:jc w:val="center"/>
        </w:trPr>
        <w:tc>
          <w:tcPr>
            <w:tcW w:w="735" w:type="dxa"/>
            <w:tcBorders>
              <w:top w:val="single" w:sz="2" w:space="0" w:color="auto"/>
              <w:left w:val="single" w:sz="2" w:space="0" w:color="auto"/>
              <w:bottom w:val="single" w:sz="2" w:space="0" w:color="auto"/>
              <w:right w:val="single" w:sz="2" w:space="0" w:color="auto"/>
            </w:tcBorders>
          </w:tcPr>
          <w:p w14:paraId="5F5334EA" w14:textId="55D596B1" w:rsidR="00E54775" w:rsidRPr="5BF6F724" w:rsidRDefault="00E54775" w:rsidP="28736F69">
            <w:pPr>
              <w:jc w:val="both"/>
              <w:rPr>
                <w:rFonts w:ascii="Times New Roman" w:hAnsi="Times New Roman"/>
                <w:lang w:val="en-GB"/>
              </w:rPr>
            </w:pPr>
            <w:r>
              <w:rPr>
                <w:rFonts w:ascii="Times New Roman" w:hAnsi="Times New Roman"/>
                <w:lang w:val="en-GB"/>
              </w:rPr>
              <w:t>WP7</w:t>
            </w:r>
          </w:p>
        </w:tc>
        <w:tc>
          <w:tcPr>
            <w:tcW w:w="2550" w:type="dxa"/>
            <w:tcBorders>
              <w:top w:val="single" w:sz="2" w:space="0" w:color="auto"/>
              <w:left w:val="single" w:sz="2" w:space="0" w:color="auto"/>
              <w:bottom w:val="single" w:sz="2" w:space="0" w:color="auto"/>
              <w:right w:val="single" w:sz="2" w:space="0" w:color="auto"/>
            </w:tcBorders>
          </w:tcPr>
          <w:p w14:paraId="1621ED1F" w14:textId="587661D4" w:rsidR="00E54775" w:rsidRPr="5BF6F724" w:rsidRDefault="00E54775" w:rsidP="28736F69">
            <w:pPr>
              <w:rPr>
                <w:rFonts w:ascii="Times New Roman" w:hAnsi="Times New Roman"/>
                <w:lang w:val="en"/>
              </w:rPr>
            </w:pPr>
            <w:r>
              <w:rPr>
                <w:rFonts w:ascii="Times New Roman" w:hAnsi="Times New Roman"/>
                <w:lang w:val="en-GB"/>
              </w:rPr>
              <w:t>Project Management Communication, Dissemination and Exploitation</w:t>
            </w:r>
          </w:p>
        </w:tc>
        <w:tc>
          <w:tcPr>
            <w:tcW w:w="855" w:type="dxa"/>
            <w:tcBorders>
              <w:top w:val="single" w:sz="2" w:space="0" w:color="auto"/>
              <w:left w:val="single" w:sz="2" w:space="0" w:color="auto"/>
              <w:bottom w:val="single" w:sz="2" w:space="0" w:color="auto"/>
              <w:right w:val="single" w:sz="2" w:space="0" w:color="auto"/>
            </w:tcBorders>
          </w:tcPr>
          <w:p w14:paraId="2E927842" w14:textId="0D0F0D9B" w:rsidR="00E54775" w:rsidRPr="5BF6F724" w:rsidRDefault="00E54775" w:rsidP="28736F69">
            <w:pPr>
              <w:jc w:val="both"/>
              <w:rPr>
                <w:rFonts w:ascii="Times New Roman" w:hAnsi="Times New Roman"/>
                <w:lang w:val="en-GB"/>
              </w:rPr>
            </w:pPr>
            <w:r>
              <w:rPr>
                <w:rFonts w:ascii="Times New Roman" w:hAnsi="Times New Roman"/>
                <w:lang w:val="en-GB"/>
              </w:rPr>
              <w:t>1</w:t>
            </w:r>
          </w:p>
        </w:tc>
        <w:tc>
          <w:tcPr>
            <w:tcW w:w="1213" w:type="dxa"/>
            <w:tcBorders>
              <w:top w:val="single" w:sz="2" w:space="0" w:color="auto"/>
              <w:left w:val="single" w:sz="2" w:space="0" w:color="auto"/>
              <w:bottom w:val="single" w:sz="2" w:space="0" w:color="auto"/>
              <w:right w:val="single" w:sz="2" w:space="0" w:color="auto"/>
            </w:tcBorders>
          </w:tcPr>
          <w:p w14:paraId="441C4615" w14:textId="1589B878" w:rsidR="00E54775" w:rsidRPr="5BF6F724" w:rsidRDefault="00E54775" w:rsidP="28736F69">
            <w:pPr>
              <w:jc w:val="both"/>
              <w:rPr>
                <w:rFonts w:ascii="Times New Roman" w:hAnsi="Times New Roman"/>
                <w:lang w:val="en-GB"/>
              </w:rPr>
            </w:pPr>
            <w:r>
              <w:rPr>
                <w:rFonts w:ascii="Times New Roman" w:hAnsi="Times New Roman"/>
                <w:lang w:val="en-GB"/>
              </w:rPr>
              <w:t>ICFO</w:t>
            </w:r>
          </w:p>
        </w:tc>
        <w:tc>
          <w:tcPr>
            <w:tcW w:w="1410" w:type="dxa"/>
            <w:tcBorders>
              <w:top w:val="single" w:sz="2" w:space="0" w:color="auto"/>
              <w:left w:val="single" w:sz="2" w:space="0" w:color="auto"/>
              <w:bottom w:val="single" w:sz="2" w:space="0" w:color="auto"/>
              <w:right w:val="single" w:sz="2" w:space="0" w:color="auto"/>
            </w:tcBorders>
          </w:tcPr>
          <w:p w14:paraId="0BB95FC2" w14:textId="5F76A02B" w:rsidR="00E54775" w:rsidRPr="5BF6F724" w:rsidRDefault="00E54775" w:rsidP="28736F69">
            <w:pPr>
              <w:jc w:val="both"/>
              <w:rPr>
                <w:rFonts w:ascii="Times New Roman" w:hAnsi="Times New Roman"/>
                <w:lang w:val="en-GB"/>
              </w:rPr>
            </w:pPr>
            <w:r>
              <w:rPr>
                <w:rFonts w:ascii="Times New Roman" w:hAnsi="Times New Roman"/>
                <w:lang w:val="en-GB"/>
              </w:rPr>
              <w:t>Judith Salvador Herena</w:t>
            </w:r>
          </w:p>
        </w:tc>
        <w:tc>
          <w:tcPr>
            <w:tcW w:w="858" w:type="dxa"/>
            <w:tcBorders>
              <w:top w:val="single" w:sz="2" w:space="0" w:color="auto"/>
              <w:left w:val="single" w:sz="2" w:space="0" w:color="auto"/>
              <w:bottom w:val="single" w:sz="2" w:space="0" w:color="auto"/>
              <w:right w:val="single" w:sz="2" w:space="0" w:color="auto"/>
            </w:tcBorders>
          </w:tcPr>
          <w:p w14:paraId="619B5DEE" w14:textId="64EB83E3" w:rsidR="00E54775" w:rsidRPr="5BF6F724" w:rsidRDefault="00E54775" w:rsidP="28736F69">
            <w:pPr>
              <w:jc w:val="both"/>
              <w:rPr>
                <w:rFonts w:ascii="Times New Roman" w:hAnsi="Times New Roman"/>
                <w:lang w:val="en-GB"/>
              </w:rPr>
            </w:pPr>
            <w:r>
              <w:rPr>
                <w:rFonts w:ascii="Times New Roman" w:hAnsi="Times New Roman"/>
                <w:lang w:val="en-GB"/>
              </w:rPr>
              <w:t>F</w:t>
            </w:r>
          </w:p>
        </w:tc>
        <w:tc>
          <w:tcPr>
            <w:tcW w:w="1134" w:type="dxa"/>
            <w:tcBorders>
              <w:top w:val="single" w:sz="2" w:space="0" w:color="auto"/>
              <w:left w:val="single" w:sz="2" w:space="0" w:color="auto"/>
              <w:bottom w:val="single" w:sz="2" w:space="0" w:color="auto"/>
              <w:right w:val="single" w:sz="2" w:space="0" w:color="auto"/>
            </w:tcBorders>
          </w:tcPr>
          <w:p w14:paraId="206F661A" w14:textId="3A2F7561" w:rsidR="00E54775" w:rsidRPr="5BF6F724" w:rsidRDefault="00E54775" w:rsidP="28736F69">
            <w:pPr>
              <w:jc w:val="both"/>
              <w:rPr>
                <w:rFonts w:ascii="Times New Roman" w:hAnsi="Times New Roman"/>
                <w:lang w:val="en-GB"/>
              </w:rPr>
            </w:pPr>
            <w:r>
              <w:rPr>
                <w:rFonts w:ascii="Times New Roman" w:hAnsi="Times New Roman"/>
                <w:lang w:val="en-GB"/>
              </w:rPr>
              <w:t>1</w:t>
            </w:r>
          </w:p>
        </w:tc>
        <w:tc>
          <w:tcPr>
            <w:tcW w:w="1125" w:type="dxa"/>
            <w:tcBorders>
              <w:top w:val="single" w:sz="2" w:space="0" w:color="auto"/>
              <w:left w:val="single" w:sz="2" w:space="0" w:color="auto"/>
              <w:bottom w:val="single" w:sz="2" w:space="0" w:color="auto"/>
              <w:right w:val="single" w:sz="2" w:space="0" w:color="auto"/>
            </w:tcBorders>
          </w:tcPr>
          <w:p w14:paraId="6CACC9D6" w14:textId="49B6E2E1" w:rsidR="00E54775" w:rsidRPr="5BF6F724" w:rsidRDefault="00E54775" w:rsidP="28736F69">
            <w:pPr>
              <w:jc w:val="both"/>
              <w:rPr>
                <w:rFonts w:ascii="Times New Roman" w:hAnsi="Times New Roman"/>
                <w:lang w:val="en-GB"/>
              </w:rPr>
            </w:pPr>
            <w:r>
              <w:rPr>
                <w:rFonts w:ascii="Times New Roman" w:hAnsi="Times New Roman"/>
                <w:lang w:val="en-GB"/>
              </w:rPr>
              <w:t>48</w:t>
            </w:r>
          </w:p>
        </w:tc>
      </w:tr>
    </w:tbl>
    <w:p w14:paraId="00A052F6" w14:textId="77777777" w:rsidR="000A6A0F" w:rsidRPr="001F3D9C" w:rsidRDefault="000A6A0F" w:rsidP="002C039B">
      <w:pPr>
        <w:spacing w:after="240"/>
        <w:rPr>
          <w:rFonts w:ascii="Times New Roman" w:hAnsi="Times New Roman"/>
          <w:b/>
          <w:bCs/>
          <w:lang w:val="en-GB"/>
        </w:rPr>
      </w:pPr>
    </w:p>
    <w:p w14:paraId="094597AF" w14:textId="0D356691" w:rsidR="1D6275A0" w:rsidRDefault="002C039B" w:rsidP="28736F69">
      <w:pPr>
        <w:spacing w:before="60" w:after="200"/>
        <w:rPr>
          <w:rFonts w:ascii="Times New Roman" w:hAnsi="Times New Roman"/>
          <w:b/>
          <w:bCs/>
          <w:lang w:val="en-GB"/>
        </w:rPr>
      </w:pPr>
      <w:r>
        <w:rPr>
          <w:rFonts w:ascii="Times New Roman" w:hAnsi="Times New Roman"/>
          <w:b/>
          <w:bCs/>
          <w:lang w:val="en-GB"/>
        </w:rPr>
        <w:t>Table 3.1b:</w:t>
      </w:r>
      <w:r>
        <w:tab/>
      </w:r>
      <w:r>
        <w:rPr>
          <w:rFonts w:ascii="Times New Roman" w:hAnsi="Times New Roman"/>
          <w:b/>
          <w:bCs/>
          <w:lang w:val="en-GB"/>
        </w:rPr>
        <w:t xml:space="preserve">Work package description </w:t>
      </w: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9"/>
        <w:gridCol w:w="6485"/>
      </w:tblGrid>
      <w:tr w:rsidR="00D13295" w:rsidRPr="001F3D9C" w14:paraId="5BB17FF1" w14:textId="77777777" w:rsidTr="5304B2E7">
        <w:trPr>
          <w:cantSplit/>
        </w:trPr>
        <w:tc>
          <w:tcPr>
            <w:tcW w:w="3369" w:type="dxa"/>
            <w:shd w:val="clear" w:color="auto" w:fill="F7F0C9"/>
          </w:tcPr>
          <w:p w14:paraId="3B3B38DF" w14:textId="77777777" w:rsidR="00D13295" w:rsidRPr="001F3D9C" w:rsidRDefault="00D13295" w:rsidP="00094504">
            <w:pPr>
              <w:rPr>
                <w:rFonts w:ascii="Times New Roman" w:hAnsi="Times New Roman"/>
                <w:b/>
                <w:lang w:val="en-GB"/>
              </w:rPr>
            </w:pPr>
            <w:r>
              <w:rPr>
                <w:rFonts w:ascii="Times New Roman" w:hAnsi="Times New Roman"/>
                <w:b/>
                <w:lang w:val="en-GB"/>
              </w:rPr>
              <w:t xml:space="preserve">Work package number </w:t>
            </w:r>
          </w:p>
        </w:tc>
        <w:tc>
          <w:tcPr>
            <w:tcW w:w="6485" w:type="dxa"/>
          </w:tcPr>
          <w:p w14:paraId="6A01A205" w14:textId="0285CCB2" w:rsidR="00D13295" w:rsidRPr="001F3D9C" w:rsidRDefault="1AEFCC42" w:rsidP="00094504">
            <w:pPr>
              <w:rPr>
                <w:rFonts w:ascii="Times New Roman" w:hAnsi="Times New Roman"/>
                <w:lang w:val="en-GB"/>
              </w:rPr>
            </w:pPr>
            <w:r>
              <w:rPr>
                <w:rFonts w:ascii="Times New Roman" w:hAnsi="Times New Roman"/>
                <w:b/>
                <w:bCs/>
                <w:lang w:val="en-GB"/>
              </w:rPr>
              <w:t>WP1</w:t>
            </w:r>
            <w:r>
              <w:rPr>
                <w:rFonts w:ascii="Times New Roman" w:hAnsi="Times New Roman"/>
                <w:lang w:val="en-GB"/>
              </w:rPr>
              <w:t xml:space="preserve"> (lead partners </w:t>
            </w:r>
            <w:r>
              <w:rPr>
                <w:rFonts w:ascii="Times New Roman" w:hAnsi="Times New Roman"/>
                <w:b/>
                <w:bCs/>
                <w:lang w:val="en-GB"/>
              </w:rPr>
              <w:t>ICFO/FORTH</w:t>
            </w:r>
            <w:r>
              <w:rPr>
                <w:rFonts w:ascii="Times New Roman" w:hAnsi="Times New Roman"/>
                <w:lang w:val="en-GB"/>
              </w:rPr>
              <w:t>)</w:t>
            </w:r>
          </w:p>
        </w:tc>
      </w:tr>
      <w:tr w:rsidR="00D13295" w:rsidRPr="001F3D9C" w14:paraId="135B1F23" w14:textId="77777777" w:rsidTr="5304B2E7">
        <w:trPr>
          <w:cantSplit/>
        </w:trPr>
        <w:tc>
          <w:tcPr>
            <w:tcW w:w="3369" w:type="dxa"/>
            <w:shd w:val="clear" w:color="auto" w:fill="F7F0C9"/>
          </w:tcPr>
          <w:p w14:paraId="4386307E" w14:textId="77777777" w:rsidR="00D13295" w:rsidRPr="001F3D9C" w:rsidRDefault="00D13295" w:rsidP="00094504">
            <w:pPr>
              <w:rPr>
                <w:rFonts w:ascii="Times New Roman" w:hAnsi="Times New Roman"/>
                <w:b/>
                <w:lang w:val="en-GB"/>
              </w:rPr>
            </w:pPr>
            <w:r>
              <w:rPr>
                <w:rFonts w:ascii="Times New Roman" w:hAnsi="Times New Roman"/>
                <w:b/>
                <w:lang w:val="en-GB"/>
              </w:rPr>
              <w:t>Work package title</w:t>
            </w:r>
          </w:p>
        </w:tc>
        <w:tc>
          <w:tcPr>
            <w:tcW w:w="6485" w:type="dxa"/>
          </w:tcPr>
          <w:p w14:paraId="0DFF39DA" w14:textId="2F36DE21" w:rsidR="00D13295" w:rsidRPr="001F3D9C" w:rsidRDefault="74DB9926" w:rsidP="28736F69">
            <w:pPr>
              <w:spacing w:line="259" w:lineRule="auto"/>
            </w:pPr>
            <w:r>
              <w:rPr>
                <w:rFonts w:ascii="Times New Roman" w:hAnsi="Times New Roman"/>
              </w:rPr>
              <w:t>Generating MQS of light and light-matter and development of diagnostics I</w:t>
            </w:r>
          </w:p>
        </w:tc>
      </w:tr>
      <w:tr w:rsidR="00D13295" w:rsidRPr="00850900" w14:paraId="49DC17B2" w14:textId="77777777" w:rsidTr="5304B2E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c>
          <w:tcPr>
            <w:tcW w:w="985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7768BBF" w14:textId="4FAA8D6D" w:rsidR="00D13295" w:rsidRPr="00850900" w:rsidRDefault="5D4DAC82" w:rsidP="28736F69">
            <w:pPr>
              <w:spacing w:before="60" w:after="60" w:line="259" w:lineRule="auto"/>
            </w:pPr>
            <w:r>
              <w:rPr>
                <w:rFonts w:ascii="Times New Roman" w:hAnsi="Times New Roman"/>
                <w:b/>
                <w:bCs/>
                <w:lang w:val="en-GB"/>
              </w:rPr>
              <w:t xml:space="preserve">Objectives: </w:t>
            </w:r>
            <w:r>
              <w:rPr>
                <w:rFonts w:ascii="Times New Roman" w:hAnsi="Times New Roman"/>
                <w:lang w:val="en-GB"/>
              </w:rPr>
              <w:t xml:space="preserve">In this WP we aim to develop methods and diagnostics for the generation and characterization of MQS of light and light-matter </w:t>
            </w:r>
            <w:r>
              <w:rPr>
                <w:rFonts w:ascii="Times New Roman" w:hAnsi="Times New Roman"/>
              </w:rPr>
              <w:t>for future applications in quantum attosecond spectroscopy that utilize photonic effects.</w:t>
            </w:r>
          </w:p>
        </w:tc>
      </w:tr>
      <w:tr w:rsidR="00D13295" w:rsidRPr="00850900" w14:paraId="703A3CE1" w14:textId="77777777" w:rsidTr="5304B2E7">
        <w:tblPrEx>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PrEx>
        <w:tc>
          <w:tcPr>
            <w:tcW w:w="985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A98FE7D" w14:textId="63091DAE" w:rsidR="00D13295" w:rsidRPr="007736EA" w:rsidRDefault="6BFD4787" w:rsidP="2DA9B9D6">
            <w:pPr>
              <w:jc w:val="both"/>
              <w:rPr>
                <w:rFonts w:ascii="Times New Roman" w:hAnsi="Times New Roman"/>
                <w:color w:val="5B9BD5" w:themeColor="accent1"/>
                <w:lang w:val="en-GB"/>
              </w:rPr>
            </w:pPr>
            <w:r>
              <w:rPr>
                <w:rFonts w:ascii="Times New Roman" w:hAnsi="Times New Roman"/>
                <w:b/>
                <w:bCs/>
                <w:lang w:val="en-GB"/>
              </w:rPr>
              <w:t>Description of work:</w:t>
            </w:r>
            <w:r>
              <w:rPr>
                <w:rFonts w:ascii="Times New Roman" w:hAnsi="Times New Roman"/>
                <w:lang w:val="en-GB"/>
              </w:rPr>
              <w:t xml:space="preserve"> </w:t>
            </w:r>
          </w:p>
          <w:p w14:paraId="2E7BF00C" w14:textId="5008013A" w:rsidR="7EEDF100" w:rsidRDefault="7EEDF100" w:rsidP="3EF97819">
            <w:pPr>
              <w:spacing w:line="259" w:lineRule="auto"/>
              <w:jc w:val="both"/>
            </w:pPr>
            <w:r>
              <w:rPr>
                <w:rFonts w:ascii="Times New Roman" w:hAnsi="Times New Roman"/>
                <w:b/>
                <w:bCs/>
                <w:lang w:val="en-GB"/>
              </w:rPr>
              <w:t xml:space="preserve">T1.1: </w:t>
            </w:r>
            <w:r>
              <w:rPr>
                <w:rFonts w:ascii="Times New Roman" w:hAnsi="Times New Roman"/>
                <w:b/>
                <w:bCs/>
              </w:rPr>
              <w:t>Generation of MQS of light and light-matter:</w:t>
            </w:r>
            <w:r>
              <w:rPr>
                <w:rFonts w:ascii="Times New Roman" w:hAnsi="Times New Roman"/>
                <w:lang w:val="en-GB"/>
              </w:rPr>
              <w:t xml:space="preserve"> To generate MQS of light and light-matter, we will use harmonic generation processes that occur when intense fs IR light interacts with atoms (Argon, Xenon, Helium), simple molecules (H2+) and solids, including semiconductors (such as ZnO crystals), and high Tc superconductors YBCO [ABB22]. We will explore different approaches, including the use of conditioning </w:t>
            </w:r>
            <w:r>
              <w:rPr>
                <w:rFonts w:ascii="Times New Roman" w:hAnsi="Times New Roman"/>
                <w:lang w:val="en-GB"/>
              </w:rPr>
              <w:lastRenderedPageBreak/>
              <w:t xml:space="preserve">schemes in non-depleted media, as well as setups without conditioning in both depleted and quantum-correlated non-depleted media. In addition, we will study wave-mixing processes that take place during harmonic generation. Regarding the generation of MQS of light, based on theoretical predictions from the partners of TOWARULTRA (see Section 1.2), we expect this approach to produce high mean photon number (&gt;10^10 photons) massively entangled (about 40 frequency modes) quantum light states (such as optical “cat” states and squeezed states) with durations on the fs time scale. These states should have tunable quantum properties and cover a wide range of frequencies, from the IR to the XUV. We note that in the IR region, optical “cat” states have already been demonstrated experimentally in atoms using conditioning measurements. Building on this work, we will investigate how to better control their quantum properties and produce complex optical “cat”-type states by adjusting the conditioning process, following the theoretical predictions of Ref. </w:t>
            </w:r>
            <w:r>
              <w:rPr>
                <w:rFonts w:ascii="Times New Roman" w:hAnsi="Times New Roman"/>
                <w:color w:val="FF0000"/>
                <w:lang w:val="en-GB"/>
              </w:rPr>
              <w:t>[...JavierPRA25...]</w:t>
            </w:r>
            <w:r>
              <w:rPr>
                <w:rFonts w:ascii="Times New Roman" w:hAnsi="Times New Roman"/>
                <w:lang w:val="en-GB"/>
              </w:rPr>
              <w:t xml:space="preserve">.  For the generation of light-matter MQS, we will follow the theoretical predictions of Refs. </w:t>
            </w:r>
            <w:r>
              <w:rPr>
                <w:rFonts w:ascii="Times New Roman" w:hAnsi="Times New Roman"/>
                <w:color w:val="FF0000"/>
                <w:lang w:val="en-GB"/>
              </w:rPr>
              <w:t>[...JavierPRA-ATI; JavierPRA-H2...]</w:t>
            </w:r>
            <w:r>
              <w:rPr>
                <w:rFonts w:ascii="Times New Roman" w:hAnsi="Times New Roman"/>
                <w:lang w:val="en-GB"/>
              </w:rPr>
              <w:t xml:space="preserve">. In particular, conditioning techniques will be applied to electrons produced through Above-Threshold Ionization (ATI), while excited H2+ molecules will be studied without the use of conditioning schemes. Additionally, for the generation of light–matter MQS, we will follow the theoretical predictions of Ref. [ABB22] in strongly quantum correlated high Tc superconductors, exploring both conditioning and non-conditioning approaches. </w:t>
            </w:r>
          </w:p>
          <w:p w14:paraId="2B2C782F" w14:textId="281F2FCA" w:rsidR="11E89031" w:rsidRDefault="11E89031" w:rsidP="73AB5965">
            <w:pPr>
              <w:spacing w:line="259" w:lineRule="auto"/>
              <w:jc w:val="both"/>
            </w:pPr>
            <w:r>
              <w:rPr>
                <w:rFonts w:ascii="Times New Roman" w:hAnsi="Times New Roman"/>
                <w:b/>
                <w:bCs/>
                <w:lang w:val="en-GB"/>
              </w:rPr>
              <w:t>T1.2:</w:t>
            </w:r>
            <w:r>
              <w:rPr>
                <w:rFonts w:ascii="Times New Roman" w:hAnsi="Times New Roman"/>
                <w:i/>
                <w:iCs/>
                <w:lang w:val="en-GB"/>
              </w:rPr>
              <w:t xml:space="preserve"> </w:t>
            </w:r>
            <w:r>
              <w:rPr>
                <w:rFonts w:ascii="Times New Roman" w:hAnsi="Times New Roman"/>
                <w:b/>
                <w:bCs/>
                <w:lang w:val="en-GB"/>
              </w:rPr>
              <w:t>Characterization of MQS of light and light-matter:</w:t>
            </w:r>
            <w:r>
              <w:rPr>
                <w:rFonts w:ascii="Times New Roman" w:hAnsi="Times New Roman"/>
                <w:lang w:val="en-GB"/>
              </w:rPr>
              <w:t xml:space="preserve"> Characterizing high-photon-number, massively entangled light states from IR to XUV is a central challenge. It requires (i) high-repetition-rate (&gt;1 kHz), ultra-stable laser systems with high-dynamic-range multichannel DAQ, and (ii) precisely characterized detectors with quantum efficiency &gt;0.6 and noise below shot-noise. Achieving spectrally flat efficiency across Vis-VUV-XUV remains challenging; ongoing discussions with industrial partners target detectors optimized for narrower spectral bands. For low photon numbers, g^(n) correlation measurements and homodyne/tomography will be used. </w:t>
            </w:r>
            <w:r>
              <w:rPr>
                <w:rFonts w:ascii="Times New Roman" w:hAnsi="Times New Roman"/>
              </w:rPr>
              <w:t>For high photon number of light states, efforts will be placed mostly in the IR states (without excluding the XUV). Towards this goal approaches established by the partners of the TOWARULTRA will be implemented in the IR spectral range (see Section 1.2). These include non-linear interactions with 2</w:t>
            </w:r>
            <w:r>
              <w:rPr>
                <w:rFonts w:ascii="Times New Roman" w:hAnsi="Times New Roman"/>
                <w:vertAlign w:val="superscript"/>
              </w:rPr>
              <w:t>nd</w:t>
            </w:r>
            <w:r>
              <w:rPr>
                <w:rFonts w:ascii="Times New Roman" w:hAnsi="Times New Roman"/>
              </w:rPr>
              <w:t xml:space="preserve"> and higher order of non-linearities and wave-mixing (IR+XUV) nonlinear processes. The diagnostics of light–matter MQS and their application to ultrafast sensing will rely on measuring the quantum properties of the emitted light (using </w:t>
            </w:r>
            <w:r>
              <w:rPr>
                <w:rFonts w:ascii="Times New Roman" w:hAnsi="Times New Roman"/>
                <w:i/>
                <w:iCs/>
              </w:rPr>
              <w:t>n</w:t>
            </w:r>
            <w:r>
              <w:rPr>
                <w:rFonts w:ascii="Times New Roman" w:hAnsi="Times New Roman"/>
              </w:rPr>
              <w:t>-order photon correlation functions (g^(</w:t>
            </w:r>
            <w:r>
              <w:rPr>
                <w:rFonts w:ascii="Times New Roman" w:hAnsi="Times New Roman"/>
                <w:i/>
                <w:iCs/>
              </w:rPr>
              <w:t>n</w:t>
            </w:r>
            <w:r>
              <w:rPr>
                <w:rFonts w:ascii="Times New Roman" w:hAnsi="Times New Roman"/>
              </w:rPr>
              <w:t>)), or quantum state tomography) after its interaction with matter (see Section 1.2). We will study how these quantum features depend on the properties of the underlying many-body system, such as decoherence and temperature (e.g., in high Tc superconductors), as well as on the time delay relative to the preparation of the system in a coherent superposition state. This will be implemented within a pump–probe scheme, enabling time-resolved access to the system’s dynamics. Regarding the Entanglement certification protocols, these will be aligned along the lines described in Section 1.2. The implementation of these protocols will rely on simultaneous measurements of the Wigner function for each mode. In addition, multimode photon-correlation measurements will be performed to detect potential violations of the Cauchy-Schwarz inequality.</w:t>
            </w:r>
          </w:p>
          <w:p w14:paraId="4565DF74" w14:textId="2BC4F453" w:rsidR="00D13295" w:rsidRPr="00D13295" w:rsidRDefault="63FF6007" w:rsidP="28736F69">
            <w:pPr>
              <w:jc w:val="both"/>
              <w:rPr>
                <w:rFonts w:ascii="Times New Roman" w:hAnsi="Times New Roman"/>
                <w:lang w:val="en-GB"/>
              </w:rPr>
            </w:pPr>
            <w:r>
              <w:rPr>
                <w:rFonts w:ascii="Times New Roman" w:hAnsi="Times New Roman"/>
                <w:b/>
                <w:bCs/>
                <w:lang w:val="en-GB"/>
              </w:rPr>
              <w:t xml:space="preserve">Work distribution among the partners: </w:t>
            </w:r>
            <w:r>
              <w:rPr>
                <w:rFonts w:ascii="Times New Roman" w:hAnsi="Times New Roman"/>
                <w:lang w:val="en-GB"/>
              </w:rPr>
              <w:t>The theory groups of M. Lewenstein (ICFO), M. Ivanov &amp; O. Smirnova (MBI) will lead all the theoretical investigations of this WP. The experimental group of P. Tzallas (FORTH) will lead the experimental part of the work in concerning the interactions with gas phase media. The experimental group of J. Biegert (ICFO) will lead the experimental part of the work relevant to high Tc superconductors. The experimental groups of P. Tzallas (FORTH) and J. Biegert (ICFO) will lead the experimental part of the work related to interactions with semiconductors.</w:t>
            </w:r>
          </w:p>
        </w:tc>
      </w:tr>
      <w:tr w:rsidR="2DA9B9D6" w14:paraId="30FA72A9" w14:textId="77777777" w:rsidTr="5304B2E7">
        <w:tblPrEx>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PrEx>
        <w:trPr>
          <w:trHeight w:val="300"/>
        </w:trPr>
        <w:tc>
          <w:tcPr>
            <w:tcW w:w="985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907D613" w14:textId="089C946A" w:rsidR="5570AD98" w:rsidRDefault="5570AD98" w:rsidP="2DA9B9D6">
            <w:pPr>
              <w:jc w:val="both"/>
              <w:rPr>
                <w:rFonts w:ascii="Times New Roman" w:hAnsi="Times New Roman"/>
                <w:b/>
                <w:bCs/>
              </w:rPr>
            </w:pPr>
            <w:r>
              <w:rPr>
                <w:rFonts w:ascii="Times New Roman" w:hAnsi="Times New Roman"/>
                <w:b/>
                <w:bCs/>
              </w:rPr>
              <w:lastRenderedPageBreak/>
              <w:t>Deliverables</w:t>
            </w:r>
          </w:p>
          <w:p w14:paraId="4C460200" w14:textId="32B10E50" w:rsidR="5570AD98" w:rsidRDefault="5570AD98" w:rsidP="3EF97819">
            <w:pPr>
              <w:jc w:val="both"/>
            </w:pPr>
            <w:r>
              <w:rPr>
                <w:rFonts w:ascii="Times New Roman" w:hAnsi="Times New Roman"/>
                <w:b/>
                <w:bCs/>
              </w:rPr>
              <w:t>D1.1:</w:t>
            </w:r>
            <w:r>
              <w:rPr>
                <w:rFonts w:ascii="Times New Roman" w:hAnsi="Times New Roman"/>
              </w:rPr>
              <w:t xml:space="preserve"> Report on</w:t>
            </w:r>
            <w:r>
              <w:rPr>
                <w:rFonts w:ascii="Times New Roman" w:hAnsi="Times New Roman"/>
                <w:lang w:val="en-GB"/>
              </w:rPr>
              <w:t xml:space="preserve"> generation of MQS of light and light-matter (M12).</w:t>
            </w:r>
          </w:p>
          <w:p w14:paraId="31D1CFD6" w14:textId="0390843A" w:rsidR="5570AD98" w:rsidRDefault="5570AD98" w:rsidP="73AB5965">
            <w:pPr>
              <w:jc w:val="both"/>
            </w:pPr>
            <w:r>
              <w:rPr>
                <w:rFonts w:ascii="Times New Roman" w:hAnsi="Times New Roman"/>
                <w:b/>
                <w:bCs/>
              </w:rPr>
              <w:t>D1.2:</w:t>
            </w:r>
            <w:r>
              <w:rPr>
                <w:rFonts w:ascii="Times New Roman" w:hAnsi="Times New Roman"/>
              </w:rPr>
              <w:t xml:space="preserve"> Report on characterization </w:t>
            </w:r>
            <w:r>
              <w:rPr>
                <w:rFonts w:ascii="Times New Roman" w:hAnsi="Times New Roman"/>
                <w:lang w:val="en-GB"/>
              </w:rPr>
              <w:t>of MQS of light and light-matter (M12).</w:t>
            </w:r>
          </w:p>
        </w:tc>
      </w:tr>
      <w:tr w:rsidR="2FC2165D" w14:paraId="2B0DC8D4" w14:textId="77777777" w:rsidTr="5304B2E7">
        <w:trPr>
          <w:trHeight w:val="300"/>
        </w:trPr>
        <w:tc>
          <w:tcPr>
            <w:tcW w:w="3369" w:type="dxa"/>
            <w:shd w:val="clear" w:color="auto" w:fill="F7F0C9"/>
          </w:tcPr>
          <w:p w14:paraId="35BDC174" w14:textId="77777777" w:rsidR="2FC2165D" w:rsidRDefault="2FC2165D" w:rsidP="2FC2165D">
            <w:pPr>
              <w:rPr>
                <w:rFonts w:ascii="Times New Roman" w:hAnsi="Times New Roman"/>
                <w:b/>
                <w:bCs/>
                <w:lang w:val="en-GB"/>
              </w:rPr>
            </w:pPr>
            <w:r>
              <w:rPr>
                <w:rFonts w:ascii="Times New Roman" w:hAnsi="Times New Roman"/>
                <w:b/>
                <w:bCs/>
                <w:lang w:val="en-GB"/>
              </w:rPr>
              <w:t xml:space="preserve">Work package number </w:t>
            </w:r>
          </w:p>
        </w:tc>
        <w:tc>
          <w:tcPr>
            <w:tcW w:w="6485" w:type="dxa"/>
          </w:tcPr>
          <w:p w14:paraId="1442117B" w14:textId="0BB4F1AB" w:rsidR="2FC2165D" w:rsidRDefault="2A9B6DBA" w:rsidP="2DA9B9D6">
            <w:pPr>
              <w:rPr>
                <w:rFonts w:ascii="Times New Roman" w:hAnsi="Times New Roman"/>
                <w:lang w:val="en-GB"/>
              </w:rPr>
            </w:pPr>
            <w:r>
              <w:rPr>
                <w:rFonts w:ascii="Times New Roman" w:hAnsi="Times New Roman"/>
                <w:b/>
                <w:bCs/>
                <w:lang w:val="en-GB"/>
              </w:rPr>
              <w:t>WP2</w:t>
            </w:r>
            <w:r>
              <w:rPr>
                <w:rFonts w:ascii="Times New Roman" w:hAnsi="Times New Roman"/>
                <w:lang w:val="en-GB"/>
              </w:rPr>
              <w:t xml:space="preserve"> (lead partners </w:t>
            </w:r>
            <w:r>
              <w:rPr>
                <w:rFonts w:ascii="Times New Roman" w:hAnsi="Times New Roman"/>
                <w:b/>
                <w:bCs/>
                <w:lang w:val="en-GB"/>
              </w:rPr>
              <w:t>ICFO/FORTH</w:t>
            </w:r>
            <w:r>
              <w:rPr>
                <w:rFonts w:ascii="Times New Roman" w:hAnsi="Times New Roman"/>
                <w:lang w:val="en-GB"/>
              </w:rPr>
              <w:t>)</w:t>
            </w:r>
          </w:p>
        </w:tc>
      </w:tr>
      <w:tr w:rsidR="2FC2165D" w14:paraId="749A0000" w14:textId="77777777" w:rsidTr="5304B2E7">
        <w:trPr>
          <w:trHeight w:val="300"/>
        </w:trPr>
        <w:tc>
          <w:tcPr>
            <w:tcW w:w="3369" w:type="dxa"/>
            <w:shd w:val="clear" w:color="auto" w:fill="F7F0C9"/>
          </w:tcPr>
          <w:p w14:paraId="1FBD71F2" w14:textId="77777777" w:rsidR="2FC2165D" w:rsidRDefault="2FC2165D" w:rsidP="2FC2165D">
            <w:pPr>
              <w:rPr>
                <w:rFonts w:ascii="Times New Roman" w:hAnsi="Times New Roman"/>
                <w:b/>
                <w:bCs/>
                <w:lang w:val="en-GB"/>
              </w:rPr>
            </w:pPr>
            <w:r>
              <w:rPr>
                <w:rFonts w:ascii="Times New Roman" w:hAnsi="Times New Roman"/>
                <w:b/>
                <w:bCs/>
                <w:lang w:val="en-GB"/>
              </w:rPr>
              <w:t>Work package title</w:t>
            </w:r>
          </w:p>
        </w:tc>
        <w:tc>
          <w:tcPr>
            <w:tcW w:w="6485" w:type="dxa"/>
          </w:tcPr>
          <w:p w14:paraId="21B5EFD2" w14:textId="65D8BD6D" w:rsidR="7F9D2868" w:rsidRDefault="08C2339A" w:rsidP="28736F69">
            <w:pPr>
              <w:spacing w:line="259" w:lineRule="auto"/>
            </w:pPr>
            <w:r>
              <w:rPr>
                <w:rFonts w:ascii="Times New Roman" w:hAnsi="Times New Roman"/>
              </w:rPr>
              <w:t>Generating MQS of light and light-matter and development of diagnostics II</w:t>
            </w:r>
          </w:p>
        </w:tc>
      </w:tr>
      <w:tr w:rsidR="64DC9C9E" w14:paraId="1A42089B" w14:textId="77777777" w:rsidTr="5304B2E7">
        <w:trPr>
          <w:trHeight w:val="300"/>
        </w:trPr>
        <w:tc>
          <w:tcPr>
            <w:tcW w:w="9854" w:type="dxa"/>
            <w:gridSpan w:val="2"/>
            <w:shd w:val="clear" w:color="auto" w:fill="FFFFFF" w:themeFill="background1"/>
          </w:tcPr>
          <w:p w14:paraId="3FA673C3" w14:textId="06A681BD" w:rsidR="521A45EA" w:rsidRDefault="521A45EA" w:rsidP="28736F69">
            <w:pPr>
              <w:spacing w:line="259" w:lineRule="auto"/>
            </w:pPr>
            <w:r>
              <w:rPr>
                <w:rFonts w:ascii="Times New Roman" w:hAnsi="Times New Roman"/>
                <w:b/>
                <w:bCs/>
                <w:lang w:val="en-GB"/>
              </w:rPr>
              <w:t xml:space="preserve">Objectives: </w:t>
            </w:r>
            <w:r>
              <w:rPr>
                <w:rFonts w:ascii="Times New Roman" w:hAnsi="Times New Roman"/>
                <w:lang w:val="en-GB"/>
              </w:rPr>
              <w:t>In this WP we aim to justify the novelty of the MQS and diagnostics produced in WP1, by utilizing them in breakthrough investigations in</w:t>
            </w:r>
            <w:r>
              <w:rPr>
                <w:rFonts w:ascii="Times New Roman" w:hAnsi="Times New Roman"/>
              </w:rPr>
              <w:t xml:space="preserve"> nonlinear optics and ultrafast quantum metrology and sensing.</w:t>
            </w:r>
          </w:p>
        </w:tc>
      </w:tr>
      <w:tr w:rsidR="64DC9C9E" w14:paraId="26064CFF" w14:textId="77777777" w:rsidTr="5304B2E7">
        <w:trPr>
          <w:trHeight w:val="300"/>
        </w:trPr>
        <w:tc>
          <w:tcPr>
            <w:tcW w:w="9854" w:type="dxa"/>
            <w:gridSpan w:val="2"/>
            <w:shd w:val="clear" w:color="auto" w:fill="FFFFFF" w:themeFill="background1"/>
          </w:tcPr>
          <w:p w14:paraId="27D6FE79" w14:textId="78080819" w:rsidR="36414103" w:rsidRDefault="36414103" w:rsidP="28736F69">
            <w:pPr>
              <w:spacing w:before="60" w:after="60"/>
              <w:jc w:val="both"/>
              <w:rPr>
                <w:rFonts w:ascii="Times New Roman" w:hAnsi="Times New Roman"/>
                <w:color w:val="5B9BD5" w:themeColor="accent1"/>
                <w:lang w:val="en-GB"/>
              </w:rPr>
            </w:pPr>
            <w:r>
              <w:rPr>
                <w:rFonts w:ascii="Times New Roman" w:hAnsi="Times New Roman"/>
                <w:b/>
                <w:bCs/>
                <w:lang w:val="en-GB"/>
              </w:rPr>
              <w:t>Description of work:</w:t>
            </w:r>
          </w:p>
          <w:p w14:paraId="5F40950D" w14:textId="0A37A6DE" w:rsidR="403EDBEF" w:rsidRDefault="403EDBEF" w:rsidP="73AB5965">
            <w:pPr>
              <w:spacing w:before="60" w:after="60"/>
              <w:jc w:val="both"/>
            </w:pPr>
            <w:r>
              <w:rPr>
                <w:rFonts w:ascii="Times New Roman" w:hAnsi="Times New Roman"/>
                <w:b/>
                <w:bCs/>
                <w:lang w:val="en-GB"/>
              </w:rPr>
              <w:lastRenderedPageBreak/>
              <w:t xml:space="preserve">T2.1: Applications in ultrafast non-linear optics: </w:t>
            </w:r>
            <w:r>
              <w:rPr>
                <w:rFonts w:ascii="Times New Roman" w:hAnsi="Times New Roman"/>
                <w:lang w:val="en-GB"/>
              </w:rPr>
              <w:t xml:space="preserve">Introducing quantum light into nonlinear optics is considered a breakthrough, as it opens the way to a wide range of investigations in ultrafast science and quantum technologies, including quantum light engineering.  Here, we aim to demonstrate this capability by using the quantum light sources developed in WP1 as a primary source to engineer quantum light driven in deferent spectral regions. As described in Section 1.2, we have already demonstrated that quantum light states can serve as primary sources for engineering quantum light in different spectral regions via frequency up-conversion processes </w:t>
            </w:r>
            <w:r>
              <w:rPr>
                <w:rFonts w:ascii="Times New Roman" w:hAnsi="Times New Roman"/>
                <w:color w:val="FF0000"/>
                <w:lang w:val="en-GB"/>
              </w:rPr>
              <w:t>[LamprouPRL25]</w:t>
            </w:r>
            <w:r>
              <w:rPr>
                <w:rFonts w:ascii="Times New Roman" w:hAnsi="Times New Roman"/>
                <w:lang w:val="en-GB"/>
              </w:rPr>
              <w:t>. Building on this demonstration for IR optical “cat” states via 2nd-harmonic generation in BBO [LamprouPRL25], we will extend to higher-order nonlinear processes generating quantum light in the UV (3rd harmonic), VUV (5th/7th), and XUV (high-order harmonics &gt; 9th) by focusing intense IR “cat” states into Xenon gas. WP1 diagnostics will characterize the resulting states.</w:t>
            </w:r>
          </w:p>
          <w:p w14:paraId="048BAAB9" w14:textId="65F17A55" w:rsidR="64DC9C9E" w:rsidRDefault="64DC9C9E" w:rsidP="73AB5965">
            <w:pPr>
              <w:spacing w:before="60" w:after="60" w:line="259" w:lineRule="auto"/>
              <w:jc w:val="both"/>
            </w:pPr>
            <w:r>
              <w:rPr>
                <w:rFonts w:ascii="Times New Roman" w:hAnsi="Times New Roman"/>
                <w:b/>
                <w:bCs/>
                <w:lang w:val="en-GB"/>
              </w:rPr>
              <w:t xml:space="preserve">T2.2: Applications in </w:t>
            </w:r>
            <w:r>
              <w:rPr>
                <w:rFonts w:ascii="Times New Roman" w:hAnsi="Times New Roman"/>
                <w:b/>
                <w:bCs/>
              </w:rPr>
              <w:t>ultrafast quantum metrology and sensing</w:t>
            </w:r>
            <w:r>
              <w:rPr>
                <w:rFonts w:ascii="Times New Roman" w:hAnsi="Times New Roman"/>
                <w:b/>
                <w:bCs/>
                <w:lang w:val="en-GB"/>
              </w:rPr>
              <w:t xml:space="preserve">: </w:t>
            </w:r>
            <w:r>
              <w:rPr>
                <w:rFonts w:ascii="Times New Roman" w:hAnsi="Times New Roman"/>
                <w:lang w:val="en-GB"/>
              </w:rPr>
              <w:t xml:space="preserve">A groundbreaking and straightforward application in ultrafast quantum metrology and sensing is to trace the ultrafast dephasing times in the high harmonic generation process in semiconductors. As shown in Section 1.2, we have already conducted theoretical investigations on this topic </w:t>
            </w:r>
            <w:r>
              <w:rPr>
                <w:rFonts w:ascii="Times New Roman" w:hAnsi="Times New Roman"/>
                <w:color w:val="FF0000"/>
                <w:lang w:val="en-GB"/>
              </w:rPr>
              <w:t>[JavierPRB]</w:t>
            </w:r>
            <w:r>
              <w:rPr>
                <w:rFonts w:ascii="Times New Roman" w:hAnsi="Times New Roman"/>
                <w:lang w:val="en-GB"/>
              </w:rPr>
              <w:t xml:space="preserve">, using conditional measurements on ZnO-driven harmonics where the dephasing time is encoded in the Wigner function of the IR field (Fig. 1.2.4). We aim to demonstrate this experimentally. Additionally, we will track ∼1 fs dynamics in coherently excited H2+ molecules via pump-probe Wigner function measurements, following predictions in Ref. </w:t>
            </w:r>
            <w:r>
              <w:rPr>
                <w:rFonts w:ascii="Times New Roman" w:hAnsi="Times New Roman"/>
                <w:color w:val="FF0000"/>
                <w:lang w:val="en-GB"/>
              </w:rPr>
              <w:t>[JavierPRA]</w:t>
            </w:r>
            <w:r>
              <w:rPr>
                <w:rFonts w:ascii="Times New Roman" w:hAnsi="Times New Roman"/>
                <w:lang w:val="en-GB"/>
              </w:rPr>
              <w:t>. In a similar context, experiments will also be conducted using coherently excited atoms, guided by the theoretical frameworks developed in Refs.</w:t>
            </w:r>
            <w:r>
              <w:rPr>
                <w:rFonts w:ascii="Times New Roman" w:hAnsi="Times New Roman"/>
                <w:color w:val="FF0000"/>
                <w:lang w:val="en-GB"/>
              </w:rPr>
              <w:t xml:space="preserve"> [MishaPRX, JavierPRA]</w:t>
            </w:r>
            <w:r>
              <w:rPr>
                <w:rFonts w:ascii="Times New Roman" w:hAnsi="Times New Roman"/>
                <w:lang w:val="en-GB"/>
              </w:rPr>
              <w:t>.</w:t>
            </w:r>
          </w:p>
          <w:p w14:paraId="5B393C5E" w14:textId="34C70391" w:rsidR="18A805D1" w:rsidRDefault="18A805D1" w:rsidP="28736F69">
            <w:pPr>
              <w:spacing w:before="60" w:after="60" w:line="259" w:lineRule="auto"/>
              <w:jc w:val="both"/>
              <w:rPr>
                <w:rFonts w:ascii="Times New Roman" w:hAnsi="Times New Roman"/>
                <w:lang w:val="en-GB"/>
              </w:rPr>
            </w:pPr>
            <w:r>
              <w:rPr>
                <w:rFonts w:ascii="Times New Roman" w:hAnsi="Times New Roman"/>
                <w:b/>
                <w:bCs/>
                <w:lang w:val="en-GB"/>
              </w:rPr>
              <w:t xml:space="preserve">Work distribution among the partners: </w:t>
            </w:r>
            <w:r>
              <w:rPr>
                <w:rFonts w:ascii="Times New Roman" w:hAnsi="Times New Roman"/>
                <w:lang w:val="en-GB"/>
              </w:rPr>
              <w:t>The theory groups of M. Lewenstein (ICFO), M. Ivanov &amp; O. Smirnova (MBI) will lead all the theoretical investigations of this WP. The experimental group of P. Tzallas (FORTH) will lead the experimental part of the work concerning the T2.1 and the investigations using the H2+ molecule and resonant atoms in T2.1. The experimental groups of P. Tzallas (FORTH) and J. Biegert (ICFO) will lead the experimental part of the work related to the investigations of dephasing times in semiconductors in T2.2.</w:t>
            </w:r>
          </w:p>
        </w:tc>
      </w:tr>
      <w:tr w:rsidR="73AB5965" w14:paraId="05B63EE4" w14:textId="77777777" w:rsidTr="5304B2E7">
        <w:trPr>
          <w:trHeight w:val="300"/>
        </w:trPr>
        <w:tc>
          <w:tcPr>
            <w:tcW w:w="9854" w:type="dxa"/>
            <w:gridSpan w:val="2"/>
            <w:shd w:val="clear" w:color="auto" w:fill="FFFFFF" w:themeFill="background1"/>
          </w:tcPr>
          <w:p w14:paraId="5F2989E5" w14:textId="21B995B0" w:rsidR="4EEAC321" w:rsidRDefault="4EEAC321" w:rsidP="3EF97819">
            <w:pPr>
              <w:jc w:val="both"/>
              <w:rPr>
                <w:rFonts w:ascii="Times New Roman" w:hAnsi="Times New Roman"/>
                <w:b/>
                <w:bCs/>
                <w:color w:val="FF0000"/>
              </w:rPr>
            </w:pPr>
            <w:r>
              <w:rPr>
                <w:rFonts w:ascii="Times New Roman" w:hAnsi="Times New Roman"/>
                <w:b/>
                <w:bCs/>
              </w:rPr>
              <w:lastRenderedPageBreak/>
              <w:t xml:space="preserve">Deliverables   </w:t>
            </w:r>
          </w:p>
          <w:p w14:paraId="1346A272" w14:textId="0E781044" w:rsidR="4EEAC321" w:rsidRDefault="4EEAC321" w:rsidP="73AB5965">
            <w:pPr>
              <w:jc w:val="both"/>
            </w:pPr>
            <w:r>
              <w:rPr>
                <w:rFonts w:ascii="Times New Roman" w:hAnsi="Times New Roman"/>
                <w:b/>
                <w:bCs/>
              </w:rPr>
              <w:t>D2.1:</w:t>
            </w:r>
            <w:r>
              <w:rPr>
                <w:rFonts w:ascii="Times New Roman" w:hAnsi="Times New Roman"/>
              </w:rPr>
              <w:t xml:space="preserve"> Report on </w:t>
            </w:r>
            <w:r>
              <w:rPr>
                <w:rFonts w:ascii="Times New Roman" w:hAnsi="Times New Roman"/>
                <w:lang w:val="en-GB"/>
              </w:rPr>
              <w:t>applications of quantum light into non-linear optics</w:t>
            </w:r>
            <w:r>
              <w:rPr>
                <w:rFonts w:ascii="Times New Roman" w:hAnsi="Times New Roman"/>
                <w:color w:val="FF0000"/>
                <w:lang w:val="en-GB"/>
              </w:rPr>
              <w:t xml:space="preserve"> (M24).</w:t>
            </w:r>
          </w:p>
          <w:p w14:paraId="3043196B" w14:textId="7C3950A2" w:rsidR="4EEAC321" w:rsidRDefault="4EEAC321" w:rsidP="73AB5965">
            <w:pPr>
              <w:jc w:val="both"/>
            </w:pPr>
            <w:r>
              <w:rPr>
                <w:rFonts w:ascii="Times New Roman" w:hAnsi="Times New Roman"/>
                <w:b/>
                <w:bCs/>
              </w:rPr>
              <w:t>D2.2:</w:t>
            </w:r>
            <w:r>
              <w:rPr>
                <w:rFonts w:ascii="Times New Roman" w:hAnsi="Times New Roman"/>
              </w:rPr>
              <w:t xml:space="preserve"> Report on</w:t>
            </w:r>
            <w:r>
              <w:rPr>
                <w:rFonts w:ascii="Times New Roman" w:hAnsi="Times New Roman"/>
                <w:lang w:val="en-GB"/>
              </w:rPr>
              <w:t xml:space="preserve"> applications in </w:t>
            </w:r>
            <w:r>
              <w:rPr>
                <w:rFonts w:ascii="Times New Roman" w:hAnsi="Times New Roman"/>
              </w:rPr>
              <w:t>ultrafast quantum metrology and sensing</w:t>
            </w:r>
            <w:r>
              <w:rPr>
                <w:rFonts w:ascii="Times New Roman" w:hAnsi="Times New Roman"/>
                <w:color w:val="FF0000"/>
                <w:lang w:val="en-GB"/>
              </w:rPr>
              <w:t xml:space="preserve"> (M36).</w:t>
            </w:r>
          </w:p>
        </w:tc>
      </w:tr>
    </w:tbl>
    <w:p w14:paraId="67F0D12E" w14:textId="1BD871B2" w:rsidR="00D13295" w:rsidRDefault="00D13295" w:rsidP="28736F69">
      <w:pPr>
        <w:spacing w:before="60" w:after="60" w:line="276" w:lineRule="auto"/>
        <w:rPr>
          <w:rFonts w:ascii="Times New Roman" w:hAnsi="Times New Roman"/>
          <w:lang w:val="en-GB"/>
        </w:rPr>
      </w:pPr>
    </w:p>
    <w:tbl>
      <w:tblPr>
        <w:tblW w:w="0" w:type="auto"/>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3360"/>
        <w:gridCol w:w="6480"/>
      </w:tblGrid>
      <w:tr w:rsidR="28736F69" w14:paraId="06A0D4C7" w14:textId="77777777" w:rsidTr="3EF97819">
        <w:trPr>
          <w:trHeight w:val="300"/>
        </w:trPr>
        <w:tc>
          <w:tcPr>
            <w:tcW w:w="3360"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42FF4643" w14:textId="120F6E61" w:rsidR="28736F69" w:rsidRDefault="28736F69" w:rsidP="28736F69">
            <w:pPr>
              <w:rPr>
                <w:rFonts w:ascii="Times New Roman" w:hAnsi="Times New Roman"/>
                <w:color w:val="000000" w:themeColor="text1"/>
              </w:rPr>
            </w:pPr>
            <w:r>
              <w:rPr>
                <w:rFonts w:ascii="Times New Roman" w:hAnsi="Times New Roman"/>
                <w:b/>
                <w:bCs/>
                <w:color w:val="000000" w:themeColor="text1"/>
                <w:lang w:val="en-GB"/>
              </w:rPr>
              <w:t xml:space="preserve">Work package number </w:t>
            </w:r>
          </w:p>
        </w:tc>
        <w:tc>
          <w:tcPr>
            <w:tcW w:w="6480" w:type="dxa"/>
            <w:tcBorders>
              <w:top w:val="single" w:sz="6" w:space="0" w:color="auto"/>
              <w:left w:val="single" w:sz="6" w:space="0" w:color="auto"/>
              <w:bottom w:val="single" w:sz="6" w:space="0" w:color="auto"/>
              <w:right w:val="single" w:sz="6" w:space="0" w:color="auto"/>
            </w:tcBorders>
            <w:tcMar>
              <w:left w:w="105" w:type="dxa"/>
              <w:right w:w="105" w:type="dxa"/>
            </w:tcMar>
          </w:tcPr>
          <w:p w14:paraId="589F42F6" w14:textId="7699063C" w:rsidR="28736F69" w:rsidRDefault="28736F69" w:rsidP="28736F69">
            <w:pPr>
              <w:rPr>
                <w:rFonts w:ascii="Times New Roman" w:hAnsi="Times New Roman"/>
                <w:color w:val="000000" w:themeColor="text1"/>
                <w:lang w:val="en-GB"/>
              </w:rPr>
            </w:pPr>
            <w:r>
              <w:rPr>
                <w:rFonts w:ascii="Times New Roman" w:hAnsi="Times New Roman"/>
                <w:color w:val="000000" w:themeColor="text1"/>
                <w:lang w:val="en-GB"/>
              </w:rPr>
              <w:t>WP3 (lead partner MBI)</w:t>
            </w:r>
          </w:p>
        </w:tc>
      </w:tr>
      <w:tr w:rsidR="28736F69" w14:paraId="4EDB4957" w14:textId="77777777" w:rsidTr="3EF97819">
        <w:trPr>
          <w:trHeight w:val="300"/>
        </w:trPr>
        <w:tc>
          <w:tcPr>
            <w:tcW w:w="3360"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6524D7F6" w14:textId="72692309" w:rsidR="28736F69" w:rsidRDefault="28736F69" w:rsidP="28736F69">
            <w:pPr>
              <w:rPr>
                <w:rFonts w:ascii="Times New Roman" w:hAnsi="Times New Roman"/>
                <w:color w:val="000000" w:themeColor="text1"/>
              </w:rPr>
            </w:pPr>
            <w:r>
              <w:rPr>
                <w:rFonts w:ascii="Times New Roman" w:hAnsi="Times New Roman"/>
                <w:b/>
                <w:bCs/>
                <w:color w:val="000000" w:themeColor="text1"/>
                <w:lang w:val="en-GB"/>
              </w:rPr>
              <w:t>Work package title</w:t>
            </w:r>
          </w:p>
        </w:tc>
        <w:tc>
          <w:tcPr>
            <w:tcW w:w="6480" w:type="dxa"/>
            <w:tcBorders>
              <w:top w:val="single" w:sz="6" w:space="0" w:color="auto"/>
              <w:left w:val="single" w:sz="6" w:space="0" w:color="auto"/>
              <w:bottom w:val="single" w:sz="6" w:space="0" w:color="auto"/>
              <w:right w:val="single" w:sz="6" w:space="0" w:color="auto"/>
            </w:tcBorders>
            <w:tcMar>
              <w:left w:w="105" w:type="dxa"/>
              <w:right w:w="105" w:type="dxa"/>
            </w:tcMar>
          </w:tcPr>
          <w:p w14:paraId="6B27AF0D" w14:textId="350559B0" w:rsidR="37E83827" w:rsidRDefault="37E83827" w:rsidP="28736F69">
            <w:pPr>
              <w:spacing w:before="120" w:after="120"/>
              <w:ind w:left="34"/>
              <w:jc w:val="both"/>
              <w:rPr>
                <w:sz w:val="24"/>
                <w:szCs w:val="24"/>
                <w:lang w:val="en-GB" w:eastAsia="en-GB"/>
              </w:rPr>
            </w:pPr>
            <w:r>
              <w:rPr>
                <w:rFonts w:ascii="Times New Roman" w:eastAsia="Arial" w:hAnsi="Times New Roman"/>
                <w:lang w:val="en"/>
              </w:rPr>
              <w:t>Quantum sensing of light-induced topology I</w:t>
            </w:r>
          </w:p>
        </w:tc>
      </w:tr>
      <w:tr w:rsidR="28736F69" w14:paraId="2327FA9E" w14:textId="77777777" w:rsidTr="3EF97819">
        <w:trPr>
          <w:trHeight w:val="300"/>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762AC2A6" w14:textId="61E61901" w:rsidR="28736F69" w:rsidRDefault="28736F69" w:rsidP="28736F69">
            <w:pPr>
              <w:spacing w:before="60" w:after="60" w:line="259" w:lineRule="auto"/>
              <w:rPr>
                <w:rFonts w:ascii="Times New Roman" w:hAnsi="Times New Roman"/>
                <w:color w:val="000000" w:themeColor="text1"/>
                <w:lang w:val="en-GB"/>
              </w:rPr>
            </w:pPr>
            <w:r>
              <w:rPr>
                <w:rFonts w:ascii="Times New Roman" w:hAnsi="Times New Roman"/>
                <w:b/>
                <w:bCs/>
                <w:color w:val="000000" w:themeColor="text1"/>
                <w:lang w:val="en-GB"/>
              </w:rPr>
              <w:t>Objectives</w:t>
            </w:r>
            <w:r>
              <w:rPr>
                <w:rFonts w:ascii="Times New Roman" w:hAnsi="Times New Roman"/>
                <w:color w:val="000000" w:themeColor="text1"/>
                <w:lang w:val="en-GB"/>
              </w:rPr>
              <w:t xml:space="preserve"> Development of methods, diagnostics, and control of the light-induced topological effects</w:t>
            </w:r>
          </w:p>
        </w:tc>
      </w:tr>
      <w:tr w:rsidR="28736F69" w14:paraId="3E50B81C" w14:textId="77777777" w:rsidTr="3EF97819">
        <w:trPr>
          <w:trHeight w:val="300"/>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03071EB5" w14:textId="32D0FD82" w:rsidR="28736F69" w:rsidRDefault="28736F69" w:rsidP="28736F69">
            <w:pPr>
              <w:jc w:val="both"/>
              <w:rPr>
                <w:rFonts w:ascii="Times New Roman" w:hAnsi="Times New Roman"/>
                <w:color w:val="000000" w:themeColor="text1"/>
              </w:rPr>
            </w:pPr>
            <w:r>
              <w:rPr>
                <w:rFonts w:ascii="Times New Roman" w:hAnsi="Times New Roman"/>
                <w:b/>
                <w:bCs/>
                <w:color w:val="000000" w:themeColor="text1"/>
                <w:lang w:val="en-GB"/>
              </w:rPr>
              <w:t>Description of work:</w:t>
            </w:r>
            <w:r>
              <w:rPr>
                <w:rFonts w:ascii="Times New Roman" w:hAnsi="Times New Roman"/>
                <w:color w:val="000000" w:themeColor="text1"/>
                <w:lang w:val="en-GB"/>
              </w:rPr>
              <w:t xml:space="preserve"> </w:t>
            </w:r>
          </w:p>
          <w:p w14:paraId="455790E6" w14:textId="6EE422CC" w:rsidR="28736F69" w:rsidRDefault="28736F69" w:rsidP="3EF97819">
            <w:pPr>
              <w:spacing w:before="60" w:after="60" w:line="276" w:lineRule="auto"/>
              <w:rPr>
                <w:rFonts w:ascii="Times New Roman" w:hAnsi="Times New Roman"/>
                <w:lang w:val="en-GB"/>
              </w:rPr>
            </w:pPr>
            <w:r>
              <w:rPr>
                <w:rFonts w:ascii="Times New Roman" w:hAnsi="Times New Roman"/>
                <w:b/>
                <w:bCs/>
                <w:color w:val="000000" w:themeColor="text1"/>
                <w:lang w:val="en-GB"/>
              </w:rPr>
              <w:t xml:space="preserve">T3.1: </w:t>
            </w:r>
            <w:r>
              <w:rPr>
                <w:rFonts w:ascii="Times New Roman" w:hAnsi="Times New Roman"/>
                <w:b/>
                <w:bCs/>
              </w:rPr>
              <w:t>Two-color quantum-light control of valley and topological states in multilayer TMDCs:</w:t>
            </w:r>
            <w:r>
              <w:rPr>
                <w:rFonts w:ascii="Times New Roman" w:hAnsi="Times New Roman"/>
              </w:rPr>
              <w:t xml:space="preserve"> </w:t>
            </w:r>
            <w:r>
              <w:rPr>
                <w:rFonts w:ascii="Times New Roman" w:hAnsi="Times New Roman"/>
                <w:lang w:val="en-GB"/>
              </w:rPr>
              <w:t>Generate and characterize counter-rotating fundamental and second-harmonic bright squeezed vacuum fields with attosecond-controlled delay, and apply them to multilayer MoS₂/WS₂ to induce valley-selective excitation and A light-induced topological phase transitions beyond the damage limits of classical driving.</w:t>
            </w:r>
          </w:p>
          <w:p w14:paraId="16821031" w14:textId="4261EFEC" w:rsidR="28736F69" w:rsidRDefault="28736F69" w:rsidP="3EF97819">
            <w:pPr>
              <w:jc w:val="both"/>
              <w:rPr>
                <w:rFonts w:ascii="Times New Roman" w:hAnsi="Times New Roman"/>
              </w:rPr>
            </w:pPr>
          </w:p>
          <w:p w14:paraId="66439585" w14:textId="50CD3EF0" w:rsidR="28736F69" w:rsidRDefault="28736F69" w:rsidP="28736F69">
            <w:pPr>
              <w:jc w:val="both"/>
              <w:rPr>
                <w:rFonts w:ascii="Times New Roman" w:hAnsi="Times New Roman"/>
              </w:rPr>
            </w:pPr>
          </w:p>
          <w:p w14:paraId="3D822063" w14:textId="6209AB11" w:rsidR="28736F69" w:rsidRDefault="28736F69" w:rsidP="28736F69">
            <w:pPr>
              <w:jc w:val="both"/>
              <w:rPr>
                <w:rFonts w:ascii="Times New Roman" w:hAnsi="Times New Roman"/>
              </w:rPr>
            </w:pPr>
          </w:p>
          <w:p w14:paraId="6A4D2D25" w14:textId="5FD3BF72" w:rsidR="1A5C2541" w:rsidRDefault="1A5C2541" w:rsidP="3EF97819">
            <w:pPr>
              <w:jc w:val="both"/>
              <w:rPr>
                <w:rFonts w:ascii="Times New Roman" w:hAnsi="Times New Roman"/>
                <w:color w:val="ED7D31" w:themeColor="accent2"/>
                <w:sz w:val="48"/>
                <w:szCs w:val="48"/>
              </w:rPr>
            </w:pPr>
            <w:r>
              <w:rPr>
                <w:rFonts w:ascii="Times New Roman" w:hAnsi="Times New Roman"/>
                <w:color w:val="ED7C31"/>
                <w:sz w:val="48"/>
                <w:szCs w:val="48"/>
              </w:rPr>
              <w:t>MISHA OLGA DESCRIBE WITH DETAILS!!!</w:t>
            </w:r>
          </w:p>
          <w:p w14:paraId="7B8BFDB9" w14:textId="12FD1593" w:rsidR="28736F69" w:rsidRDefault="28736F69" w:rsidP="3EF97819">
            <w:pPr>
              <w:jc w:val="both"/>
              <w:rPr>
                <w:rFonts w:ascii="Times New Roman" w:hAnsi="Times New Roman"/>
                <w:sz w:val="48"/>
                <w:szCs w:val="48"/>
              </w:rPr>
            </w:pPr>
          </w:p>
          <w:p w14:paraId="33EC42BC" w14:textId="532F6A5F" w:rsidR="28736F69" w:rsidRDefault="28736F69" w:rsidP="73AB5965">
            <w:pPr>
              <w:spacing w:before="60" w:after="60" w:line="276" w:lineRule="auto"/>
              <w:rPr>
                <w:rFonts w:ascii="Times New Roman" w:hAnsi="Times New Roman"/>
                <w:color w:val="FF0000"/>
                <w:lang w:val="en-GB"/>
              </w:rPr>
            </w:pPr>
            <w:r>
              <w:rPr>
                <w:rFonts w:ascii="Times New Roman" w:hAnsi="Times New Roman"/>
                <w:color w:val="FF0000"/>
                <w:lang w:val="en-GB"/>
              </w:rPr>
              <w:t xml:space="preserve"> </w:t>
            </w:r>
          </w:p>
          <w:p w14:paraId="651A236A" w14:textId="28848E6B" w:rsidR="28736F69" w:rsidRDefault="28736F69" w:rsidP="73AB5965">
            <w:pPr>
              <w:spacing w:before="60" w:after="60" w:line="276" w:lineRule="auto"/>
              <w:rPr>
                <w:rFonts w:ascii="Times New Roman" w:hAnsi="Times New Roman"/>
                <w:color w:val="FF0000"/>
                <w:lang w:val="en-GB"/>
              </w:rPr>
            </w:pPr>
          </w:p>
          <w:p w14:paraId="7A7D0BE6" w14:textId="312E667C" w:rsidR="28736F69" w:rsidRDefault="28736F69" w:rsidP="28736F69">
            <w:pPr>
              <w:jc w:val="both"/>
              <w:rPr>
                <w:rFonts w:ascii="Times New Roman" w:hAnsi="Times New Roman"/>
              </w:rPr>
            </w:pPr>
          </w:p>
          <w:p w14:paraId="7494CAA4" w14:textId="2518C62B" w:rsidR="28736F69" w:rsidRDefault="28736F69" w:rsidP="28736F69">
            <w:pPr>
              <w:jc w:val="both"/>
              <w:rPr>
                <w:rFonts w:ascii="Times New Roman" w:hAnsi="Times New Roman"/>
              </w:rPr>
            </w:pPr>
          </w:p>
          <w:p w14:paraId="04C13E7E" w14:textId="4A7C6113" w:rsidR="28736F69" w:rsidRDefault="28736F69" w:rsidP="28736F69">
            <w:pPr>
              <w:jc w:val="both"/>
              <w:rPr>
                <w:rFonts w:ascii="Times New Roman" w:hAnsi="Times New Roman"/>
              </w:rPr>
            </w:pPr>
          </w:p>
          <w:p w14:paraId="37E0199C" w14:textId="468EB987" w:rsidR="28736F69" w:rsidRDefault="28736F69" w:rsidP="28736F69">
            <w:pPr>
              <w:jc w:val="both"/>
              <w:rPr>
                <w:rFonts w:ascii="Times New Roman" w:hAnsi="Times New Roman"/>
              </w:rPr>
            </w:pPr>
          </w:p>
          <w:p w14:paraId="4B2280FE" w14:textId="3D8B6B63" w:rsidR="28736F69" w:rsidRDefault="28736F69" w:rsidP="28736F69">
            <w:pPr>
              <w:jc w:val="both"/>
              <w:rPr>
                <w:rFonts w:ascii="Times New Roman" w:hAnsi="Times New Roman"/>
              </w:rPr>
            </w:pPr>
          </w:p>
          <w:p w14:paraId="2F09CEEB" w14:textId="5F08D3CF" w:rsidR="28736F69" w:rsidRDefault="28736F69" w:rsidP="28736F69">
            <w:pPr>
              <w:jc w:val="both"/>
              <w:rPr>
                <w:rFonts w:ascii="Times New Roman" w:hAnsi="Times New Roman"/>
                <w:b/>
                <w:bCs/>
                <w:color w:val="000000" w:themeColor="text1"/>
                <w:lang w:val="en-GB"/>
              </w:rPr>
            </w:pPr>
          </w:p>
          <w:p w14:paraId="2404F77F" w14:textId="65113D74" w:rsidR="28736F69" w:rsidRDefault="28736F69" w:rsidP="28736F69">
            <w:pPr>
              <w:jc w:val="both"/>
              <w:rPr>
                <w:rFonts w:ascii="Times New Roman" w:hAnsi="Times New Roman"/>
                <w:b/>
                <w:bCs/>
                <w:color w:val="000000" w:themeColor="text1"/>
                <w:lang w:val="en-GB"/>
              </w:rPr>
            </w:pPr>
          </w:p>
          <w:p w14:paraId="6F6210A7" w14:textId="49E48C3A" w:rsidR="28736F69" w:rsidRDefault="28736F69" w:rsidP="28736F69">
            <w:pPr>
              <w:jc w:val="both"/>
              <w:rPr>
                <w:rFonts w:ascii="Times New Roman" w:hAnsi="Times New Roman"/>
                <w:b/>
                <w:bCs/>
                <w:color w:val="000000" w:themeColor="text1"/>
                <w:lang w:val="en-GB"/>
              </w:rPr>
            </w:pPr>
          </w:p>
          <w:p w14:paraId="103B67BA" w14:textId="0E556D97" w:rsidR="28736F69" w:rsidRDefault="28736F69" w:rsidP="28736F69">
            <w:pPr>
              <w:jc w:val="both"/>
              <w:rPr>
                <w:rFonts w:ascii="Times New Roman" w:hAnsi="Times New Roman"/>
                <w:b/>
                <w:bCs/>
                <w:color w:val="000000" w:themeColor="text1"/>
                <w:lang w:val="en-GB"/>
              </w:rPr>
            </w:pPr>
          </w:p>
          <w:p w14:paraId="165984D3" w14:textId="43E67586" w:rsidR="28736F69" w:rsidRDefault="28736F69" w:rsidP="28736F69">
            <w:pPr>
              <w:jc w:val="both"/>
              <w:rPr>
                <w:rFonts w:ascii="Times New Roman" w:hAnsi="Times New Roman"/>
                <w:color w:val="000000" w:themeColor="text1"/>
                <w:lang w:val="en-GB"/>
              </w:rPr>
            </w:pPr>
            <w:r>
              <w:rPr>
                <w:rFonts w:ascii="Times New Roman" w:hAnsi="Times New Roman"/>
                <w:b/>
                <w:bCs/>
                <w:color w:val="000000" w:themeColor="text1"/>
                <w:lang w:val="en-GB"/>
              </w:rPr>
              <w:t xml:space="preserve">Work distribution among the partners: </w:t>
            </w:r>
            <w:r>
              <w:rPr>
                <w:rFonts w:ascii="Times New Roman" w:hAnsi="Times New Roman"/>
                <w:color w:val="000000" w:themeColor="text1"/>
                <w:lang w:val="en-GB"/>
              </w:rPr>
              <w:t xml:space="preserve">The theory groups M. Ivanov &amp; O. Smirnova (MBI), and M. Lewenstein (ICFO) will lead the theoretical investigations of this task. The experimental groups of P. Tzallas (FORTH) and J.  Biegert will lead the experimental part of the work concerning the interactions with solids and semiconductors. </w:t>
            </w:r>
          </w:p>
        </w:tc>
      </w:tr>
      <w:tr w:rsidR="28736F69" w14:paraId="401D39BA" w14:textId="77777777" w:rsidTr="3EF97819">
        <w:trPr>
          <w:trHeight w:val="285"/>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1ECF3C07" w14:textId="2BA6A956" w:rsidR="28736F69" w:rsidRDefault="28736F69" w:rsidP="28736F69">
            <w:pPr>
              <w:jc w:val="both"/>
              <w:rPr>
                <w:rFonts w:ascii="Times New Roman" w:hAnsi="Times New Roman"/>
                <w:color w:val="000000" w:themeColor="text1"/>
              </w:rPr>
            </w:pPr>
            <w:r>
              <w:rPr>
                <w:rFonts w:ascii="Times New Roman" w:hAnsi="Times New Roman"/>
                <w:b/>
                <w:bCs/>
                <w:color w:val="000000" w:themeColor="text1"/>
              </w:rPr>
              <w:lastRenderedPageBreak/>
              <w:t>Deliverables</w:t>
            </w:r>
          </w:p>
          <w:p w14:paraId="237F443E" w14:textId="13EB729F" w:rsidR="28736F69" w:rsidRDefault="28736F69" w:rsidP="28736F69">
            <w:pPr>
              <w:jc w:val="both"/>
              <w:rPr>
                <w:rFonts w:ascii="Times New Roman" w:hAnsi="Times New Roman"/>
              </w:rPr>
            </w:pPr>
            <w:r>
              <w:rPr>
                <w:rFonts w:ascii="Times New Roman" w:hAnsi="Times New Roman"/>
                <w:b/>
                <w:bCs/>
                <w:color w:val="000000" w:themeColor="text1"/>
              </w:rPr>
              <w:t>D3.1:</w:t>
            </w:r>
            <w:r>
              <w:rPr>
                <w:rFonts w:ascii="Times New Roman" w:hAnsi="Times New Roman"/>
                <w:color w:val="000000" w:themeColor="text1"/>
              </w:rPr>
              <w:t xml:space="preserve"> </w:t>
            </w:r>
            <w:r>
              <w:rPr>
                <w:rFonts w:ascii="Times New Roman" w:hAnsi="Times New Roman"/>
              </w:rPr>
              <w:t>Two-color quantum-light control of valley and topological states (M12)</w:t>
            </w:r>
          </w:p>
        </w:tc>
      </w:tr>
    </w:tbl>
    <w:p w14:paraId="156BDC85" w14:textId="3F0A2F91" w:rsidR="28736F69" w:rsidRDefault="28736F69" w:rsidP="28736F69">
      <w:pPr>
        <w:spacing w:before="60" w:after="60" w:line="276" w:lineRule="auto"/>
        <w:rPr>
          <w:rFonts w:ascii="Times New Roman" w:hAnsi="Times New Roman"/>
          <w:lang w:val="en-GB"/>
        </w:rPr>
      </w:pPr>
    </w:p>
    <w:tbl>
      <w:tblPr>
        <w:tblW w:w="0" w:type="auto"/>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3360"/>
        <w:gridCol w:w="6480"/>
      </w:tblGrid>
      <w:tr w:rsidR="28736F69" w14:paraId="016DB361" w14:textId="77777777" w:rsidTr="5304B2E7">
        <w:trPr>
          <w:trHeight w:val="300"/>
        </w:trPr>
        <w:tc>
          <w:tcPr>
            <w:tcW w:w="3360"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4DC1FA3B" w14:textId="120F6E61" w:rsidR="28736F69" w:rsidRDefault="28736F69" w:rsidP="28736F69">
            <w:pPr>
              <w:rPr>
                <w:rFonts w:ascii="Times New Roman" w:hAnsi="Times New Roman"/>
                <w:color w:val="000000" w:themeColor="text1"/>
              </w:rPr>
            </w:pPr>
            <w:r>
              <w:rPr>
                <w:rFonts w:ascii="Times New Roman" w:hAnsi="Times New Roman"/>
                <w:b/>
                <w:bCs/>
                <w:color w:val="000000" w:themeColor="text1"/>
                <w:lang w:val="en-GB"/>
              </w:rPr>
              <w:t xml:space="preserve">Work package number </w:t>
            </w:r>
          </w:p>
        </w:tc>
        <w:tc>
          <w:tcPr>
            <w:tcW w:w="6480" w:type="dxa"/>
            <w:tcBorders>
              <w:top w:val="single" w:sz="6" w:space="0" w:color="auto"/>
              <w:left w:val="single" w:sz="6" w:space="0" w:color="auto"/>
              <w:bottom w:val="single" w:sz="6" w:space="0" w:color="auto"/>
              <w:right w:val="single" w:sz="6" w:space="0" w:color="auto"/>
            </w:tcBorders>
            <w:tcMar>
              <w:left w:w="105" w:type="dxa"/>
              <w:right w:w="105" w:type="dxa"/>
            </w:tcMar>
          </w:tcPr>
          <w:p w14:paraId="4368CFD9" w14:textId="6AC4479F" w:rsidR="28736F69" w:rsidRDefault="28736F69" w:rsidP="28736F69">
            <w:pPr>
              <w:rPr>
                <w:rFonts w:ascii="Times New Roman" w:hAnsi="Times New Roman"/>
                <w:color w:val="000000" w:themeColor="text1"/>
                <w:lang w:val="en-GB"/>
              </w:rPr>
            </w:pPr>
            <w:r>
              <w:rPr>
                <w:rFonts w:ascii="Times New Roman" w:hAnsi="Times New Roman"/>
                <w:color w:val="000000" w:themeColor="text1"/>
                <w:lang w:val="en-GB"/>
              </w:rPr>
              <w:t>WP4 (lead partner MBI)</w:t>
            </w:r>
          </w:p>
        </w:tc>
      </w:tr>
      <w:tr w:rsidR="28736F69" w14:paraId="08845AA2" w14:textId="77777777" w:rsidTr="5304B2E7">
        <w:trPr>
          <w:trHeight w:val="300"/>
        </w:trPr>
        <w:tc>
          <w:tcPr>
            <w:tcW w:w="3360"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68A513CD" w14:textId="72692309" w:rsidR="28736F69" w:rsidRDefault="28736F69" w:rsidP="28736F69">
            <w:pPr>
              <w:rPr>
                <w:rFonts w:ascii="Times New Roman" w:hAnsi="Times New Roman"/>
                <w:color w:val="000000" w:themeColor="text1"/>
              </w:rPr>
            </w:pPr>
            <w:r>
              <w:rPr>
                <w:rFonts w:ascii="Times New Roman" w:hAnsi="Times New Roman"/>
                <w:b/>
                <w:bCs/>
                <w:color w:val="000000" w:themeColor="text1"/>
                <w:lang w:val="en-GB"/>
              </w:rPr>
              <w:t>Work package title</w:t>
            </w:r>
          </w:p>
        </w:tc>
        <w:tc>
          <w:tcPr>
            <w:tcW w:w="6480" w:type="dxa"/>
            <w:tcBorders>
              <w:top w:val="single" w:sz="6" w:space="0" w:color="auto"/>
              <w:left w:val="single" w:sz="6" w:space="0" w:color="auto"/>
              <w:bottom w:val="single" w:sz="6" w:space="0" w:color="auto"/>
              <w:right w:val="single" w:sz="6" w:space="0" w:color="auto"/>
            </w:tcBorders>
            <w:tcMar>
              <w:left w:w="105" w:type="dxa"/>
              <w:right w:w="105" w:type="dxa"/>
            </w:tcMar>
          </w:tcPr>
          <w:p w14:paraId="42391F6E" w14:textId="7D8169FD" w:rsidR="28736F69" w:rsidRDefault="28736F69" w:rsidP="28736F69">
            <w:pPr>
              <w:spacing w:before="120" w:after="120"/>
              <w:ind w:left="34"/>
              <w:jc w:val="both"/>
              <w:rPr>
                <w:sz w:val="24"/>
                <w:szCs w:val="24"/>
                <w:lang w:val="en-GB" w:eastAsia="en-GB"/>
              </w:rPr>
            </w:pPr>
            <w:r>
              <w:rPr>
                <w:rFonts w:ascii="Times New Roman" w:eastAsia="Arial" w:hAnsi="Times New Roman"/>
                <w:lang w:val="en"/>
              </w:rPr>
              <w:t>Quantum sensing of light-induced topology II</w:t>
            </w:r>
          </w:p>
        </w:tc>
      </w:tr>
      <w:tr w:rsidR="28736F69" w14:paraId="4B412E00" w14:textId="77777777" w:rsidTr="5304B2E7">
        <w:trPr>
          <w:trHeight w:val="300"/>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22E9B38D" w14:textId="61E61901" w:rsidR="28736F69" w:rsidRDefault="28736F69" w:rsidP="28736F69">
            <w:pPr>
              <w:spacing w:before="60" w:after="60" w:line="259" w:lineRule="auto"/>
              <w:rPr>
                <w:rFonts w:ascii="Times New Roman" w:hAnsi="Times New Roman"/>
                <w:color w:val="000000" w:themeColor="text1"/>
                <w:lang w:val="en-GB"/>
              </w:rPr>
            </w:pPr>
            <w:r>
              <w:rPr>
                <w:rFonts w:ascii="Times New Roman" w:hAnsi="Times New Roman"/>
                <w:b/>
                <w:bCs/>
                <w:color w:val="000000" w:themeColor="text1"/>
                <w:lang w:val="en-GB"/>
              </w:rPr>
              <w:t>Objectives</w:t>
            </w:r>
            <w:r>
              <w:rPr>
                <w:rFonts w:ascii="Times New Roman" w:hAnsi="Times New Roman"/>
                <w:color w:val="000000" w:themeColor="text1"/>
                <w:lang w:val="en-GB"/>
              </w:rPr>
              <w:t xml:space="preserve"> Development of methods, diagnostics, and control of the light-induced topological effects</w:t>
            </w:r>
          </w:p>
        </w:tc>
      </w:tr>
      <w:tr w:rsidR="28736F69" w14:paraId="1FA6BE14" w14:textId="77777777" w:rsidTr="5304B2E7">
        <w:trPr>
          <w:trHeight w:val="300"/>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340E0300" w14:textId="32D0FD82" w:rsidR="28736F69" w:rsidRDefault="28736F69" w:rsidP="28736F69">
            <w:pPr>
              <w:jc w:val="both"/>
              <w:rPr>
                <w:rFonts w:ascii="Times New Roman" w:hAnsi="Times New Roman"/>
                <w:color w:val="000000" w:themeColor="text1"/>
              </w:rPr>
            </w:pPr>
            <w:r>
              <w:rPr>
                <w:rFonts w:ascii="Times New Roman" w:hAnsi="Times New Roman"/>
                <w:b/>
                <w:bCs/>
                <w:color w:val="000000" w:themeColor="text1"/>
                <w:lang w:val="en-GB"/>
              </w:rPr>
              <w:t>Description of work:</w:t>
            </w:r>
            <w:r>
              <w:rPr>
                <w:rFonts w:ascii="Times New Roman" w:hAnsi="Times New Roman"/>
                <w:color w:val="000000" w:themeColor="text1"/>
                <w:lang w:val="en-GB"/>
              </w:rPr>
              <w:t xml:space="preserve"> </w:t>
            </w:r>
          </w:p>
          <w:p w14:paraId="1C72174B" w14:textId="4DDE21B8" w:rsidR="28736F69" w:rsidRDefault="28736F69" w:rsidP="5304B2E7">
            <w:pPr>
              <w:jc w:val="both"/>
              <w:rPr>
                <w:rFonts w:ascii="Times New Roman" w:hAnsi="Times New Roman"/>
                <w:lang w:val="en-GB"/>
              </w:rPr>
            </w:pPr>
            <w:r>
              <w:rPr>
                <w:rFonts w:ascii="Times New Roman" w:hAnsi="Times New Roman"/>
                <w:b/>
                <w:bCs/>
                <w:lang w:val="en-GB"/>
              </w:rPr>
              <w:t>T4.1:</w:t>
            </w:r>
            <w:r>
              <w:rPr>
                <w:rFonts w:ascii="Times New Roman" w:hAnsi="Times New Roman"/>
              </w:rPr>
              <w:t xml:space="preserve"> </w:t>
            </w:r>
            <w:r>
              <w:rPr>
                <w:rFonts w:ascii="Times New Roman" w:hAnsi="Times New Roman"/>
                <w:b/>
                <w:bCs/>
              </w:rPr>
              <w:t xml:space="preserve">Quantum-optical sensing of light-induced topology through transmitted and harmonic radiation. </w:t>
            </w:r>
            <w:r>
              <w:rPr>
                <w:rFonts w:ascii="Times New Roman" w:hAnsi="Times New Roman"/>
                <w:lang w:val="en-GB"/>
              </w:rPr>
              <w:t>Probe the driven TMDCs with classical and quantum optical fields, and detect not only transmitted intensity and HHG spectra, but also photon statistics, squeezing, noise, and higher-order correlations, using these quantum observables as sensitive signatures of emerging topology, valley correlations, and possible excitonic entanglement.</w:t>
            </w:r>
          </w:p>
          <w:p w14:paraId="0085212F" w14:textId="322C3E79" w:rsidR="28736F69" w:rsidRDefault="28736F69" w:rsidP="5304B2E7">
            <w:pPr>
              <w:jc w:val="both"/>
              <w:rPr>
                <w:rFonts w:ascii="Times New Roman" w:hAnsi="Times New Roman"/>
                <w:color w:val="000000" w:themeColor="text1"/>
                <w:sz w:val="48"/>
                <w:szCs w:val="48"/>
                <w:lang w:val="en-GB"/>
              </w:rPr>
            </w:pPr>
            <w:r>
              <w:rPr>
                <w:rFonts w:ascii="Times New Roman" w:hAnsi="Times New Roman"/>
                <w:color w:val="ED7C31"/>
                <w:sz w:val="48"/>
                <w:szCs w:val="48"/>
              </w:rPr>
              <w:t>MISHA OLGA DESCRIBE WITH DETAILS!!!</w:t>
            </w:r>
          </w:p>
          <w:p w14:paraId="6581BF0B" w14:textId="0E556D97" w:rsidR="28736F69" w:rsidRDefault="28736F69" w:rsidP="28736F69">
            <w:pPr>
              <w:jc w:val="both"/>
              <w:rPr>
                <w:rFonts w:ascii="Times New Roman" w:hAnsi="Times New Roman"/>
                <w:b/>
                <w:bCs/>
                <w:color w:val="000000" w:themeColor="text1"/>
                <w:lang w:val="en-GB"/>
              </w:rPr>
            </w:pPr>
          </w:p>
          <w:p w14:paraId="71BF858C" w14:textId="43E67586" w:rsidR="28736F69" w:rsidRDefault="28736F69" w:rsidP="28736F69">
            <w:pPr>
              <w:jc w:val="both"/>
              <w:rPr>
                <w:rFonts w:ascii="Times New Roman" w:hAnsi="Times New Roman"/>
                <w:color w:val="000000" w:themeColor="text1"/>
                <w:lang w:val="en-GB"/>
              </w:rPr>
            </w:pPr>
            <w:r>
              <w:rPr>
                <w:rFonts w:ascii="Times New Roman" w:hAnsi="Times New Roman"/>
                <w:b/>
                <w:bCs/>
                <w:color w:val="000000" w:themeColor="text1"/>
                <w:lang w:val="en-GB"/>
              </w:rPr>
              <w:t xml:space="preserve">Work distribution among the partners: </w:t>
            </w:r>
            <w:r>
              <w:rPr>
                <w:rFonts w:ascii="Times New Roman" w:hAnsi="Times New Roman"/>
                <w:color w:val="000000" w:themeColor="text1"/>
                <w:lang w:val="en-GB"/>
              </w:rPr>
              <w:t xml:space="preserve">The theory groups M. Ivanov &amp; O. Smirnova (MBI), and M. Lewenstein (ICFO) will lead the theoretical investigations of this task. The experimental groups of P. Tzallas (FORTH) and J.  Biegert will lead the experimental part of the work concerning the interactions with solids and semiconductors. </w:t>
            </w:r>
          </w:p>
        </w:tc>
      </w:tr>
      <w:tr w:rsidR="28736F69" w14:paraId="3FB8B60D" w14:textId="77777777" w:rsidTr="5304B2E7">
        <w:trPr>
          <w:trHeight w:val="285"/>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340B91D6" w14:textId="2BA6A956" w:rsidR="28736F69" w:rsidRDefault="28736F69" w:rsidP="28736F69">
            <w:pPr>
              <w:jc w:val="both"/>
              <w:rPr>
                <w:rFonts w:ascii="Times New Roman" w:hAnsi="Times New Roman"/>
                <w:color w:val="000000" w:themeColor="text1"/>
              </w:rPr>
            </w:pPr>
            <w:r>
              <w:rPr>
                <w:rFonts w:ascii="Times New Roman" w:hAnsi="Times New Roman"/>
                <w:b/>
                <w:bCs/>
                <w:color w:val="000000" w:themeColor="text1"/>
              </w:rPr>
              <w:t>Deliverables</w:t>
            </w:r>
          </w:p>
          <w:p w14:paraId="42B248F1" w14:textId="73548DB1" w:rsidR="28736F69" w:rsidRDefault="28736F69" w:rsidP="28736F69">
            <w:pPr>
              <w:jc w:val="both"/>
              <w:rPr>
                <w:rFonts w:ascii="Times New Roman" w:hAnsi="Times New Roman"/>
              </w:rPr>
            </w:pPr>
            <w:r>
              <w:rPr>
                <w:rFonts w:ascii="Times New Roman" w:hAnsi="Times New Roman"/>
                <w:b/>
                <w:bCs/>
                <w:color w:val="000000" w:themeColor="text1"/>
              </w:rPr>
              <w:t>D4.1:</w:t>
            </w:r>
            <w:r>
              <w:rPr>
                <w:rFonts w:ascii="Times New Roman" w:hAnsi="Times New Roman"/>
                <w:color w:val="000000" w:themeColor="text1"/>
              </w:rPr>
              <w:t xml:space="preserve"> Report on q</w:t>
            </w:r>
            <w:r>
              <w:rPr>
                <w:rFonts w:ascii="Times New Roman" w:hAnsi="Times New Roman"/>
              </w:rPr>
              <w:t>uantum-optical sensing of light-induced topology (M36)</w:t>
            </w:r>
          </w:p>
        </w:tc>
      </w:tr>
    </w:tbl>
    <w:p w14:paraId="7C9C2767" w14:textId="3F0A2F91" w:rsidR="28736F69" w:rsidRDefault="28736F69" w:rsidP="28736F69">
      <w:pPr>
        <w:spacing w:before="60" w:after="60" w:line="276" w:lineRule="auto"/>
        <w:rPr>
          <w:rFonts w:ascii="Times New Roman" w:hAnsi="Times New Roman"/>
          <w:lang w:val="en-GB"/>
        </w:rPr>
      </w:pPr>
    </w:p>
    <w:tbl>
      <w:tblPr>
        <w:tblW w:w="0" w:type="auto"/>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3360"/>
        <w:gridCol w:w="6480"/>
      </w:tblGrid>
      <w:tr w:rsidR="28736F69" w14:paraId="335DE982" w14:textId="77777777" w:rsidTr="3EF97819">
        <w:trPr>
          <w:trHeight w:val="435"/>
        </w:trPr>
        <w:tc>
          <w:tcPr>
            <w:tcW w:w="3360"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7B1EB3C6" w14:textId="120F6E61" w:rsidR="28736F69" w:rsidRDefault="28736F69" w:rsidP="28736F69">
            <w:pPr>
              <w:rPr>
                <w:rFonts w:ascii="Times New Roman" w:hAnsi="Times New Roman"/>
                <w:color w:val="000000" w:themeColor="text1"/>
              </w:rPr>
            </w:pPr>
            <w:r>
              <w:rPr>
                <w:rFonts w:ascii="Times New Roman" w:hAnsi="Times New Roman"/>
                <w:b/>
                <w:bCs/>
                <w:color w:val="000000" w:themeColor="text1"/>
                <w:lang w:val="en-GB"/>
              </w:rPr>
              <w:t xml:space="preserve">Work package number </w:t>
            </w:r>
          </w:p>
        </w:tc>
        <w:tc>
          <w:tcPr>
            <w:tcW w:w="6480" w:type="dxa"/>
            <w:tcBorders>
              <w:top w:val="single" w:sz="6" w:space="0" w:color="auto"/>
              <w:left w:val="single" w:sz="6" w:space="0" w:color="auto"/>
              <w:bottom w:val="single" w:sz="6" w:space="0" w:color="auto"/>
              <w:right w:val="single" w:sz="6" w:space="0" w:color="auto"/>
            </w:tcBorders>
            <w:tcMar>
              <w:left w:w="105" w:type="dxa"/>
              <w:right w:w="105" w:type="dxa"/>
            </w:tcMar>
          </w:tcPr>
          <w:p w14:paraId="1A0E087E" w14:textId="5C22D82C" w:rsidR="28736F69" w:rsidRDefault="28736F69" w:rsidP="28736F69">
            <w:pPr>
              <w:rPr>
                <w:rFonts w:ascii="Times New Roman" w:hAnsi="Times New Roman"/>
                <w:color w:val="000000" w:themeColor="text1"/>
                <w:lang w:val="en-GB"/>
              </w:rPr>
            </w:pPr>
            <w:r>
              <w:rPr>
                <w:rFonts w:ascii="Times New Roman" w:hAnsi="Times New Roman"/>
                <w:color w:val="000000" w:themeColor="text1"/>
                <w:lang w:val="en-GB"/>
              </w:rPr>
              <w:t>WP5 (lead partner ICFO)</w:t>
            </w:r>
          </w:p>
        </w:tc>
      </w:tr>
      <w:tr w:rsidR="28736F69" w14:paraId="55128FC5" w14:textId="77777777" w:rsidTr="3EF97819">
        <w:trPr>
          <w:trHeight w:val="300"/>
        </w:trPr>
        <w:tc>
          <w:tcPr>
            <w:tcW w:w="3360"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1B915247" w14:textId="72692309" w:rsidR="28736F69" w:rsidRDefault="28736F69" w:rsidP="28736F69">
            <w:pPr>
              <w:rPr>
                <w:rFonts w:ascii="Times New Roman" w:hAnsi="Times New Roman"/>
                <w:color w:val="000000" w:themeColor="text1"/>
              </w:rPr>
            </w:pPr>
            <w:r>
              <w:rPr>
                <w:rFonts w:ascii="Times New Roman" w:hAnsi="Times New Roman"/>
                <w:b/>
                <w:bCs/>
                <w:color w:val="000000" w:themeColor="text1"/>
                <w:lang w:val="en-GB"/>
              </w:rPr>
              <w:t>Work package title</w:t>
            </w:r>
          </w:p>
        </w:tc>
        <w:tc>
          <w:tcPr>
            <w:tcW w:w="6480" w:type="dxa"/>
            <w:tcBorders>
              <w:top w:val="single" w:sz="6" w:space="0" w:color="auto"/>
              <w:left w:val="single" w:sz="6" w:space="0" w:color="auto"/>
              <w:bottom w:val="single" w:sz="6" w:space="0" w:color="auto"/>
              <w:right w:val="single" w:sz="6" w:space="0" w:color="auto"/>
            </w:tcBorders>
            <w:tcMar>
              <w:left w:w="105" w:type="dxa"/>
              <w:right w:w="105" w:type="dxa"/>
            </w:tcMar>
          </w:tcPr>
          <w:p w14:paraId="3632070E" w14:textId="5098EE93" w:rsidR="2C75973D" w:rsidRDefault="2C75973D" w:rsidP="28736F69">
            <w:pPr>
              <w:rPr>
                <w:rFonts w:ascii="Times New Roman" w:hAnsi="Times New Roman"/>
              </w:rPr>
            </w:pPr>
            <w:r>
              <w:rPr>
                <w:rFonts w:ascii="Times New Roman" w:hAnsi="Times New Roman"/>
                <w:lang w:val="en"/>
              </w:rPr>
              <w:t>S</w:t>
            </w:r>
            <w:r>
              <w:rPr>
                <w:rFonts w:ascii="Times New Roman" w:hAnsi="Times New Roman"/>
              </w:rPr>
              <w:t>trongly correlated materials with HHG spectroscopy I</w:t>
            </w:r>
          </w:p>
        </w:tc>
      </w:tr>
      <w:tr w:rsidR="28736F69" w14:paraId="06371165" w14:textId="77777777" w:rsidTr="3EF97819">
        <w:trPr>
          <w:trHeight w:val="300"/>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5419C1D8" w14:textId="4166DB25" w:rsidR="28736F69" w:rsidRDefault="28736F69" w:rsidP="28736F69">
            <w:pPr>
              <w:spacing w:before="60" w:after="60" w:line="259" w:lineRule="auto"/>
              <w:rPr>
                <w:rFonts w:ascii="Times New Roman" w:hAnsi="Times New Roman"/>
                <w:color w:val="000000" w:themeColor="text1"/>
                <w:lang w:val="en-GB"/>
              </w:rPr>
            </w:pPr>
            <w:r>
              <w:rPr>
                <w:rFonts w:ascii="Times New Roman" w:hAnsi="Times New Roman"/>
                <w:b/>
                <w:bCs/>
                <w:color w:val="000000" w:themeColor="text1"/>
                <w:lang w:val="en-GB"/>
              </w:rPr>
              <w:t>Objectives</w:t>
            </w:r>
            <w:r>
              <w:rPr>
                <w:rFonts w:ascii="Times New Roman" w:hAnsi="Times New Roman"/>
                <w:color w:val="000000" w:themeColor="text1"/>
                <w:lang w:val="en-GB"/>
              </w:rPr>
              <w:t xml:space="preserve"> Development of methods, diagnostics, and control in strongly correlated materials using HHG</w:t>
            </w:r>
          </w:p>
        </w:tc>
      </w:tr>
      <w:tr w:rsidR="28736F69" w14:paraId="7F4BCB4B" w14:textId="77777777" w:rsidTr="3EF97819">
        <w:trPr>
          <w:trHeight w:val="300"/>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6CAE0A67" w14:textId="32D0FD82" w:rsidR="28736F69" w:rsidRDefault="28736F69" w:rsidP="28736F69">
            <w:pPr>
              <w:jc w:val="both"/>
              <w:rPr>
                <w:rFonts w:ascii="Times New Roman" w:hAnsi="Times New Roman"/>
                <w:color w:val="000000" w:themeColor="text1"/>
              </w:rPr>
            </w:pPr>
            <w:r>
              <w:rPr>
                <w:rFonts w:ascii="Times New Roman" w:hAnsi="Times New Roman"/>
                <w:b/>
                <w:bCs/>
                <w:color w:val="000000" w:themeColor="text1"/>
                <w:lang w:val="en-GB"/>
              </w:rPr>
              <w:t>Description of work:</w:t>
            </w:r>
            <w:r>
              <w:rPr>
                <w:rFonts w:ascii="Times New Roman" w:hAnsi="Times New Roman"/>
                <w:color w:val="000000" w:themeColor="text1"/>
                <w:lang w:val="en-GB"/>
              </w:rPr>
              <w:t xml:space="preserve"> </w:t>
            </w:r>
          </w:p>
          <w:p w14:paraId="12C0F653" w14:textId="6A743312" w:rsidR="28736F69" w:rsidRDefault="28736F69" w:rsidP="3EF97819">
            <w:pPr>
              <w:spacing w:before="60" w:after="60" w:line="276" w:lineRule="auto"/>
              <w:jc w:val="both"/>
            </w:pPr>
            <w:r>
              <w:rPr>
                <w:rFonts w:ascii="Times New Roman" w:hAnsi="Times New Roman"/>
                <w:b/>
                <w:bCs/>
                <w:color w:val="000000" w:themeColor="text1"/>
                <w:lang w:val="en-GB"/>
              </w:rPr>
              <w:t>T5.1:</w:t>
            </w:r>
            <w:r>
              <w:rPr>
                <w:rFonts w:ascii="Times New Roman" w:hAnsi="Times New Roman"/>
              </w:rPr>
              <w:t xml:space="preserve">  </w:t>
            </w:r>
            <w:r>
              <w:rPr>
                <w:rFonts w:ascii="Times New Roman" w:hAnsi="Times New Roman"/>
                <w:b/>
                <w:bCs/>
              </w:rPr>
              <w:t>Robust HHG fingerprints of correlated quantum phases using classical coherent light.</w:t>
            </w:r>
            <w:r>
              <w:rPr>
                <w:rFonts w:ascii="Times New Roman" w:hAnsi="Times New Roman"/>
              </w:rPr>
              <w:t xml:space="preserve"> Detection and quantum-metrological characterization of strongly correlated materials with high-harmonic generation spectroscopy. HHG fingerprints of correlated quantum phases: We will establish reliable HHG fingerprints of selected strongly correlated materials, starting from systems where our consortium already has expertise: high-temperature superconductors, charge-density-wave materials, and correlated low-dimensional systems. The task will focus on experimentally accessible observables such as harmonic intensity, spectral shape, polarization dependence, temperature dependence, and pump-induced changes across known phase transitions.</w:t>
            </w:r>
          </w:p>
          <w:p w14:paraId="219F1101" w14:textId="19E41590" w:rsidR="28736F69" w:rsidRDefault="28736F69" w:rsidP="3EF97819">
            <w:pPr>
              <w:jc w:val="both"/>
              <w:rPr>
                <w:rFonts w:ascii="Times New Roman" w:hAnsi="Times New Roman"/>
              </w:rPr>
            </w:pPr>
          </w:p>
          <w:p w14:paraId="1F89A917" w14:textId="50CD3EF0" w:rsidR="28736F69" w:rsidRDefault="28736F69" w:rsidP="28736F69">
            <w:pPr>
              <w:jc w:val="both"/>
              <w:rPr>
                <w:rFonts w:ascii="Times New Roman" w:hAnsi="Times New Roman"/>
              </w:rPr>
            </w:pPr>
          </w:p>
          <w:p w14:paraId="2949F2EC" w14:textId="6209AB11" w:rsidR="28736F69" w:rsidRDefault="28736F69" w:rsidP="28736F69">
            <w:pPr>
              <w:jc w:val="both"/>
              <w:rPr>
                <w:rFonts w:ascii="Times New Roman" w:hAnsi="Times New Roman"/>
              </w:rPr>
            </w:pPr>
          </w:p>
          <w:p w14:paraId="771BD97A" w14:textId="0DBB1B90" w:rsidR="50862E23" w:rsidRDefault="50862E23" w:rsidP="3EF97819">
            <w:pPr>
              <w:spacing w:line="259" w:lineRule="auto"/>
              <w:jc w:val="both"/>
              <w:rPr>
                <w:rFonts w:ascii="Times New Roman" w:hAnsi="Times New Roman"/>
                <w:color w:val="ED7C31"/>
                <w:sz w:val="48"/>
                <w:szCs w:val="48"/>
              </w:rPr>
            </w:pPr>
            <w:r>
              <w:rPr>
                <w:rFonts w:ascii="Times New Roman" w:hAnsi="Times New Roman"/>
                <w:color w:val="ED7C31"/>
                <w:sz w:val="48"/>
                <w:szCs w:val="48"/>
              </w:rPr>
              <w:t>JENS MACIEK</w:t>
            </w:r>
          </w:p>
          <w:p w14:paraId="5675F910" w14:textId="12FD1593" w:rsidR="28736F69" w:rsidRDefault="28736F69" w:rsidP="28736F69">
            <w:pPr>
              <w:jc w:val="both"/>
              <w:rPr>
                <w:rFonts w:ascii="Times New Roman" w:hAnsi="Times New Roman"/>
              </w:rPr>
            </w:pPr>
          </w:p>
          <w:p w14:paraId="705F6556" w14:textId="11E92BDE" w:rsidR="28736F69" w:rsidRDefault="28736F69" w:rsidP="28736F69">
            <w:pPr>
              <w:jc w:val="both"/>
              <w:rPr>
                <w:rFonts w:ascii="Times New Roman" w:hAnsi="Times New Roman"/>
              </w:rPr>
            </w:pPr>
          </w:p>
          <w:p w14:paraId="5462C6B8" w14:textId="4D1933D1" w:rsidR="53A99C1F" w:rsidRDefault="53A99C1F" w:rsidP="28736F69">
            <w:pPr>
              <w:jc w:val="both"/>
            </w:pPr>
            <w:r>
              <w:rPr>
                <w:rFonts w:ascii="Times New Roman" w:hAnsi="Times New Roman"/>
              </w:rPr>
              <w:lastRenderedPageBreak/>
              <w:t>Establish robust HHG fingerprints of correlated quantum phases using classical coherent light, generalizing from superconductors and charge-density-wave systems to broader material classes; Use bright squeezed vacuum light and quantum metrology to detect fluctuations, correlations, and possible light–matter entanglement, opening a route to superconductors as material-based non-classical light sources;  HHG of CDW in TiSe2, including electron-phonon coupling.</w:t>
            </w:r>
          </w:p>
          <w:p w14:paraId="55A98F49" w14:textId="4A7C6113" w:rsidR="28736F69" w:rsidRDefault="28736F69" w:rsidP="28736F69">
            <w:pPr>
              <w:jc w:val="both"/>
              <w:rPr>
                <w:rFonts w:ascii="Times New Roman" w:hAnsi="Times New Roman"/>
              </w:rPr>
            </w:pPr>
          </w:p>
          <w:p w14:paraId="0C25736B" w14:textId="468EB987" w:rsidR="28736F69" w:rsidRDefault="28736F69" w:rsidP="28736F69">
            <w:pPr>
              <w:jc w:val="both"/>
              <w:rPr>
                <w:rFonts w:ascii="Times New Roman" w:hAnsi="Times New Roman"/>
              </w:rPr>
            </w:pPr>
          </w:p>
          <w:p w14:paraId="6EE03643" w14:textId="3D8B6B63" w:rsidR="28736F69" w:rsidRDefault="28736F69" w:rsidP="28736F69">
            <w:pPr>
              <w:jc w:val="both"/>
              <w:rPr>
                <w:rFonts w:ascii="Times New Roman" w:hAnsi="Times New Roman"/>
              </w:rPr>
            </w:pPr>
          </w:p>
          <w:p w14:paraId="2A3C2FF4" w14:textId="5F08D3CF" w:rsidR="28736F69" w:rsidRDefault="28736F69" w:rsidP="28736F69">
            <w:pPr>
              <w:jc w:val="both"/>
              <w:rPr>
                <w:rFonts w:ascii="Times New Roman" w:hAnsi="Times New Roman"/>
                <w:b/>
                <w:bCs/>
                <w:color w:val="000000" w:themeColor="text1"/>
                <w:lang w:val="en-GB"/>
              </w:rPr>
            </w:pPr>
          </w:p>
          <w:p w14:paraId="6E09CFBB" w14:textId="65113D74" w:rsidR="28736F69" w:rsidRDefault="28736F69" w:rsidP="28736F69">
            <w:pPr>
              <w:jc w:val="both"/>
              <w:rPr>
                <w:rFonts w:ascii="Times New Roman" w:hAnsi="Times New Roman"/>
                <w:b/>
                <w:bCs/>
                <w:color w:val="000000" w:themeColor="text1"/>
                <w:lang w:val="en-GB"/>
              </w:rPr>
            </w:pPr>
          </w:p>
          <w:p w14:paraId="519DF13B" w14:textId="49E48C3A" w:rsidR="28736F69" w:rsidRDefault="28736F69" w:rsidP="28736F69">
            <w:pPr>
              <w:jc w:val="both"/>
              <w:rPr>
                <w:rFonts w:ascii="Times New Roman" w:hAnsi="Times New Roman"/>
                <w:b/>
                <w:bCs/>
                <w:color w:val="000000" w:themeColor="text1"/>
                <w:lang w:val="en-GB"/>
              </w:rPr>
            </w:pPr>
          </w:p>
          <w:p w14:paraId="29BB01B4" w14:textId="0E556D97" w:rsidR="28736F69" w:rsidRDefault="28736F69" w:rsidP="28736F69">
            <w:pPr>
              <w:jc w:val="both"/>
              <w:rPr>
                <w:rFonts w:ascii="Times New Roman" w:hAnsi="Times New Roman"/>
                <w:b/>
                <w:bCs/>
                <w:color w:val="000000" w:themeColor="text1"/>
                <w:lang w:val="en-GB"/>
              </w:rPr>
            </w:pPr>
          </w:p>
          <w:p w14:paraId="164436CB" w14:textId="43E67586" w:rsidR="28736F69" w:rsidRDefault="28736F69" w:rsidP="28736F69">
            <w:pPr>
              <w:jc w:val="both"/>
              <w:rPr>
                <w:rFonts w:ascii="Times New Roman" w:hAnsi="Times New Roman"/>
                <w:color w:val="000000" w:themeColor="text1"/>
                <w:lang w:val="en-GB"/>
              </w:rPr>
            </w:pPr>
            <w:r>
              <w:rPr>
                <w:rFonts w:ascii="Times New Roman" w:hAnsi="Times New Roman"/>
                <w:b/>
                <w:bCs/>
                <w:color w:val="000000" w:themeColor="text1"/>
                <w:lang w:val="en-GB"/>
              </w:rPr>
              <w:t xml:space="preserve">Work distribution among the partners: </w:t>
            </w:r>
            <w:r>
              <w:rPr>
                <w:rFonts w:ascii="Times New Roman" w:hAnsi="Times New Roman"/>
                <w:color w:val="000000" w:themeColor="text1"/>
                <w:lang w:val="en-GB"/>
              </w:rPr>
              <w:t xml:space="preserve">The theory groups M. Ivanov &amp; O. Smirnova (MBI), and M. Lewenstein (ICFO) will lead the theoretical investigations of this task. The experimental groups of P. Tzallas (FORTH) and J.  Biegert will lead the experimental part of the work concerning the interactions with solids and semiconductors. </w:t>
            </w:r>
          </w:p>
        </w:tc>
      </w:tr>
      <w:tr w:rsidR="28736F69" w14:paraId="45E489C6" w14:textId="77777777" w:rsidTr="3EF97819">
        <w:trPr>
          <w:trHeight w:val="285"/>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15A5C45E" w14:textId="2BA6A956" w:rsidR="28736F69" w:rsidRDefault="28736F69" w:rsidP="28736F69">
            <w:pPr>
              <w:jc w:val="both"/>
              <w:rPr>
                <w:rFonts w:ascii="Times New Roman" w:hAnsi="Times New Roman"/>
                <w:color w:val="000000" w:themeColor="text1"/>
              </w:rPr>
            </w:pPr>
            <w:r>
              <w:rPr>
                <w:rFonts w:ascii="Times New Roman" w:hAnsi="Times New Roman"/>
                <w:b/>
                <w:bCs/>
                <w:color w:val="000000" w:themeColor="text1"/>
              </w:rPr>
              <w:lastRenderedPageBreak/>
              <w:t>Deliverables</w:t>
            </w:r>
          </w:p>
          <w:p w14:paraId="11B85D8C" w14:textId="3AE13553" w:rsidR="28736F69" w:rsidRDefault="28736F69" w:rsidP="28736F69">
            <w:pPr>
              <w:jc w:val="both"/>
              <w:rPr>
                <w:rFonts w:ascii="Times New Roman" w:hAnsi="Times New Roman"/>
              </w:rPr>
            </w:pPr>
            <w:r>
              <w:rPr>
                <w:rFonts w:ascii="Times New Roman" w:hAnsi="Times New Roman"/>
                <w:b/>
                <w:bCs/>
                <w:color w:val="000000" w:themeColor="text1"/>
              </w:rPr>
              <w:t>D5.1:</w:t>
            </w:r>
            <w:r>
              <w:rPr>
                <w:rFonts w:ascii="Times New Roman" w:hAnsi="Times New Roman"/>
                <w:color w:val="000000" w:themeColor="text1"/>
              </w:rPr>
              <w:t xml:space="preserve"> Report on </w:t>
            </w:r>
            <w:r>
              <w:rPr>
                <w:rFonts w:ascii="Times New Roman" w:hAnsi="Times New Roman"/>
              </w:rPr>
              <w:t>HHG fingerprints of correlated quantum phases   in broader material classes (M12)</w:t>
            </w:r>
          </w:p>
        </w:tc>
      </w:tr>
    </w:tbl>
    <w:p w14:paraId="279FA53F" w14:textId="3F0A2F91" w:rsidR="28736F69" w:rsidRDefault="28736F69" w:rsidP="28736F69">
      <w:pPr>
        <w:spacing w:before="60" w:after="60" w:line="276" w:lineRule="auto"/>
        <w:rPr>
          <w:rFonts w:ascii="Times New Roman" w:hAnsi="Times New Roman"/>
          <w:lang w:val="en-GB"/>
        </w:rPr>
      </w:pPr>
    </w:p>
    <w:tbl>
      <w:tblPr>
        <w:tblW w:w="0" w:type="auto"/>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3360"/>
        <w:gridCol w:w="6480"/>
      </w:tblGrid>
      <w:tr w:rsidR="28736F69" w14:paraId="63FBCDAD" w14:textId="77777777" w:rsidTr="3EF97819">
        <w:trPr>
          <w:trHeight w:val="435"/>
        </w:trPr>
        <w:tc>
          <w:tcPr>
            <w:tcW w:w="3360"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7CBD1990" w14:textId="120F6E61" w:rsidR="28736F69" w:rsidRDefault="28736F69" w:rsidP="28736F69">
            <w:pPr>
              <w:rPr>
                <w:rFonts w:ascii="Times New Roman" w:hAnsi="Times New Roman"/>
                <w:color w:val="000000" w:themeColor="text1"/>
              </w:rPr>
            </w:pPr>
            <w:r>
              <w:rPr>
                <w:rFonts w:ascii="Times New Roman" w:hAnsi="Times New Roman"/>
                <w:b/>
                <w:bCs/>
                <w:color w:val="000000" w:themeColor="text1"/>
                <w:lang w:val="en-GB"/>
              </w:rPr>
              <w:t xml:space="preserve">Work package number </w:t>
            </w:r>
          </w:p>
        </w:tc>
        <w:tc>
          <w:tcPr>
            <w:tcW w:w="6480" w:type="dxa"/>
            <w:tcBorders>
              <w:top w:val="single" w:sz="6" w:space="0" w:color="auto"/>
              <w:left w:val="single" w:sz="6" w:space="0" w:color="auto"/>
              <w:bottom w:val="single" w:sz="6" w:space="0" w:color="auto"/>
              <w:right w:val="single" w:sz="6" w:space="0" w:color="auto"/>
            </w:tcBorders>
            <w:tcMar>
              <w:left w:w="105" w:type="dxa"/>
              <w:right w:w="105" w:type="dxa"/>
            </w:tcMar>
          </w:tcPr>
          <w:p w14:paraId="32D3B9BD" w14:textId="3554479E" w:rsidR="28736F69" w:rsidRDefault="28736F69" w:rsidP="28736F69">
            <w:pPr>
              <w:rPr>
                <w:rFonts w:ascii="Times New Roman" w:hAnsi="Times New Roman"/>
                <w:color w:val="000000" w:themeColor="text1"/>
                <w:lang w:val="en-GB"/>
              </w:rPr>
            </w:pPr>
            <w:r>
              <w:rPr>
                <w:rFonts w:ascii="Times New Roman" w:hAnsi="Times New Roman"/>
                <w:color w:val="000000" w:themeColor="text1"/>
                <w:lang w:val="en-GB"/>
              </w:rPr>
              <w:t>WP6 (lead partner ICFO)</w:t>
            </w:r>
          </w:p>
        </w:tc>
      </w:tr>
      <w:tr w:rsidR="28736F69" w14:paraId="51D365B9" w14:textId="77777777" w:rsidTr="3EF97819">
        <w:trPr>
          <w:trHeight w:val="300"/>
        </w:trPr>
        <w:tc>
          <w:tcPr>
            <w:tcW w:w="3360"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63EA3676" w14:textId="72692309" w:rsidR="28736F69" w:rsidRDefault="28736F69" w:rsidP="28736F69">
            <w:pPr>
              <w:rPr>
                <w:rFonts w:ascii="Times New Roman" w:hAnsi="Times New Roman"/>
                <w:color w:val="000000" w:themeColor="text1"/>
              </w:rPr>
            </w:pPr>
            <w:r>
              <w:rPr>
                <w:rFonts w:ascii="Times New Roman" w:hAnsi="Times New Roman"/>
                <w:b/>
                <w:bCs/>
                <w:color w:val="000000" w:themeColor="text1"/>
                <w:lang w:val="en-GB"/>
              </w:rPr>
              <w:t>Work package title</w:t>
            </w:r>
          </w:p>
        </w:tc>
        <w:tc>
          <w:tcPr>
            <w:tcW w:w="6480" w:type="dxa"/>
            <w:tcBorders>
              <w:top w:val="single" w:sz="6" w:space="0" w:color="auto"/>
              <w:left w:val="single" w:sz="6" w:space="0" w:color="auto"/>
              <w:bottom w:val="single" w:sz="6" w:space="0" w:color="auto"/>
              <w:right w:val="single" w:sz="6" w:space="0" w:color="auto"/>
            </w:tcBorders>
            <w:tcMar>
              <w:left w:w="105" w:type="dxa"/>
              <w:right w:w="105" w:type="dxa"/>
            </w:tcMar>
          </w:tcPr>
          <w:p w14:paraId="751E4278" w14:textId="3A47B811" w:rsidR="28736F69" w:rsidRDefault="28736F69" w:rsidP="28736F69">
            <w:pPr>
              <w:rPr>
                <w:rFonts w:ascii="Times New Roman" w:hAnsi="Times New Roman"/>
              </w:rPr>
            </w:pPr>
            <w:r>
              <w:rPr>
                <w:rFonts w:ascii="Times New Roman" w:hAnsi="Times New Roman"/>
                <w:lang w:val="en"/>
              </w:rPr>
              <w:t>S</w:t>
            </w:r>
            <w:r>
              <w:rPr>
                <w:rFonts w:ascii="Times New Roman" w:hAnsi="Times New Roman"/>
              </w:rPr>
              <w:t>trongly correlated materials with HHG spectroscopy II</w:t>
            </w:r>
          </w:p>
        </w:tc>
      </w:tr>
      <w:tr w:rsidR="28736F69" w14:paraId="2DEE1E3E" w14:textId="77777777" w:rsidTr="3EF97819">
        <w:trPr>
          <w:trHeight w:val="300"/>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541125E7" w14:textId="4166DB25" w:rsidR="28736F69" w:rsidRDefault="28736F69" w:rsidP="28736F69">
            <w:pPr>
              <w:spacing w:before="60" w:after="60" w:line="259" w:lineRule="auto"/>
              <w:rPr>
                <w:rFonts w:ascii="Times New Roman" w:hAnsi="Times New Roman"/>
                <w:color w:val="000000" w:themeColor="text1"/>
                <w:lang w:val="en-GB"/>
              </w:rPr>
            </w:pPr>
            <w:r>
              <w:rPr>
                <w:rFonts w:ascii="Times New Roman" w:hAnsi="Times New Roman"/>
                <w:b/>
                <w:bCs/>
                <w:color w:val="000000" w:themeColor="text1"/>
                <w:lang w:val="en-GB"/>
              </w:rPr>
              <w:t>Objectives</w:t>
            </w:r>
            <w:r>
              <w:rPr>
                <w:rFonts w:ascii="Times New Roman" w:hAnsi="Times New Roman"/>
                <w:color w:val="000000" w:themeColor="text1"/>
                <w:lang w:val="en-GB"/>
              </w:rPr>
              <w:t xml:space="preserve"> Development of methods, diagnostics, and control in strongly correlated materials using HHG</w:t>
            </w:r>
          </w:p>
        </w:tc>
      </w:tr>
      <w:tr w:rsidR="28736F69" w14:paraId="455D13ED" w14:textId="77777777" w:rsidTr="3EF97819">
        <w:trPr>
          <w:trHeight w:val="300"/>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0ACF8145" w14:textId="32D0FD82" w:rsidR="28736F69" w:rsidRDefault="28736F69" w:rsidP="28736F69">
            <w:pPr>
              <w:jc w:val="both"/>
              <w:rPr>
                <w:rFonts w:ascii="Times New Roman" w:hAnsi="Times New Roman"/>
                <w:color w:val="000000" w:themeColor="text1"/>
              </w:rPr>
            </w:pPr>
            <w:r>
              <w:rPr>
                <w:rFonts w:ascii="Times New Roman" w:hAnsi="Times New Roman"/>
                <w:b/>
                <w:bCs/>
                <w:color w:val="000000" w:themeColor="text1"/>
                <w:lang w:val="en-GB"/>
              </w:rPr>
              <w:t>Description of work:</w:t>
            </w:r>
            <w:r>
              <w:rPr>
                <w:rFonts w:ascii="Times New Roman" w:hAnsi="Times New Roman"/>
                <w:color w:val="000000" w:themeColor="text1"/>
                <w:lang w:val="en-GB"/>
              </w:rPr>
              <w:t xml:space="preserve"> </w:t>
            </w:r>
          </w:p>
          <w:p w14:paraId="2B48D4AF" w14:textId="3E4D93A4" w:rsidR="28736F69" w:rsidRDefault="28736F69" w:rsidP="73AB5965">
            <w:pPr>
              <w:jc w:val="both"/>
              <w:rPr>
                <w:rFonts w:ascii="Times New Roman" w:hAnsi="Times New Roman"/>
              </w:rPr>
            </w:pPr>
            <w:r>
              <w:rPr>
                <w:rFonts w:ascii="Times New Roman" w:hAnsi="Times New Roman"/>
                <w:b/>
                <w:bCs/>
                <w:color w:val="000000" w:themeColor="text1"/>
                <w:lang w:val="en-GB"/>
              </w:rPr>
              <w:t>T6.1:</w:t>
            </w:r>
            <w:r>
              <w:rPr>
                <w:rFonts w:ascii="Times New Roman" w:hAnsi="Times New Roman"/>
              </w:rPr>
              <w:t xml:space="preserve">  </w:t>
            </w:r>
            <w:r>
              <w:rPr>
                <w:rFonts w:ascii="Times New Roman" w:hAnsi="Times New Roman"/>
                <w:b/>
                <w:bCs/>
              </w:rPr>
              <w:t xml:space="preserve">Use bright squeezed vacuum light and quantum metrology to detect fluctuations, correlations, and possible light–matter entanglement </w:t>
            </w:r>
            <w:r>
              <w:rPr>
                <w:rFonts w:ascii="Times New Roman" w:hAnsi="Times New Roman"/>
              </w:rPr>
              <w:t>Bright squeezed vacuum light and quantum metrology: We will extend HHG spectroscopy from classical coherent driving fields to bright squeezed vacuum light in order to probe the quantum character of the strong-field interaction. By comparing the HHG response under coherent and BSV excitation, we will quantify how quantum fluctuations and correlations in the incoming light are modified, transferred,  or amplified by the correlated electronic system. The task will focus on experimentally measurable quantum-metrological observables, including photon statistics, phase-sensitive noise, squeezing degradation or enhancement, and higher-order correlations in the emitted radiation.</w:t>
            </w:r>
            <w:commentRangeStart w:id="36"/>
            <w:commentRangeEnd w:id="36"/>
            <w:r>
              <w:rPr>
                <w:rStyle w:val="CommentReference"/>
              </w:rPr>
              <w:commentReference w:id="36"/>
            </w:r>
          </w:p>
          <w:p w14:paraId="784AC9EE" w14:textId="38C165FE" w:rsidR="3EF97819" w:rsidRDefault="3EF97819" w:rsidP="3EF97819">
            <w:pPr>
              <w:spacing w:line="259" w:lineRule="auto"/>
              <w:jc w:val="both"/>
              <w:rPr>
                <w:rFonts w:ascii="Times New Roman" w:hAnsi="Times New Roman"/>
                <w:color w:val="ED7C31"/>
              </w:rPr>
            </w:pPr>
          </w:p>
          <w:p w14:paraId="79069F6D" w14:textId="66D6FCCF" w:rsidR="3EF97819" w:rsidRDefault="3EF97819" w:rsidP="3EF97819">
            <w:pPr>
              <w:spacing w:line="259" w:lineRule="auto"/>
              <w:jc w:val="both"/>
              <w:rPr>
                <w:rFonts w:ascii="Times New Roman" w:hAnsi="Times New Roman"/>
                <w:color w:val="ED7C31"/>
              </w:rPr>
            </w:pPr>
          </w:p>
          <w:p w14:paraId="09882F00" w14:textId="0DBB1B90" w:rsidR="28736F69" w:rsidRDefault="28736F69" w:rsidP="3EF97819">
            <w:pPr>
              <w:spacing w:line="259" w:lineRule="auto"/>
              <w:jc w:val="both"/>
              <w:rPr>
                <w:rFonts w:ascii="Times New Roman" w:hAnsi="Times New Roman"/>
                <w:color w:val="ED7C31"/>
                <w:sz w:val="48"/>
                <w:szCs w:val="48"/>
              </w:rPr>
            </w:pPr>
            <w:r>
              <w:rPr>
                <w:rFonts w:ascii="Times New Roman" w:hAnsi="Times New Roman"/>
                <w:color w:val="ED7C31"/>
                <w:sz w:val="48"/>
                <w:szCs w:val="48"/>
              </w:rPr>
              <w:t>JENS MACIEK</w:t>
            </w:r>
          </w:p>
          <w:p w14:paraId="6C860716" w14:textId="12FD1593" w:rsidR="28736F69" w:rsidRDefault="28736F69" w:rsidP="28736F69">
            <w:pPr>
              <w:jc w:val="both"/>
              <w:rPr>
                <w:rFonts w:ascii="Times New Roman" w:hAnsi="Times New Roman"/>
              </w:rPr>
            </w:pPr>
          </w:p>
          <w:p w14:paraId="2D959DF2" w14:textId="3F2DA6DC" w:rsidR="28736F69" w:rsidRDefault="28736F69" w:rsidP="28736F69">
            <w:pPr>
              <w:jc w:val="both"/>
              <w:rPr>
                <w:rFonts w:ascii="Times New Roman" w:hAnsi="Times New Roman"/>
              </w:rPr>
            </w:pPr>
          </w:p>
          <w:p w14:paraId="32AC6812" w14:textId="3DF9CA86" w:rsidR="3DEF2CDE" w:rsidRDefault="3DEF2CDE" w:rsidP="3EF97819">
            <w:pPr>
              <w:jc w:val="both"/>
              <w:rPr>
                <w:rFonts w:ascii="Times New Roman" w:hAnsi="Times New Roman"/>
                <w:color w:val="000000" w:themeColor="text1"/>
              </w:rPr>
            </w:pPr>
            <w:r>
              <w:rPr>
                <w:rFonts w:ascii="Times New Roman" w:hAnsi="Times New Roman"/>
                <w:b/>
                <w:bCs/>
              </w:rPr>
              <w:t xml:space="preserve">T6.2 HHG of CDW in TiSe2, including electron-phonon coupling. </w:t>
            </w:r>
            <w:r>
              <w:rPr>
                <w:rFonts w:ascii="Times New Roman" w:hAnsi="Times New Roman"/>
                <w:color w:val="000000" w:themeColor="text1"/>
              </w:rPr>
              <w:t>As the dominant driving mechanism behind CDW formation in TiSe2 remains unresolved, extension of the mean field model to include electron-phonon coupling will allow for the investigation of the phonon-specific signatures in the high harmonic generation process. With these differing order parameter arrangements resulting in the symmetry breaking, nematic ordering and possible chirality of the CDW domains will be studied. We generalize the mean field theory originally formulated in [TZV25,ZTV25], to include both phonon couplings and possible chiral ordering of the CDW phase.  We will seek novel spectrocopical characterization and control of CDW states.</w:t>
            </w:r>
          </w:p>
          <w:p w14:paraId="0C4CEB1B" w14:textId="6B0FC0C5" w:rsidR="28736F69" w:rsidRDefault="28736F69" w:rsidP="28736F69">
            <w:pPr>
              <w:jc w:val="both"/>
              <w:rPr>
                <w:rFonts w:ascii="Times New Roman" w:hAnsi="Times New Roman"/>
              </w:rPr>
            </w:pPr>
          </w:p>
          <w:p w14:paraId="14A26B44" w14:textId="64EC9703" w:rsidR="28736F69" w:rsidRDefault="28736F69" w:rsidP="28736F69">
            <w:pPr>
              <w:jc w:val="both"/>
              <w:rPr>
                <w:rFonts w:ascii="Times New Roman" w:hAnsi="Times New Roman"/>
              </w:rPr>
            </w:pPr>
          </w:p>
          <w:p w14:paraId="171B4706" w14:textId="5F08D3CF" w:rsidR="28736F69" w:rsidRDefault="28736F69" w:rsidP="28736F69">
            <w:pPr>
              <w:jc w:val="both"/>
              <w:rPr>
                <w:rFonts w:ascii="Times New Roman" w:hAnsi="Times New Roman"/>
                <w:b/>
                <w:bCs/>
                <w:color w:val="000000" w:themeColor="text1"/>
                <w:lang w:val="en-GB"/>
              </w:rPr>
            </w:pPr>
          </w:p>
          <w:p w14:paraId="28C268E6" w14:textId="65113D74" w:rsidR="28736F69" w:rsidRDefault="28736F69" w:rsidP="28736F69">
            <w:pPr>
              <w:jc w:val="both"/>
              <w:rPr>
                <w:rFonts w:ascii="Times New Roman" w:hAnsi="Times New Roman"/>
                <w:b/>
                <w:bCs/>
                <w:color w:val="000000" w:themeColor="text1"/>
                <w:lang w:val="en-GB"/>
              </w:rPr>
            </w:pPr>
          </w:p>
          <w:p w14:paraId="22523CA8" w14:textId="49E48C3A" w:rsidR="28736F69" w:rsidRDefault="28736F69" w:rsidP="28736F69">
            <w:pPr>
              <w:jc w:val="both"/>
              <w:rPr>
                <w:rFonts w:ascii="Times New Roman" w:hAnsi="Times New Roman"/>
                <w:b/>
                <w:bCs/>
                <w:color w:val="000000" w:themeColor="text1"/>
                <w:lang w:val="en-GB"/>
              </w:rPr>
            </w:pPr>
          </w:p>
          <w:p w14:paraId="2C1D8463" w14:textId="0E556D97" w:rsidR="28736F69" w:rsidRDefault="28736F69" w:rsidP="28736F69">
            <w:pPr>
              <w:jc w:val="both"/>
              <w:rPr>
                <w:rFonts w:ascii="Times New Roman" w:hAnsi="Times New Roman"/>
                <w:b/>
                <w:bCs/>
                <w:color w:val="000000" w:themeColor="text1"/>
                <w:lang w:val="en-GB"/>
              </w:rPr>
            </w:pPr>
          </w:p>
          <w:p w14:paraId="072DAD88" w14:textId="43E67586" w:rsidR="28736F69" w:rsidRDefault="28736F69" w:rsidP="28736F69">
            <w:pPr>
              <w:jc w:val="both"/>
              <w:rPr>
                <w:rFonts w:ascii="Times New Roman" w:hAnsi="Times New Roman"/>
                <w:color w:val="000000" w:themeColor="text1"/>
                <w:lang w:val="en-GB"/>
              </w:rPr>
            </w:pPr>
            <w:r>
              <w:rPr>
                <w:rFonts w:ascii="Times New Roman" w:hAnsi="Times New Roman"/>
                <w:b/>
                <w:bCs/>
                <w:color w:val="000000" w:themeColor="text1"/>
                <w:lang w:val="en-GB"/>
              </w:rPr>
              <w:t xml:space="preserve">Work distribution among the partners: </w:t>
            </w:r>
            <w:r>
              <w:rPr>
                <w:rFonts w:ascii="Times New Roman" w:hAnsi="Times New Roman"/>
                <w:color w:val="000000" w:themeColor="text1"/>
                <w:lang w:val="en-GB"/>
              </w:rPr>
              <w:t xml:space="preserve">The theory groups M. Ivanov &amp; O. Smirnova (MBI), and M. Lewenstein (ICFO) will lead the theoretical investigations of this task. The experimental groups of P. Tzallas (FORTH) and J.  Biegert will lead the experimental part of the work concerning the interactions with solids and semiconductors. </w:t>
            </w:r>
          </w:p>
        </w:tc>
      </w:tr>
      <w:tr w:rsidR="28736F69" w14:paraId="5135CDF1" w14:textId="77777777" w:rsidTr="3EF97819">
        <w:trPr>
          <w:trHeight w:val="285"/>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45A942F2" w14:textId="2BA6A956" w:rsidR="28736F69" w:rsidRDefault="28736F69" w:rsidP="28736F69">
            <w:pPr>
              <w:jc w:val="both"/>
              <w:rPr>
                <w:rFonts w:ascii="Times New Roman" w:hAnsi="Times New Roman"/>
                <w:color w:val="000000" w:themeColor="text1"/>
              </w:rPr>
            </w:pPr>
            <w:r>
              <w:rPr>
                <w:rFonts w:ascii="Times New Roman" w:hAnsi="Times New Roman"/>
                <w:b/>
                <w:bCs/>
                <w:color w:val="000000" w:themeColor="text1"/>
              </w:rPr>
              <w:lastRenderedPageBreak/>
              <w:t>Deliverables</w:t>
            </w:r>
          </w:p>
          <w:p w14:paraId="3D2AF64D" w14:textId="4062038D" w:rsidR="28736F69" w:rsidRDefault="28736F69" w:rsidP="28736F69">
            <w:pPr>
              <w:jc w:val="both"/>
              <w:rPr>
                <w:rFonts w:ascii="Times New Roman" w:hAnsi="Times New Roman"/>
              </w:rPr>
            </w:pPr>
            <w:r>
              <w:rPr>
                <w:rFonts w:ascii="Times New Roman" w:hAnsi="Times New Roman"/>
                <w:b/>
                <w:bCs/>
                <w:color w:val="000000" w:themeColor="text1"/>
              </w:rPr>
              <w:t>D6.1:</w:t>
            </w:r>
            <w:r>
              <w:rPr>
                <w:rFonts w:ascii="Times New Roman" w:hAnsi="Times New Roman"/>
                <w:color w:val="000000" w:themeColor="text1"/>
              </w:rPr>
              <w:t xml:space="preserve"> Report on </w:t>
            </w:r>
            <w:r>
              <w:rPr>
                <w:rFonts w:ascii="Times New Roman" w:hAnsi="Times New Roman"/>
              </w:rPr>
              <w:t>fingerprints of correlated quantum phases   using bright squeezed vacuum (M24)</w:t>
            </w:r>
          </w:p>
          <w:p w14:paraId="5358FB74" w14:textId="6A3219FF" w:rsidR="1F4CD091" w:rsidRDefault="1F4CD091" w:rsidP="28736F69">
            <w:pPr>
              <w:jc w:val="both"/>
            </w:pPr>
            <w:r>
              <w:rPr>
                <w:rFonts w:ascii="Times New Roman" w:hAnsi="Times New Roman"/>
                <w:b/>
                <w:bCs/>
                <w:color w:val="000000" w:themeColor="text1"/>
              </w:rPr>
              <w:t>D6.2:</w:t>
            </w:r>
            <w:r>
              <w:rPr>
                <w:rFonts w:ascii="Times New Roman" w:hAnsi="Times New Roman"/>
                <w:color w:val="000000" w:themeColor="text1"/>
              </w:rPr>
              <w:t xml:space="preserve"> Report on HHG use for control of CDW</w:t>
            </w:r>
            <w:r>
              <w:rPr>
                <w:rFonts w:ascii="Times New Roman" w:hAnsi="Times New Roman"/>
              </w:rPr>
              <w:t xml:space="preserve">  (M36)</w:t>
            </w:r>
          </w:p>
          <w:p w14:paraId="33FA5ACF" w14:textId="7A89BC2F" w:rsidR="28736F69" w:rsidRDefault="28736F69" w:rsidP="28736F69">
            <w:pPr>
              <w:jc w:val="both"/>
              <w:rPr>
                <w:rFonts w:ascii="Times New Roman" w:hAnsi="Times New Roman"/>
              </w:rPr>
            </w:pPr>
          </w:p>
        </w:tc>
      </w:tr>
    </w:tbl>
    <w:p w14:paraId="0B9F378D" w14:textId="4B08B1B4" w:rsidR="28736F69" w:rsidRDefault="28736F69" w:rsidP="28736F69">
      <w:pPr>
        <w:spacing w:before="60" w:after="60" w:line="276" w:lineRule="auto"/>
        <w:rPr>
          <w:rFonts w:ascii="Times New Roman" w:hAnsi="Times New Roman"/>
          <w:lang w:val="en-GB"/>
        </w:rPr>
      </w:pP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9"/>
        <w:gridCol w:w="6485"/>
      </w:tblGrid>
      <w:tr w:rsidR="001D1F67" w:rsidRPr="001F3D9C" w14:paraId="29C869C3" w14:textId="77777777" w:rsidTr="00094504">
        <w:trPr>
          <w:cantSplit/>
        </w:trPr>
        <w:tc>
          <w:tcPr>
            <w:tcW w:w="3369" w:type="dxa"/>
            <w:shd w:val="clear" w:color="auto" w:fill="F7F0C9"/>
          </w:tcPr>
          <w:p w14:paraId="6048A04D" w14:textId="77777777" w:rsidR="001D1F67" w:rsidRPr="001F3D9C" w:rsidRDefault="001D1F67" w:rsidP="00094504">
            <w:pPr>
              <w:rPr>
                <w:rFonts w:ascii="Times New Roman" w:hAnsi="Times New Roman"/>
                <w:b/>
                <w:lang w:val="en-GB"/>
              </w:rPr>
            </w:pPr>
            <w:r>
              <w:rPr>
                <w:rFonts w:ascii="Times New Roman" w:hAnsi="Times New Roman"/>
                <w:b/>
                <w:lang w:val="en-GB"/>
              </w:rPr>
              <w:t xml:space="preserve">Work package number </w:t>
            </w:r>
          </w:p>
        </w:tc>
        <w:tc>
          <w:tcPr>
            <w:tcW w:w="6485" w:type="dxa"/>
          </w:tcPr>
          <w:p w14:paraId="5D3A89E1" w14:textId="77777777" w:rsidR="001D1F67" w:rsidRPr="001F3D9C" w:rsidRDefault="001D1F67" w:rsidP="00094504">
            <w:pPr>
              <w:rPr>
                <w:rFonts w:ascii="Times New Roman" w:hAnsi="Times New Roman"/>
                <w:lang w:val="en-GB"/>
              </w:rPr>
            </w:pPr>
            <w:r>
              <w:rPr>
                <w:rFonts w:ascii="Times New Roman" w:hAnsi="Times New Roman"/>
                <w:lang w:val="en-GB"/>
              </w:rPr>
              <w:t>WP7</w:t>
            </w:r>
            <w:commentRangeStart w:id="37"/>
            <w:commentRangeEnd w:id="37"/>
            <w:r>
              <w:rPr>
                <w:rStyle w:val="CommentReference"/>
              </w:rPr>
              <w:commentReference w:id="37"/>
            </w:r>
          </w:p>
        </w:tc>
      </w:tr>
      <w:tr w:rsidR="001D1F67" w:rsidRPr="001F3D9C" w14:paraId="4306C066" w14:textId="77777777" w:rsidTr="00094504">
        <w:trPr>
          <w:cantSplit/>
        </w:trPr>
        <w:tc>
          <w:tcPr>
            <w:tcW w:w="3369" w:type="dxa"/>
            <w:shd w:val="clear" w:color="auto" w:fill="F7F0C9"/>
          </w:tcPr>
          <w:p w14:paraId="088E1C55" w14:textId="77777777" w:rsidR="001D1F67" w:rsidRPr="001F3D9C" w:rsidRDefault="001D1F67" w:rsidP="00094504">
            <w:pPr>
              <w:rPr>
                <w:rFonts w:ascii="Times New Roman" w:hAnsi="Times New Roman"/>
                <w:b/>
                <w:lang w:val="en-GB"/>
              </w:rPr>
            </w:pPr>
            <w:r>
              <w:rPr>
                <w:rFonts w:ascii="Times New Roman" w:hAnsi="Times New Roman"/>
                <w:b/>
                <w:lang w:val="en-GB"/>
              </w:rPr>
              <w:t>Work package title</w:t>
            </w:r>
          </w:p>
        </w:tc>
        <w:tc>
          <w:tcPr>
            <w:tcW w:w="6485" w:type="dxa"/>
          </w:tcPr>
          <w:p w14:paraId="4EE1AF16" w14:textId="77777777" w:rsidR="001D1F67" w:rsidRPr="001F3D9C" w:rsidRDefault="001D1F67" w:rsidP="00094504">
            <w:r>
              <w:rPr>
                <w:rFonts w:ascii="Times New Roman" w:hAnsi="Times New Roman"/>
                <w:lang w:val="en-GB"/>
              </w:rPr>
              <w:t>Project Management, Communication, Dissemination and Exploitation</w:t>
            </w:r>
          </w:p>
        </w:tc>
      </w:tr>
    </w:tbl>
    <w:p w14:paraId="750FE7FC" w14:textId="4562A4C7" w:rsidR="001D1F67" w:rsidRPr="00850900" w:rsidRDefault="001D1F67" w:rsidP="001D1F67">
      <w:pPr>
        <w:spacing w:before="60" w:after="60"/>
        <w:rPr>
          <w:rFonts w:ascii="Times New Roman" w:hAnsi="Times New Roman"/>
          <w:b/>
          <w:lang w:val="en-GB"/>
        </w:rP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855"/>
      </w:tblGrid>
      <w:tr w:rsidR="001D1F67" w:rsidRPr="00850900" w14:paraId="745FFEF1" w14:textId="77777777" w:rsidTr="00094504">
        <w:tc>
          <w:tcPr>
            <w:tcW w:w="9855" w:type="dxa"/>
          </w:tcPr>
          <w:p w14:paraId="7E43B411" w14:textId="77777777" w:rsidR="001D1F67" w:rsidRDefault="001D1F67" w:rsidP="00094504">
            <w:pPr>
              <w:spacing w:before="60" w:after="60"/>
              <w:rPr>
                <w:rFonts w:ascii="Times New Roman" w:hAnsi="Times New Roman"/>
                <w:lang w:val="en-GB"/>
              </w:rPr>
            </w:pPr>
            <w:r>
              <w:rPr>
                <w:rFonts w:ascii="Times New Roman" w:hAnsi="Times New Roman"/>
                <w:b/>
                <w:lang w:val="en-GB"/>
              </w:rPr>
              <w:t>Objectives</w:t>
            </w:r>
            <w:r>
              <w:rPr>
                <w:rFonts w:ascii="Times New Roman" w:hAnsi="Times New Roman"/>
                <w:lang w:val="en-GB"/>
              </w:rPr>
              <w:t xml:space="preserve"> </w:t>
            </w:r>
          </w:p>
          <w:p w14:paraId="065FE465" w14:textId="77777777" w:rsidR="001D1F67" w:rsidRPr="0040497F" w:rsidRDefault="001D1F67" w:rsidP="00094504">
            <w:pPr>
              <w:spacing w:before="60" w:after="60"/>
              <w:jc w:val="both"/>
              <w:rPr>
                <w:rFonts w:ascii="Times New Roman" w:hAnsi="Times New Roman"/>
                <w:lang w:val="en-GB"/>
              </w:rPr>
            </w:pPr>
            <w:r>
              <w:rPr>
                <w:rFonts w:ascii="Times New Roman" w:hAnsi="Times New Roman"/>
                <w:b/>
                <w:bCs/>
                <w:lang w:val="en-GB"/>
              </w:rPr>
              <w:t>O7.1:</w:t>
            </w:r>
            <w:r>
              <w:rPr>
                <w:rFonts w:ascii="Times New Roman" w:hAnsi="Times New Roman"/>
                <w:lang w:val="en-GB"/>
              </w:rPr>
              <w:t xml:space="preserve"> To ensure the effective progress and management of the project by fostering clear communication</w:t>
            </w:r>
          </w:p>
          <w:p w14:paraId="27C99FAE" w14:textId="77777777" w:rsidR="001D1F67" w:rsidRPr="0040497F" w:rsidRDefault="001D1F67" w:rsidP="00094504">
            <w:pPr>
              <w:spacing w:before="60" w:after="60"/>
              <w:jc w:val="both"/>
              <w:rPr>
                <w:rFonts w:ascii="Times New Roman" w:hAnsi="Times New Roman"/>
                <w:lang w:val="en-GB"/>
              </w:rPr>
            </w:pPr>
            <w:r>
              <w:rPr>
                <w:rFonts w:ascii="Times New Roman" w:hAnsi="Times New Roman"/>
                <w:lang w:val="en-GB"/>
              </w:rPr>
              <w:t>both internally (among partners) and externally (with the European Commission), while fulfilling all obligations towards the European Commission (EC) to support smooth project progression.</w:t>
            </w:r>
          </w:p>
          <w:p w14:paraId="7CFF9765" w14:textId="77777777" w:rsidR="001D1F67" w:rsidRPr="00850900" w:rsidRDefault="001D1F67" w:rsidP="00094504">
            <w:pPr>
              <w:spacing w:before="60" w:after="60"/>
              <w:jc w:val="both"/>
              <w:rPr>
                <w:rFonts w:ascii="Times New Roman" w:hAnsi="Times New Roman"/>
                <w:lang w:val="en-GB"/>
              </w:rPr>
            </w:pPr>
            <w:r>
              <w:rPr>
                <w:rFonts w:ascii="Times New Roman" w:hAnsi="Times New Roman"/>
                <w:b/>
                <w:bCs/>
                <w:lang w:val="en-GB"/>
              </w:rPr>
              <w:t>O7.2</w:t>
            </w:r>
            <w:r>
              <w:rPr>
                <w:rFonts w:ascii="Times New Roman" w:hAnsi="Times New Roman"/>
                <w:lang w:val="en-GB"/>
              </w:rPr>
              <w:t xml:space="preserve"> To effectively communicate and exploit the project results and raise awareness about the project’s achievements and its impact on society. To ensure efficient coordination, and project management.</w:t>
            </w:r>
          </w:p>
        </w:tc>
      </w:tr>
    </w:tbl>
    <w:p w14:paraId="21C44A21" w14:textId="5DC27074" w:rsidR="001D1F67" w:rsidRPr="00850900" w:rsidRDefault="001D1F67" w:rsidP="001D1F67">
      <w:pPr>
        <w:spacing w:before="60" w:after="60"/>
        <w:rPr>
          <w:rFonts w:ascii="Times New Roman" w:hAnsi="Times New Roman"/>
          <w:lang w:val="en-GB"/>
        </w:rP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855"/>
      </w:tblGrid>
      <w:tr w:rsidR="001D1F67" w:rsidRPr="00850900" w14:paraId="1DAB2D06" w14:textId="77777777" w:rsidTr="73AB5965">
        <w:tc>
          <w:tcPr>
            <w:tcW w:w="9855" w:type="dxa"/>
          </w:tcPr>
          <w:p w14:paraId="37583AEB" w14:textId="2596C6AA" w:rsidR="001D1F67" w:rsidRPr="007736EA" w:rsidRDefault="001D1F67" w:rsidP="00094504">
            <w:pPr>
              <w:spacing w:before="60" w:after="60"/>
              <w:jc w:val="both"/>
              <w:rPr>
                <w:rFonts w:ascii="Times New Roman" w:hAnsi="Times New Roman"/>
                <w:lang w:val="en-GB"/>
              </w:rPr>
            </w:pPr>
            <w:r>
              <w:rPr>
                <w:rFonts w:ascii="Times New Roman" w:hAnsi="Times New Roman"/>
                <w:lang w:val="en-GB"/>
              </w:rPr>
              <w:t xml:space="preserve">Task 7.1 Coordination: ICFO with the commitment and collaboration of all partners, will coordinate the implementation of all objectives by monitoring tasks, milestones, and progress across work packages, while compiling scientific reports. This task also includes efficient administrative, legal, and financial management, as well as good communication between partners and through the European Commission. (ICFO, all) M1-48 </w:t>
            </w:r>
          </w:p>
          <w:p w14:paraId="4ED91546" w14:textId="77777777" w:rsidR="001D1F67" w:rsidRPr="007736EA" w:rsidRDefault="001D1F67" w:rsidP="00094504">
            <w:pPr>
              <w:spacing w:before="60" w:after="60"/>
              <w:jc w:val="both"/>
              <w:rPr>
                <w:rFonts w:ascii="Times New Roman" w:hAnsi="Times New Roman"/>
                <w:lang w:val="en-GB"/>
              </w:rPr>
            </w:pPr>
            <w:r>
              <w:rPr>
                <w:rFonts w:ascii="Times New Roman" w:hAnsi="Times New Roman"/>
                <w:lang w:val="en-GB"/>
              </w:rPr>
              <w:t>Task 7.2 Data Management: A Data Management Plan (DMP) will be delivered by Month 6 and regularly updated throughout the project, ensuring data follows FAIR principles and Open-Access requirements, but also planning for potential data business readiness. (ICFO, all) M1-48</w:t>
            </w:r>
          </w:p>
          <w:p w14:paraId="7911F857" w14:textId="77777777" w:rsidR="001D1F67" w:rsidRPr="007736EA" w:rsidRDefault="001D1F67" w:rsidP="00094504">
            <w:pPr>
              <w:spacing w:before="60" w:after="60"/>
              <w:jc w:val="both"/>
              <w:rPr>
                <w:rFonts w:ascii="Times New Roman" w:hAnsi="Times New Roman"/>
                <w:lang w:val="en-GB"/>
              </w:rPr>
            </w:pPr>
            <w:commentRangeStart w:id="38"/>
            <w:r>
              <w:rPr>
                <w:rFonts w:ascii="Times New Roman" w:hAnsi="Times New Roman"/>
                <w:lang w:val="en-GB"/>
              </w:rPr>
              <w:t xml:space="preserve">Task 7.3 IP monitoring: </w:t>
            </w:r>
          </w:p>
          <w:p w14:paraId="4171209C" w14:textId="77777777" w:rsidR="001D1F67" w:rsidRPr="007736EA" w:rsidRDefault="001D1F67" w:rsidP="00094504">
            <w:pPr>
              <w:spacing w:before="60" w:after="60"/>
              <w:jc w:val="both"/>
              <w:rPr>
                <w:rFonts w:ascii="Times New Roman" w:hAnsi="Times New Roman"/>
                <w:lang w:val="en-GB"/>
              </w:rPr>
            </w:pPr>
            <w:r>
              <w:rPr>
                <w:rFonts w:ascii="Times New Roman" w:hAnsi="Times New Roman"/>
                <w:lang w:val="en-GB"/>
              </w:rPr>
              <w:t xml:space="preserve">Task 7.4 Exploitation, incl. a Market research report: </w:t>
            </w:r>
            <w:commentRangeEnd w:id="38"/>
            <w:r>
              <w:rPr>
                <w:rStyle w:val="CommentReference"/>
              </w:rPr>
              <w:commentReference w:id="38"/>
            </w:r>
          </w:p>
          <w:p w14:paraId="2BFCD604" w14:textId="77777777" w:rsidR="001D1F67" w:rsidRPr="00850900" w:rsidRDefault="001D1F67" w:rsidP="00094504">
            <w:pPr>
              <w:spacing w:before="60" w:after="60"/>
              <w:jc w:val="both"/>
              <w:rPr>
                <w:rFonts w:ascii="Times New Roman" w:hAnsi="Times New Roman"/>
                <w:lang w:val="en-GB"/>
              </w:rPr>
            </w:pPr>
            <w:commentRangeStart w:id="39"/>
            <w:r>
              <w:rPr>
                <w:rFonts w:ascii="Times New Roman" w:hAnsi="Times New Roman"/>
                <w:lang w:val="en-GB"/>
              </w:rPr>
              <w:t xml:space="preserve">Task 7.5 Communication and dissemination strategy: A thorough strategy will be developed and implemented to raise awareness about the project and make its impact visible to Europe and beyond, detailed in </w:t>
            </w:r>
            <w:r>
              <w:rPr>
                <w:rFonts w:ascii="Times New Roman" w:hAnsi="Times New Roman"/>
                <w:color w:val="FF0000"/>
                <w:lang w:val="en-GB"/>
              </w:rPr>
              <w:t>D6.3 (M6, updated in 48???)</w:t>
            </w:r>
            <w:r>
              <w:rPr>
                <w:rFonts w:ascii="Times New Roman" w:hAnsi="Times New Roman"/>
                <w:lang w:val="en-GB"/>
              </w:rPr>
              <w:t>, identifying target groups and specifying clear actions to reach them. A set of audio-visual materials (e.g. presentations, videos) explaining the technology and impact will be designed and distributed across all available channels. Partners will join industry fairs, international academic conferences or relevant events to further disseminate project outcomes and results. (ICFO, all) M1-48</w:t>
            </w:r>
            <w:commentRangeEnd w:id="39"/>
            <w:r>
              <w:rPr>
                <w:rStyle w:val="CommentReference"/>
              </w:rPr>
              <w:commentReference w:id="39"/>
            </w:r>
          </w:p>
        </w:tc>
      </w:tr>
    </w:tbl>
    <w:p w14:paraId="259FDC6C" w14:textId="45BF5CF5" w:rsidR="00E446BF" w:rsidRDefault="00E446BF" w:rsidP="5304B2E7">
      <w:pPr>
        <w:spacing w:before="60" w:after="60" w:line="276" w:lineRule="auto"/>
        <w:rPr>
          <w:rFonts w:ascii="Times New Roman" w:hAnsi="Times New Roman"/>
          <w:lang w:val="en-GB"/>
        </w:rPr>
      </w:pPr>
    </w:p>
    <w:p w14:paraId="5F79419B" w14:textId="77777777" w:rsidR="002C039B" w:rsidRDefault="002C039B" w:rsidP="0012389E">
      <w:pPr>
        <w:spacing w:after="120" w:line="276" w:lineRule="auto"/>
        <w:jc w:val="both"/>
        <w:rPr>
          <w:rFonts w:ascii="Times New Roman" w:hAnsi="Times New Roman"/>
          <w:b/>
          <w:bCs/>
          <w:lang w:val="en-GB"/>
        </w:rPr>
      </w:pPr>
      <w:r>
        <w:rPr>
          <w:rFonts w:ascii="Times New Roman" w:hAnsi="Times New Roman"/>
          <w:b/>
          <w:bCs/>
          <w:lang w:val="en-GB"/>
        </w:rPr>
        <w:t>Table 3.1c:</w:t>
      </w:r>
      <w:r>
        <w:rPr>
          <w:rFonts w:ascii="Times New Roman" w:hAnsi="Times New Roman"/>
          <w:b/>
          <w:bCs/>
          <w:lang w:val="en-GB"/>
        </w:rPr>
        <w:tab/>
        <w:t xml:space="preserve">List of Deliverables  </w:t>
      </w:r>
    </w:p>
    <w:p w14:paraId="49D6B21F" w14:textId="77777777" w:rsidR="00EB1BB9" w:rsidRDefault="00EB1BB9" w:rsidP="0012389E">
      <w:pPr>
        <w:spacing w:after="120" w:line="276" w:lineRule="auto"/>
        <w:jc w:val="both"/>
        <w:rPr>
          <w:rFonts w:ascii="Times New Roman" w:hAnsi="Times New Roman"/>
          <w:b/>
          <w:bCs/>
          <w:lang w:val="en-GB"/>
        </w:rPr>
      </w:pPr>
    </w:p>
    <w:tbl>
      <w:tblPr>
        <w:tblW w:w="99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766"/>
        <w:gridCol w:w="2505"/>
        <w:gridCol w:w="832"/>
        <w:gridCol w:w="1275"/>
        <w:gridCol w:w="709"/>
        <w:gridCol w:w="874"/>
        <w:gridCol w:w="1014"/>
      </w:tblGrid>
      <w:tr w:rsidR="001D33D0" w:rsidRPr="005214EE" w14:paraId="46048A94" w14:textId="77777777" w:rsidTr="3EF97819">
        <w:trPr>
          <w:jc w:val="center"/>
        </w:trPr>
        <w:tc>
          <w:tcPr>
            <w:tcW w:w="993" w:type="dxa"/>
            <w:shd w:val="clear" w:color="auto" w:fill="F7F0C9"/>
            <w:vAlign w:val="center"/>
          </w:tcPr>
          <w:p w14:paraId="4C7C2ECB" w14:textId="77777777" w:rsidR="001D33D0" w:rsidRPr="00A57396" w:rsidRDefault="001D33D0" w:rsidP="00B506E0">
            <w:pPr>
              <w:spacing w:before="120"/>
              <w:jc w:val="center"/>
              <w:rPr>
                <w:rFonts w:ascii="Times New Roman" w:hAnsi="Times New Roman"/>
                <w:b/>
                <w:lang w:val="en-GB"/>
              </w:rPr>
            </w:pPr>
            <w:r>
              <w:rPr>
                <w:rFonts w:ascii="Times New Roman" w:hAnsi="Times New Roman"/>
                <w:b/>
                <w:lang w:val="en-GB"/>
              </w:rPr>
              <w:t>Number</w:t>
            </w:r>
          </w:p>
        </w:tc>
        <w:tc>
          <w:tcPr>
            <w:tcW w:w="1766" w:type="dxa"/>
            <w:shd w:val="clear" w:color="auto" w:fill="F7F0C9"/>
            <w:vAlign w:val="center"/>
          </w:tcPr>
          <w:p w14:paraId="531C124A" w14:textId="77777777" w:rsidR="001D33D0" w:rsidRPr="00A57396" w:rsidRDefault="001D33D0" w:rsidP="00B506E0">
            <w:pPr>
              <w:spacing w:before="120"/>
              <w:jc w:val="center"/>
              <w:rPr>
                <w:rFonts w:ascii="Times New Roman" w:hAnsi="Times New Roman"/>
                <w:b/>
                <w:lang w:val="en-GB"/>
              </w:rPr>
            </w:pPr>
            <w:r>
              <w:rPr>
                <w:rFonts w:ascii="Times New Roman" w:hAnsi="Times New Roman"/>
                <w:b/>
                <w:lang w:val="en-GB"/>
              </w:rPr>
              <w:t>Deliverable name</w:t>
            </w:r>
          </w:p>
        </w:tc>
        <w:tc>
          <w:tcPr>
            <w:tcW w:w="2505" w:type="dxa"/>
            <w:shd w:val="clear" w:color="auto" w:fill="F7F0C9"/>
            <w:vAlign w:val="center"/>
          </w:tcPr>
          <w:p w14:paraId="76F673FA" w14:textId="77777777" w:rsidR="001D33D0" w:rsidRPr="00A57396" w:rsidRDefault="001D33D0" w:rsidP="00B506E0">
            <w:pPr>
              <w:spacing w:before="120"/>
              <w:jc w:val="center"/>
              <w:rPr>
                <w:rFonts w:ascii="Times New Roman" w:hAnsi="Times New Roman"/>
                <w:b/>
                <w:lang w:val="en-GB"/>
              </w:rPr>
            </w:pPr>
            <w:r>
              <w:rPr>
                <w:rFonts w:ascii="Times New Roman" w:hAnsi="Times New Roman"/>
                <w:b/>
                <w:lang w:val="en-GB"/>
              </w:rPr>
              <w:t>Short description</w:t>
            </w:r>
          </w:p>
        </w:tc>
        <w:tc>
          <w:tcPr>
            <w:tcW w:w="832" w:type="dxa"/>
            <w:shd w:val="clear" w:color="auto" w:fill="F7F0C9"/>
            <w:vAlign w:val="center"/>
          </w:tcPr>
          <w:p w14:paraId="67CC2884" w14:textId="77777777" w:rsidR="001D33D0" w:rsidRPr="00A57396" w:rsidRDefault="001D33D0" w:rsidP="00B506E0">
            <w:pPr>
              <w:spacing w:before="120"/>
              <w:jc w:val="center"/>
              <w:rPr>
                <w:rFonts w:ascii="Times New Roman" w:hAnsi="Times New Roman"/>
                <w:b/>
                <w:lang w:val="en-GB"/>
              </w:rPr>
            </w:pPr>
            <w:r>
              <w:rPr>
                <w:rFonts w:ascii="Times New Roman" w:hAnsi="Times New Roman"/>
                <w:b/>
                <w:lang w:val="en-GB"/>
              </w:rPr>
              <w:t>Work package number</w:t>
            </w:r>
          </w:p>
        </w:tc>
        <w:tc>
          <w:tcPr>
            <w:tcW w:w="1275" w:type="dxa"/>
            <w:shd w:val="clear" w:color="auto" w:fill="F7F0C9"/>
            <w:vAlign w:val="center"/>
          </w:tcPr>
          <w:p w14:paraId="1E3B42F8" w14:textId="77777777" w:rsidR="001D33D0" w:rsidRPr="00A57396" w:rsidRDefault="001D33D0" w:rsidP="00B506E0">
            <w:pPr>
              <w:jc w:val="center"/>
              <w:rPr>
                <w:rFonts w:ascii="Times New Roman" w:hAnsi="Times New Roman"/>
                <w:b/>
                <w:lang w:val="en-GB"/>
              </w:rPr>
            </w:pPr>
            <w:r>
              <w:rPr>
                <w:rFonts w:ascii="Times New Roman" w:hAnsi="Times New Roman"/>
                <w:b/>
                <w:lang w:val="en-GB"/>
              </w:rPr>
              <w:t>Short name of lead participant</w:t>
            </w:r>
          </w:p>
        </w:tc>
        <w:tc>
          <w:tcPr>
            <w:tcW w:w="709" w:type="dxa"/>
            <w:shd w:val="clear" w:color="auto" w:fill="F7F0C9"/>
            <w:vAlign w:val="center"/>
          </w:tcPr>
          <w:p w14:paraId="6284F6F6" w14:textId="77777777" w:rsidR="001D33D0" w:rsidRPr="00A57396" w:rsidRDefault="001D33D0" w:rsidP="00B506E0">
            <w:pPr>
              <w:jc w:val="center"/>
              <w:rPr>
                <w:rFonts w:ascii="Times New Roman" w:hAnsi="Times New Roman"/>
                <w:b/>
                <w:lang w:val="en-GB"/>
              </w:rPr>
            </w:pPr>
            <w:r>
              <w:rPr>
                <w:rFonts w:ascii="Times New Roman" w:hAnsi="Times New Roman"/>
                <w:b/>
                <w:lang w:val="en-GB"/>
              </w:rPr>
              <w:t>Type</w:t>
            </w:r>
          </w:p>
        </w:tc>
        <w:tc>
          <w:tcPr>
            <w:tcW w:w="874" w:type="dxa"/>
            <w:shd w:val="clear" w:color="auto" w:fill="F7F0C9"/>
            <w:vAlign w:val="center"/>
          </w:tcPr>
          <w:p w14:paraId="22033787" w14:textId="77777777" w:rsidR="001D33D0" w:rsidRPr="00A57396" w:rsidRDefault="001D33D0" w:rsidP="00B506E0">
            <w:pPr>
              <w:spacing w:before="120"/>
              <w:jc w:val="center"/>
              <w:rPr>
                <w:rFonts w:ascii="Times New Roman" w:hAnsi="Times New Roman"/>
                <w:b/>
                <w:lang w:val="en-GB"/>
              </w:rPr>
            </w:pPr>
            <w:r>
              <w:rPr>
                <w:rFonts w:ascii="Times New Roman" w:hAnsi="Times New Roman"/>
                <w:b/>
                <w:lang w:val="en-GB"/>
              </w:rPr>
              <w:t>Dissemination level</w:t>
            </w:r>
          </w:p>
        </w:tc>
        <w:tc>
          <w:tcPr>
            <w:tcW w:w="1014" w:type="dxa"/>
            <w:shd w:val="clear" w:color="auto" w:fill="F7F0C9"/>
            <w:vAlign w:val="center"/>
          </w:tcPr>
          <w:p w14:paraId="7075E8B1" w14:textId="77777777" w:rsidR="001D33D0" w:rsidRPr="00A57396" w:rsidRDefault="001D33D0" w:rsidP="00B506E0">
            <w:pPr>
              <w:spacing w:before="120"/>
              <w:jc w:val="center"/>
              <w:rPr>
                <w:rFonts w:ascii="Times New Roman" w:hAnsi="Times New Roman"/>
                <w:b/>
                <w:lang w:val="en-GB"/>
              </w:rPr>
            </w:pPr>
            <w:r>
              <w:rPr>
                <w:rFonts w:ascii="Times New Roman" w:hAnsi="Times New Roman"/>
                <w:b/>
                <w:lang w:val="en-GB"/>
              </w:rPr>
              <w:t>Delivery date</w:t>
            </w:r>
          </w:p>
          <w:p w14:paraId="766CC668" w14:textId="77777777" w:rsidR="001D33D0" w:rsidRPr="00A57396" w:rsidRDefault="001D33D0" w:rsidP="00B506E0">
            <w:pPr>
              <w:spacing w:before="120"/>
              <w:jc w:val="center"/>
              <w:rPr>
                <w:rFonts w:ascii="Times New Roman" w:hAnsi="Times New Roman"/>
                <w:b/>
                <w:lang w:val="en-GB"/>
              </w:rPr>
            </w:pPr>
            <w:r>
              <w:rPr>
                <w:rFonts w:ascii="Times New Roman" w:hAnsi="Times New Roman"/>
                <w:b/>
                <w:lang w:val="en-GB"/>
              </w:rPr>
              <w:t>(in months)</w:t>
            </w:r>
          </w:p>
        </w:tc>
      </w:tr>
      <w:tr w:rsidR="001D33D0" w:rsidRPr="005214EE" w14:paraId="4446D5B2" w14:textId="77777777" w:rsidTr="3EF97819">
        <w:trPr>
          <w:jc w:val="center"/>
        </w:trPr>
        <w:tc>
          <w:tcPr>
            <w:tcW w:w="993" w:type="dxa"/>
            <w:vAlign w:val="center"/>
          </w:tcPr>
          <w:p w14:paraId="374520EA" w14:textId="16820347" w:rsidR="001D33D0" w:rsidRPr="00C2508C" w:rsidRDefault="001D33D0" w:rsidP="73AB5965">
            <w:pPr>
              <w:spacing w:before="120"/>
              <w:rPr>
                <w:rFonts w:ascii="Times New Roman" w:hAnsi="Times New Roman"/>
                <w:b/>
                <w:bCs/>
              </w:rPr>
            </w:pPr>
            <w:r>
              <w:rPr>
                <w:rFonts w:ascii="Times New Roman" w:hAnsi="Times New Roman"/>
                <w:b/>
                <w:bCs/>
              </w:rPr>
              <w:t>D1.1</w:t>
            </w:r>
          </w:p>
        </w:tc>
        <w:tc>
          <w:tcPr>
            <w:tcW w:w="1766" w:type="dxa"/>
            <w:vAlign w:val="center"/>
          </w:tcPr>
          <w:p w14:paraId="2AF920A0" w14:textId="0F140DAF" w:rsidR="001D33D0" w:rsidRPr="00C2508C" w:rsidRDefault="001D33D0" w:rsidP="73AB5965">
            <w:pPr>
              <w:spacing w:before="120"/>
              <w:jc w:val="both"/>
            </w:pPr>
            <w:r>
              <w:rPr>
                <w:rFonts w:ascii="Times New Roman" w:hAnsi="Times New Roman"/>
                <w:lang w:val="en-GB"/>
              </w:rPr>
              <w:t>Generation of MQS of light and light-matter.</w:t>
            </w:r>
          </w:p>
          <w:p w14:paraId="720C7FFB" w14:textId="7BBC490D" w:rsidR="001D33D0" w:rsidRPr="00C2508C" w:rsidRDefault="001D33D0" w:rsidP="00B506E0">
            <w:pPr>
              <w:spacing w:before="120"/>
              <w:rPr>
                <w:rFonts w:ascii="Times New Roman" w:hAnsi="Times New Roman"/>
              </w:rPr>
            </w:pPr>
          </w:p>
        </w:tc>
        <w:tc>
          <w:tcPr>
            <w:tcW w:w="2505" w:type="dxa"/>
            <w:vAlign w:val="center"/>
          </w:tcPr>
          <w:p w14:paraId="6496AB41" w14:textId="68F8B1D3" w:rsidR="001D33D0" w:rsidRPr="00C2508C" w:rsidRDefault="001D33D0" w:rsidP="73AB5965">
            <w:pPr>
              <w:spacing w:line="259" w:lineRule="auto"/>
              <w:jc w:val="both"/>
            </w:pPr>
            <w:r>
              <w:rPr>
                <w:rFonts w:ascii="Times New Roman" w:hAnsi="Times New Roman"/>
                <w:lang w:val="en-GB"/>
              </w:rPr>
              <w:t>Development of methods for the generation and characterization of MQS of light and light-matter</w:t>
            </w:r>
            <w:r>
              <w:rPr>
                <w:rFonts w:ascii="Times New Roman" w:hAnsi="Times New Roman"/>
              </w:rPr>
              <w:t>.</w:t>
            </w:r>
          </w:p>
        </w:tc>
        <w:tc>
          <w:tcPr>
            <w:tcW w:w="832" w:type="dxa"/>
            <w:vAlign w:val="center"/>
          </w:tcPr>
          <w:p w14:paraId="0334CC2F" w14:textId="5A8B37AC" w:rsidR="001D33D0" w:rsidRPr="00C2508C" w:rsidRDefault="001D33D0" w:rsidP="00B506E0">
            <w:pPr>
              <w:spacing w:before="120"/>
            </w:pPr>
            <w:r>
              <w:rPr>
                <w:rFonts w:ascii="Times New Roman" w:hAnsi="Times New Roman"/>
              </w:rPr>
              <w:t>WP1</w:t>
            </w:r>
          </w:p>
        </w:tc>
        <w:tc>
          <w:tcPr>
            <w:tcW w:w="1275" w:type="dxa"/>
            <w:vAlign w:val="center"/>
          </w:tcPr>
          <w:p w14:paraId="1B89EC4F" w14:textId="0BF4E947" w:rsidR="001D33D0" w:rsidRPr="00C2508C" w:rsidRDefault="001D33D0" w:rsidP="00B506E0">
            <w:r>
              <w:rPr>
                <w:rFonts w:ascii="Times New Roman" w:hAnsi="Times New Roman"/>
                <w:b/>
                <w:bCs/>
              </w:rPr>
              <w:t>FORTH</w:t>
            </w:r>
          </w:p>
        </w:tc>
        <w:tc>
          <w:tcPr>
            <w:tcW w:w="709" w:type="dxa"/>
            <w:vAlign w:val="center"/>
          </w:tcPr>
          <w:p w14:paraId="153B6640" w14:textId="6FAB0AA4" w:rsidR="001D33D0" w:rsidRPr="00C2508C" w:rsidRDefault="001D33D0" w:rsidP="00B506E0">
            <w:pPr>
              <w:rPr>
                <w:rFonts w:ascii="Times New Roman" w:hAnsi="Times New Roman"/>
              </w:rPr>
            </w:pPr>
            <w:r>
              <w:rPr>
                <w:rFonts w:ascii="Times New Roman" w:hAnsi="Times New Roman"/>
              </w:rPr>
              <w:t>R</w:t>
            </w:r>
          </w:p>
        </w:tc>
        <w:tc>
          <w:tcPr>
            <w:tcW w:w="874" w:type="dxa"/>
            <w:vAlign w:val="center"/>
          </w:tcPr>
          <w:p w14:paraId="22CE5DAC" w14:textId="2C085225" w:rsidR="001D33D0" w:rsidRPr="00C2508C" w:rsidRDefault="001D33D0" w:rsidP="00B506E0">
            <w:pPr>
              <w:spacing w:before="120"/>
            </w:pPr>
            <w:r>
              <w:rPr>
                <w:rFonts w:ascii="Times New Roman" w:hAnsi="Times New Roman"/>
              </w:rPr>
              <w:t>SEN</w:t>
            </w:r>
          </w:p>
        </w:tc>
        <w:tc>
          <w:tcPr>
            <w:tcW w:w="1014" w:type="dxa"/>
            <w:vAlign w:val="center"/>
          </w:tcPr>
          <w:p w14:paraId="61EC60B4" w14:textId="65FB267C" w:rsidR="001D33D0" w:rsidRPr="00C2508C" w:rsidRDefault="001D33D0" w:rsidP="3EF97819">
            <w:pPr>
              <w:spacing w:before="120" w:line="259" w:lineRule="auto"/>
              <w:rPr>
                <w:rFonts w:ascii="Times New Roman" w:hAnsi="Times New Roman"/>
                <w:b/>
                <w:bCs/>
              </w:rPr>
            </w:pPr>
            <w:r>
              <w:rPr>
                <w:rFonts w:ascii="Times New Roman" w:hAnsi="Times New Roman"/>
                <w:b/>
                <w:bCs/>
              </w:rPr>
              <w:t>M12</w:t>
            </w:r>
          </w:p>
        </w:tc>
      </w:tr>
      <w:tr w:rsidR="001D33D0" w:rsidRPr="005214EE" w14:paraId="2BE00B54" w14:textId="77777777" w:rsidTr="3EF97819">
        <w:trPr>
          <w:jc w:val="center"/>
        </w:trPr>
        <w:tc>
          <w:tcPr>
            <w:tcW w:w="993" w:type="dxa"/>
            <w:vAlign w:val="center"/>
          </w:tcPr>
          <w:p w14:paraId="6C80F49D" w14:textId="61EA0E2F" w:rsidR="001D33D0" w:rsidRPr="00C2508C" w:rsidRDefault="001D33D0" w:rsidP="00B506E0">
            <w:pPr>
              <w:spacing w:before="120"/>
            </w:pPr>
            <w:r>
              <w:rPr>
                <w:rFonts w:ascii="Times New Roman" w:hAnsi="Times New Roman"/>
                <w:b/>
                <w:bCs/>
                <w:lang w:val="en-GB"/>
              </w:rPr>
              <w:t>D1.2</w:t>
            </w:r>
          </w:p>
        </w:tc>
        <w:tc>
          <w:tcPr>
            <w:tcW w:w="1766" w:type="dxa"/>
            <w:vAlign w:val="center"/>
          </w:tcPr>
          <w:p w14:paraId="1FD588DD" w14:textId="689E92E8" w:rsidR="001D33D0" w:rsidRPr="00C2508C" w:rsidRDefault="001D33D0" w:rsidP="73AB5965">
            <w:pPr>
              <w:spacing w:before="120"/>
              <w:jc w:val="both"/>
              <w:rPr>
                <w:rFonts w:ascii="Times New Roman" w:hAnsi="Times New Roman"/>
                <w:lang w:val="en-GB"/>
              </w:rPr>
            </w:pPr>
            <w:r>
              <w:rPr>
                <w:rFonts w:ascii="Times New Roman" w:hAnsi="Times New Roman"/>
              </w:rPr>
              <w:t xml:space="preserve">Characterization </w:t>
            </w:r>
            <w:r>
              <w:rPr>
                <w:rFonts w:ascii="Times New Roman" w:hAnsi="Times New Roman"/>
                <w:lang w:val="en-GB"/>
              </w:rPr>
              <w:t>of MQS of light and light-matter</w:t>
            </w:r>
          </w:p>
          <w:p w14:paraId="2A351AE8" w14:textId="70C0D4A2" w:rsidR="001D33D0" w:rsidRPr="00C2508C" w:rsidRDefault="001D33D0" w:rsidP="73AB5965">
            <w:pPr>
              <w:spacing w:before="120"/>
              <w:rPr>
                <w:rFonts w:ascii="Times New Roman" w:hAnsi="Times New Roman"/>
                <w:b/>
                <w:bCs/>
                <w:lang w:val="en-GB"/>
              </w:rPr>
            </w:pPr>
          </w:p>
        </w:tc>
        <w:tc>
          <w:tcPr>
            <w:tcW w:w="2505" w:type="dxa"/>
            <w:vAlign w:val="center"/>
          </w:tcPr>
          <w:p w14:paraId="5255F119" w14:textId="20FABA38" w:rsidR="001D33D0" w:rsidRPr="00C2508C" w:rsidRDefault="001D33D0" w:rsidP="73AB5965">
            <w:pPr>
              <w:spacing w:before="120" w:line="259" w:lineRule="auto"/>
            </w:pPr>
            <w:r>
              <w:rPr>
                <w:rFonts w:ascii="Times New Roman" w:hAnsi="Times New Roman"/>
                <w:lang w:val="en-GB"/>
              </w:rPr>
              <w:t>Development of diagnostics for the characterization of MQS of light and light-matter</w:t>
            </w:r>
            <w:r>
              <w:rPr>
                <w:rFonts w:ascii="Times New Roman" w:hAnsi="Times New Roman"/>
              </w:rPr>
              <w:t>.</w:t>
            </w:r>
          </w:p>
        </w:tc>
        <w:tc>
          <w:tcPr>
            <w:tcW w:w="832" w:type="dxa"/>
            <w:vAlign w:val="center"/>
          </w:tcPr>
          <w:p w14:paraId="460F3C79" w14:textId="171A72B5" w:rsidR="001D33D0" w:rsidRPr="00C2508C" w:rsidRDefault="001D33D0" w:rsidP="00B506E0">
            <w:pPr>
              <w:spacing w:before="120"/>
            </w:pPr>
            <w:r>
              <w:rPr>
                <w:rFonts w:ascii="Times New Roman" w:hAnsi="Times New Roman"/>
                <w:b/>
                <w:bCs/>
                <w:lang w:val="en-GB"/>
              </w:rPr>
              <w:t>WP1</w:t>
            </w:r>
          </w:p>
        </w:tc>
        <w:tc>
          <w:tcPr>
            <w:tcW w:w="1275" w:type="dxa"/>
            <w:vAlign w:val="center"/>
          </w:tcPr>
          <w:p w14:paraId="518FD97A" w14:textId="015BC869" w:rsidR="001D33D0" w:rsidRPr="00C2508C" w:rsidRDefault="001D33D0" w:rsidP="3EF97819">
            <w:pPr>
              <w:spacing w:line="259" w:lineRule="auto"/>
            </w:pPr>
            <w:r>
              <w:rPr>
                <w:rFonts w:ascii="Times New Roman" w:hAnsi="Times New Roman"/>
                <w:b/>
                <w:bCs/>
                <w:lang w:val="en-GB"/>
              </w:rPr>
              <w:t>FORTH</w:t>
            </w:r>
          </w:p>
        </w:tc>
        <w:tc>
          <w:tcPr>
            <w:tcW w:w="709" w:type="dxa"/>
            <w:vAlign w:val="center"/>
          </w:tcPr>
          <w:p w14:paraId="16971043" w14:textId="78D10CE6" w:rsidR="001D33D0" w:rsidRPr="00C2508C" w:rsidRDefault="001D33D0" w:rsidP="00B506E0">
            <w:r>
              <w:rPr>
                <w:rFonts w:ascii="Times New Roman" w:hAnsi="Times New Roman"/>
                <w:b/>
                <w:bCs/>
                <w:lang w:val="en-GB"/>
              </w:rPr>
              <w:t>R</w:t>
            </w:r>
          </w:p>
        </w:tc>
        <w:tc>
          <w:tcPr>
            <w:tcW w:w="874" w:type="dxa"/>
            <w:vAlign w:val="center"/>
          </w:tcPr>
          <w:p w14:paraId="3C57A63E" w14:textId="7FD192E8" w:rsidR="001D33D0" w:rsidRPr="00C2508C" w:rsidRDefault="001D33D0" w:rsidP="00B506E0">
            <w:pPr>
              <w:spacing w:before="120"/>
            </w:pPr>
            <w:r>
              <w:rPr>
                <w:rFonts w:ascii="Times New Roman" w:hAnsi="Times New Roman"/>
                <w:b/>
                <w:bCs/>
                <w:lang w:val="en-GB"/>
              </w:rPr>
              <w:t>SEN</w:t>
            </w:r>
          </w:p>
        </w:tc>
        <w:tc>
          <w:tcPr>
            <w:tcW w:w="1014" w:type="dxa"/>
            <w:vAlign w:val="center"/>
          </w:tcPr>
          <w:p w14:paraId="09917271" w14:textId="68394C02" w:rsidR="001D33D0" w:rsidRPr="00C2508C" w:rsidRDefault="001D33D0" w:rsidP="73AB5965">
            <w:pPr>
              <w:spacing w:before="120"/>
              <w:rPr>
                <w:rFonts w:ascii="Times New Roman" w:hAnsi="Times New Roman"/>
                <w:b/>
                <w:bCs/>
                <w:lang w:val="en-GB"/>
              </w:rPr>
            </w:pPr>
            <w:r>
              <w:rPr>
                <w:rFonts w:ascii="Times New Roman" w:hAnsi="Times New Roman"/>
                <w:b/>
                <w:bCs/>
                <w:lang w:val="en-GB"/>
              </w:rPr>
              <w:t>M12</w:t>
            </w:r>
          </w:p>
        </w:tc>
      </w:tr>
      <w:tr w:rsidR="001D33D0" w:rsidRPr="005214EE" w14:paraId="6244D2FC" w14:textId="77777777" w:rsidTr="3EF97819">
        <w:trPr>
          <w:jc w:val="center"/>
        </w:trPr>
        <w:tc>
          <w:tcPr>
            <w:tcW w:w="993" w:type="dxa"/>
            <w:vAlign w:val="center"/>
          </w:tcPr>
          <w:p w14:paraId="4D1F6AC9" w14:textId="0AF44AA8" w:rsidR="001D33D0" w:rsidRPr="00C2508C" w:rsidRDefault="001D33D0" w:rsidP="73AB5965">
            <w:pPr>
              <w:spacing w:before="120" w:line="259" w:lineRule="auto"/>
            </w:pPr>
            <w:r>
              <w:rPr>
                <w:rFonts w:ascii="Times New Roman" w:hAnsi="Times New Roman"/>
                <w:b/>
                <w:bCs/>
                <w:lang w:val="en-GB"/>
              </w:rPr>
              <w:t>D2.1</w:t>
            </w:r>
          </w:p>
        </w:tc>
        <w:tc>
          <w:tcPr>
            <w:tcW w:w="1766" w:type="dxa"/>
            <w:vAlign w:val="center"/>
          </w:tcPr>
          <w:p w14:paraId="49506F9E" w14:textId="7AFEF96E" w:rsidR="001D33D0" w:rsidRPr="00C2508C" w:rsidRDefault="001D33D0" w:rsidP="73AB5965">
            <w:pPr>
              <w:spacing w:before="120"/>
            </w:pPr>
            <w:r>
              <w:rPr>
                <w:rFonts w:ascii="Times New Roman" w:hAnsi="Times New Roman"/>
                <w:lang w:val="en-GB"/>
              </w:rPr>
              <w:t xml:space="preserve">Applications of </w:t>
            </w:r>
            <w:r>
              <w:rPr>
                <w:rFonts w:ascii="Times New Roman" w:hAnsi="Times New Roman"/>
                <w:lang w:val="en-GB"/>
              </w:rPr>
              <w:lastRenderedPageBreak/>
              <w:t>quantum light into non-linear optics.</w:t>
            </w:r>
          </w:p>
        </w:tc>
        <w:tc>
          <w:tcPr>
            <w:tcW w:w="2505" w:type="dxa"/>
            <w:vAlign w:val="center"/>
          </w:tcPr>
          <w:p w14:paraId="2DD6EEFE" w14:textId="63329186" w:rsidR="001D33D0" w:rsidRPr="00C2508C" w:rsidRDefault="001D33D0" w:rsidP="73AB5965">
            <w:pPr>
              <w:spacing w:before="120" w:line="259" w:lineRule="auto"/>
            </w:pPr>
            <w:r>
              <w:rPr>
                <w:rFonts w:ascii="Times New Roman" w:hAnsi="Times New Roman"/>
                <w:lang w:val="en-GB"/>
              </w:rPr>
              <w:lastRenderedPageBreak/>
              <w:t xml:space="preserve">Justification of the </w:t>
            </w:r>
            <w:r>
              <w:rPr>
                <w:rFonts w:ascii="Times New Roman" w:hAnsi="Times New Roman"/>
                <w:lang w:val="en-GB"/>
              </w:rPr>
              <w:lastRenderedPageBreak/>
              <w:t>novelty of the MQS and diagnostics produced in WP1, by utilizing them in</w:t>
            </w:r>
            <w:r>
              <w:rPr>
                <w:rFonts w:ascii="Times New Roman" w:hAnsi="Times New Roman"/>
              </w:rPr>
              <w:t xml:space="preserve"> nonlinear optics.</w:t>
            </w:r>
          </w:p>
        </w:tc>
        <w:tc>
          <w:tcPr>
            <w:tcW w:w="832" w:type="dxa"/>
            <w:vAlign w:val="center"/>
          </w:tcPr>
          <w:p w14:paraId="299B6403" w14:textId="102E6757" w:rsidR="001D33D0" w:rsidRPr="00C2508C" w:rsidRDefault="001D33D0" w:rsidP="00B506E0">
            <w:pPr>
              <w:spacing w:before="120"/>
            </w:pPr>
            <w:r>
              <w:rPr>
                <w:rFonts w:ascii="Times New Roman" w:hAnsi="Times New Roman"/>
                <w:b/>
                <w:bCs/>
                <w:lang w:val="en-GB"/>
              </w:rPr>
              <w:lastRenderedPageBreak/>
              <w:t>WP2</w:t>
            </w:r>
          </w:p>
        </w:tc>
        <w:tc>
          <w:tcPr>
            <w:tcW w:w="1275" w:type="dxa"/>
            <w:vAlign w:val="center"/>
          </w:tcPr>
          <w:p w14:paraId="60E6CCDE" w14:textId="252392CD" w:rsidR="001D33D0" w:rsidRPr="00C2508C" w:rsidRDefault="001D33D0" w:rsidP="00B506E0">
            <w:r>
              <w:rPr>
                <w:rFonts w:ascii="Times New Roman" w:hAnsi="Times New Roman"/>
                <w:b/>
                <w:bCs/>
                <w:lang w:val="en-GB"/>
              </w:rPr>
              <w:t>FORTH</w:t>
            </w:r>
          </w:p>
          <w:p w14:paraId="4958837B" w14:textId="3209CD9E" w:rsidR="001D33D0" w:rsidRPr="00C2508C" w:rsidRDefault="001D33D0" w:rsidP="00B506E0">
            <w:r>
              <w:rPr>
                <w:rFonts w:ascii="Times New Roman" w:hAnsi="Times New Roman"/>
                <w:b/>
                <w:bCs/>
                <w:lang w:val="en-GB"/>
              </w:rPr>
              <w:t>ICFO</w:t>
            </w:r>
          </w:p>
        </w:tc>
        <w:tc>
          <w:tcPr>
            <w:tcW w:w="709" w:type="dxa"/>
            <w:vAlign w:val="center"/>
          </w:tcPr>
          <w:p w14:paraId="63B8EEF5" w14:textId="18FAA04B" w:rsidR="001D33D0" w:rsidRPr="00C2508C" w:rsidRDefault="001D33D0" w:rsidP="00B506E0">
            <w:r>
              <w:rPr>
                <w:rFonts w:ascii="Times New Roman" w:hAnsi="Times New Roman"/>
                <w:b/>
                <w:bCs/>
                <w:lang w:val="en-GB"/>
              </w:rPr>
              <w:t>R</w:t>
            </w:r>
          </w:p>
        </w:tc>
        <w:tc>
          <w:tcPr>
            <w:tcW w:w="874" w:type="dxa"/>
            <w:vAlign w:val="center"/>
          </w:tcPr>
          <w:p w14:paraId="48B40EB6" w14:textId="0EF90529" w:rsidR="001D33D0" w:rsidRPr="00C2508C" w:rsidRDefault="001D33D0" w:rsidP="00B506E0">
            <w:pPr>
              <w:spacing w:before="120"/>
            </w:pPr>
            <w:r>
              <w:rPr>
                <w:rFonts w:ascii="Times New Roman" w:hAnsi="Times New Roman"/>
                <w:b/>
                <w:bCs/>
                <w:lang w:val="en-GB"/>
              </w:rPr>
              <w:t>SEN</w:t>
            </w:r>
          </w:p>
        </w:tc>
        <w:tc>
          <w:tcPr>
            <w:tcW w:w="1014" w:type="dxa"/>
            <w:vAlign w:val="center"/>
          </w:tcPr>
          <w:p w14:paraId="3EA53090" w14:textId="54AE63DA" w:rsidR="001D33D0" w:rsidRPr="00C2508C" w:rsidRDefault="001D33D0" w:rsidP="00B506E0">
            <w:pPr>
              <w:spacing w:before="120"/>
            </w:pPr>
            <w:r>
              <w:rPr>
                <w:rFonts w:ascii="Times New Roman" w:hAnsi="Times New Roman"/>
                <w:b/>
                <w:bCs/>
                <w:lang w:val="en-GB"/>
              </w:rPr>
              <w:t>M24</w:t>
            </w:r>
          </w:p>
        </w:tc>
      </w:tr>
      <w:tr w:rsidR="73AB5965" w14:paraId="2F5B480E" w14:textId="77777777" w:rsidTr="3EF97819">
        <w:trPr>
          <w:trHeight w:val="300"/>
          <w:jc w:val="center"/>
        </w:trPr>
        <w:tc>
          <w:tcPr>
            <w:tcW w:w="993" w:type="dxa"/>
            <w:vAlign w:val="center"/>
          </w:tcPr>
          <w:p w14:paraId="7CD1F919" w14:textId="1F203933" w:rsidR="52C12465" w:rsidRDefault="52C12465" w:rsidP="73AB5965">
            <w:r>
              <w:rPr>
                <w:rFonts w:ascii="Times New Roman" w:hAnsi="Times New Roman"/>
                <w:b/>
                <w:bCs/>
                <w:lang w:val="en-GB"/>
              </w:rPr>
              <w:t>D2.2</w:t>
            </w:r>
          </w:p>
        </w:tc>
        <w:tc>
          <w:tcPr>
            <w:tcW w:w="1766" w:type="dxa"/>
            <w:vAlign w:val="center"/>
          </w:tcPr>
          <w:p w14:paraId="3D26FF58" w14:textId="3F201EC6" w:rsidR="52C12465" w:rsidRDefault="52C12465" w:rsidP="73AB5965">
            <w:r>
              <w:rPr>
                <w:rFonts w:ascii="Times New Roman" w:hAnsi="Times New Roman"/>
                <w:lang w:val="en-GB"/>
              </w:rPr>
              <w:t xml:space="preserve">Applications in </w:t>
            </w:r>
            <w:r>
              <w:rPr>
                <w:rFonts w:ascii="Times New Roman" w:hAnsi="Times New Roman"/>
              </w:rPr>
              <w:t>ultrafast quantum metrology and sensing</w:t>
            </w:r>
            <w:r>
              <w:rPr>
                <w:rFonts w:ascii="Times New Roman" w:hAnsi="Times New Roman"/>
                <w:lang w:val="en-GB"/>
              </w:rPr>
              <w:t>.</w:t>
            </w:r>
          </w:p>
        </w:tc>
        <w:tc>
          <w:tcPr>
            <w:tcW w:w="2505" w:type="dxa"/>
            <w:vAlign w:val="center"/>
          </w:tcPr>
          <w:p w14:paraId="34D0AC16" w14:textId="39268925" w:rsidR="52C12465" w:rsidRDefault="52C12465" w:rsidP="73AB5965">
            <w:pPr>
              <w:spacing w:line="259" w:lineRule="auto"/>
            </w:pPr>
            <w:r>
              <w:rPr>
                <w:rFonts w:ascii="Times New Roman" w:hAnsi="Times New Roman"/>
                <w:lang w:val="en-GB"/>
              </w:rPr>
              <w:t>Justification of the novelty of the MQS and diagnostics produced in WP1, by utilizing them in</w:t>
            </w:r>
            <w:r>
              <w:rPr>
                <w:rFonts w:ascii="Times New Roman" w:hAnsi="Times New Roman"/>
              </w:rPr>
              <w:t xml:space="preserve"> ultrafast quantum metrology and sensing.</w:t>
            </w:r>
          </w:p>
        </w:tc>
        <w:tc>
          <w:tcPr>
            <w:tcW w:w="832" w:type="dxa"/>
            <w:vAlign w:val="center"/>
          </w:tcPr>
          <w:p w14:paraId="032522D7" w14:textId="124AE65A" w:rsidR="7D457B82" w:rsidRDefault="7D457B82" w:rsidP="73AB5965">
            <w:r>
              <w:rPr>
                <w:rFonts w:ascii="Times New Roman" w:hAnsi="Times New Roman"/>
                <w:b/>
                <w:bCs/>
                <w:lang w:val="en-GB"/>
              </w:rPr>
              <w:t>WP2</w:t>
            </w:r>
          </w:p>
        </w:tc>
        <w:tc>
          <w:tcPr>
            <w:tcW w:w="1275" w:type="dxa"/>
            <w:vAlign w:val="center"/>
          </w:tcPr>
          <w:p w14:paraId="77EC1117" w14:textId="5C8A8920" w:rsidR="73AB5965" w:rsidRDefault="73AB5965" w:rsidP="73AB5965">
            <w:r>
              <w:rPr>
                <w:rFonts w:ascii="Times New Roman" w:hAnsi="Times New Roman"/>
                <w:b/>
                <w:bCs/>
                <w:lang w:val="en-GB"/>
              </w:rPr>
              <w:t>FORTH</w:t>
            </w:r>
          </w:p>
          <w:p w14:paraId="277A88CD" w14:textId="618E322C" w:rsidR="73AB5965" w:rsidRDefault="73AB5965" w:rsidP="73AB5965">
            <w:r>
              <w:rPr>
                <w:rFonts w:ascii="Times New Roman" w:hAnsi="Times New Roman"/>
                <w:b/>
                <w:bCs/>
                <w:lang w:val="en-GB"/>
              </w:rPr>
              <w:t>ICFO</w:t>
            </w:r>
          </w:p>
        </w:tc>
        <w:tc>
          <w:tcPr>
            <w:tcW w:w="709" w:type="dxa"/>
            <w:vAlign w:val="center"/>
          </w:tcPr>
          <w:p w14:paraId="01E47534" w14:textId="62C0A8AA" w:rsidR="52C12465" w:rsidRDefault="52C12465" w:rsidP="73AB5965">
            <w:r>
              <w:rPr>
                <w:rFonts w:ascii="Times New Roman" w:hAnsi="Times New Roman"/>
                <w:b/>
                <w:bCs/>
                <w:lang w:val="en-GB"/>
              </w:rPr>
              <w:t>R</w:t>
            </w:r>
          </w:p>
        </w:tc>
        <w:tc>
          <w:tcPr>
            <w:tcW w:w="874" w:type="dxa"/>
            <w:vAlign w:val="center"/>
          </w:tcPr>
          <w:p w14:paraId="5D112343" w14:textId="6BA1CC2A" w:rsidR="52C12465" w:rsidRDefault="52C12465" w:rsidP="73AB5965">
            <w:r>
              <w:rPr>
                <w:rFonts w:ascii="Times New Roman" w:hAnsi="Times New Roman"/>
                <w:b/>
                <w:bCs/>
                <w:lang w:val="en-GB"/>
              </w:rPr>
              <w:t>SEN</w:t>
            </w:r>
          </w:p>
        </w:tc>
        <w:tc>
          <w:tcPr>
            <w:tcW w:w="1014" w:type="dxa"/>
            <w:vAlign w:val="center"/>
          </w:tcPr>
          <w:p w14:paraId="5387999A" w14:textId="50677B8F" w:rsidR="52C12465" w:rsidRDefault="52C12465" w:rsidP="73AB5965">
            <w:r>
              <w:rPr>
                <w:rFonts w:ascii="Times New Roman" w:hAnsi="Times New Roman"/>
                <w:b/>
                <w:bCs/>
                <w:lang w:val="en-GB"/>
              </w:rPr>
              <w:t>M36</w:t>
            </w:r>
          </w:p>
        </w:tc>
      </w:tr>
      <w:tr w:rsidR="73AB5965" w14:paraId="67B393DB" w14:textId="77777777" w:rsidTr="3EF97819">
        <w:trPr>
          <w:trHeight w:val="300"/>
          <w:jc w:val="center"/>
        </w:trPr>
        <w:tc>
          <w:tcPr>
            <w:tcW w:w="993" w:type="dxa"/>
            <w:vAlign w:val="center"/>
          </w:tcPr>
          <w:p w14:paraId="65CE1850" w14:textId="676CA7BB" w:rsidR="73AB5965" w:rsidRDefault="73AB5965" w:rsidP="73AB5965">
            <w:r>
              <w:rPr>
                <w:rFonts w:ascii="Times New Roman" w:hAnsi="Times New Roman"/>
                <w:b/>
                <w:bCs/>
                <w:lang w:val="en-GB"/>
              </w:rPr>
              <w:t>D3.1</w:t>
            </w:r>
          </w:p>
        </w:tc>
        <w:tc>
          <w:tcPr>
            <w:tcW w:w="1766" w:type="dxa"/>
            <w:vAlign w:val="center"/>
          </w:tcPr>
          <w:p w14:paraId="3113D083" w14:textId="594802E9" w:rsidR="73AB5965" w:rsidRDefault="73AB5965" w:rsidP="3EF97819">
            <w:pPr>
              <w:jc w:val="both"/>
              <w:rPr>
                <w:rFonts w:ascii="Times New Roman" w:hAnsi="Times New Roman"/>
                <w:lang w:val="en-GB"/>
              </w:rPr>
            </w:pPr>
            <w:r>
              <w:rPr>
                <w:rFonts w:ascii="Times New Roman" w:hAnsi="Times New Roman"/>
              </w:rPr>
              <w:t>Two-color quantum-light control of valley and topological states (M12)</w:t>
            </w:r>
          </w:p>
        </w:tc>
        <w:tc>
          <w:tcPr>
            <w:tcW w:w="2505" w:type="dxa"/>
            <w:vAlign w:val="center"/>
          </w:tcPr>
          <w:p w14:paraId="2555E30E" w14:textId="23A8AD13" w:rsidR="73AB5965" w:rsidRDefault="73AB5965" w:rsidP="3EF97819">
            <w:pPr>
              <w:spacing w:line="259" w:lineRule="auto"/>
            </w:pPr>
            <w:r>
              <w:rPr>
                <w:rFonts w:ascii="Times New Roman" w:hAnsi="Times New Roman"/>
                <w:lang w:val="en-GB"/>
              </w:rPr>
              <w:t>Development of theory and then experiment on control of valley polarization and topological effects including photonic effects</w:t>
            </w:r>
          </w:p>
        </w:tc>
        <w:tc>
          <w:tcPr>
            <w:tcW w:w="832" w:type="dxa"/>
            <w:vAlign w:val="center"/>
          </w:tcPr>
          <w:p w14:paraId="3F1FAE70" w14:textId="49A486CC" w:rsidR="73AB5965" w:rsidRDefault="73AB5965" w:rsidP="73AB5965">
            <w:r>
              <w:rPr>
                <w:rFonts w:ascii="Times New Roman" w:hAnsi="Times New Roman"/>
                <w:b/>
                <w:bCs/>
                <w:lang w:val="en-GB"/>
              </w:rPr>
              <w:t>WP3</w:t>
            </w:r>
          </w:p>
        </w:tc>
        <w:tc>
          <w:tcPr>
            <w:tcW w:w="1275" w:type="dxa"/>
            <w:vAlign w:val="center"/>
          </w:tcPr>
          <w:p w14:paraId="7CDB302A" w14:textId="00E2F165" w:rsidR="73AB5965" w:rsidRDefault="73AB5965" w:rsidP="73AB5965">
            <w:r>
              <w:rPr>
                <w:rFonts w:ascii="Times New Roman" w:hAnsi="Times New Roman"/>
                <w:b/>
                <w:bCs/>
                <w:lang w:val="en-GB"/>
              </w:rPr>
              <w:t>MBI</w:t>
            </w:r>
          </w:p>
        </w:tc>
        <w:tc>
          <w:tcPr>
            <w:tcW w:w="709" w:type="dxa"/>
            <w:vAlign w:val="center"/>
          </w:tcPr>
          <w:p w14:paraId="178D6BF7" w14:textId="1727B23C" w:rsidR="73AB5965" w:rsidRDefault="73AB5965" w:rsidP="73AB5965">
            <w:r>
              <w:rPr>
                <w:rFonts w:ascii="Times New Roman" w:hAnsi="Times New Roman"/>
                <w:b/>
                <w:bCs/>
                <w:lang w:val="en-GB"/>
              </w:rPr>
              <w:t>R</w:t>
            </w:r>
          </w:p>
        </w:tc>
        <w:tc>
          <w:tcPr>
            <w:tcW w:w="874" w:type="dxa"/>
            <w:vAlign w:val="center"/>
          </w:tcPr>
          <w:p w14:paraId="73AAB7E0" w14:textId="0F32D37A" w:rsidR="73AB5965" w:rsidRDefault="73AB5965" w:rsidP="73AB5965">
            <w:r>
              <w:rPr>
                <w:rFonts w:ascii="Times New Roman" w:hAnsi="Times New Roman"/>
                <w:b/>
                <w:bCs/>
                <w:lang w:val="en-GB"/>
              </w:rPr>
              <w:t>SEN</w:t>
            </w:r>
          </w:p>
        </w:tc>
        <w:tc>
          <w:tcPr>
            <w:tcW w:w="1014" w:type="dxa"/>
            <w:vAlign w:val="center"/>
          </w:tcPr>
          <w:p w14:paraId="1A8EE68A" w14:textId="6C2DDF60" w:rsidR="73AB5965" w:rsidRDefault="73AB5965" w:rsidP="73AB5965">
            <w:r>
              <w:rPr>
                <w:rFonts w:ascii="Times New Roman" w:hAnsi="Times New Roman"/>
                <w:b/>
                <w:bCs/>
                <w:lang w:val="en-GB"/>
              </w:rPr>
              <w:t>M12</w:t>
            </w:r>
          </w:p>
        </w:tc>
      </w:tr>
      <w:tr w:rsidR="3EF97819" w14:paraId="5244C7E5" w14:textId="77777777" w:rsidTr="3EF97819">
        <w:trPr>
          <w:trHeight w:val="300"/>
          <w:jc w:val="center"/>
        </w:trPr>
        <w:tc>
          <w:tcPr>
            <w:tcW w:w="993" w:type="dxa"/>
            <w:vAlign w:val="center"/>
          </w:tcPr>
          <w:p w14:paraId="25F9BEBE" w14:textId="20D7E1CE" w:rsidR="0BF6CD07" w:rsidRDefault="0BF6CD07" w:rsidP="3EF97819">
            <w:r>
              <w:rPr>
                <w:rFonts w:ascii="Times New Roman" w:hAnsi="Times New Roman"/>
                <w:b/>
                <w:bCs/>
                <w:lang w:val="en-GB"/>
              </w:rPr>
              <w:t>D4.1</w:t>
            </w:r>
          </w:p>
        </w:tc>
        <w:tc>
          <w:tcPr>
            <w:tcW w:w="1766" w:type="dxa"/>
            <w:vAlign w:val="center"/>
          </w:tcPr>
          <w:p w14:paraId="0C943350" w14:textId="59820DE0" w:rsidR="0BF6CD07" w:rsidRDefault="0BF6CD07" w:rsidP="3EF97819">
            <w:pPr>
              <w:rPr>
                <w:rFonts w:ascii="Times New Roman" w:hAnsi="Times New Roman"/>
              </w:rPr>
            </w:pPr>
            <w:r>
              <w:rPr>
                <w:rFonts w:ascii="Times New Roman" w:hAnsi="Times New Roman"/>
                <w:color w:val="000000" w:themeColor="text1"/>
              </w:rPr>
              <w:t>Report on q</w:t>
            </w:r>
            <w:r>
              <w:rPr>
                <w:rFonts w:ascii="Times New Roman" w:hAnsi="Times New Roman"/>
              </w:rPr>
              <w:t xml:space="preserve">uantum-optical sensing of light-induced topology </w:t>
            </w:r>
          </w:p>
        </w:tc>
        <w:tc>
          <w:tcPr>
            <w:tcW w:w="2505" w:type="dxa"/>
            <w:vAlign w:val="center"/>
          </w:tcPr>
          <w:p w14:paraId="1FA19CE3" w14:textId="2C88BCC4" w:rsidR="0BF6CD07" w:rsidRDefault="0BF6CD07" w:rsidP="3EF97819">
            <w:pPr>
              <w:rPr>
                <w:rFonts w:ascii="Times New Roman" w:hAnsi="Times New Roman"/>
                <w:lang w:val="en-GB"/>
              </w:rPr>
            </w:pPr>
            <w:r>
              <w:rPr>
                <w:rFonts w:ascii="Times New Roman" w:hAnsi="Times New Roman"/>
                <w:lang w:val="en-GB"/>
              </w:rPr>
              <w:t>Report preparing publication on novel applicati0ns of MQS for quantum sensing and metrology</w:t>
            </w:r>
          </w:p>
        </w:tc>
        <w:tc>
          <w:tcPr>
            <w:tcW w:w="832" w:type="dxa"/>
            <w:vAlign w:val="center"/>
          </w:tcPr>
          <w:p w14:paraId="4609C54E" w14:textId="4F081B1F" w:rsidR="3C75EFCA" w:rsidRDefault="3C75EFCA" w:rsidP="3EF97819">
            <w:r>
              <w:rPr>
                <w:rFonts w:ascii="Times New Roman" w:hAnsi="Times New Roman"/>
                <w:b/>
                <w:bCs/>
                <w:lang w:val="en-GB"/>
              </w:rPr>
              <w:t>WP4</w:t>
            </w:r>
          </w:p>
        </w:tc>
        <w:tc>
          <w:tcPr>
            <w:tcW w:w="1275" w:type="dxa"/>
            <w:vAlign w:val="center"/>
          </w:tcPr>
          <w:p w14:paraId="3AA5C93F" w14:textId="3B36FAE6" w:rsidR="3C75EFCA" w:rsidRDefault="3C75EFCA" w:rsidP="3EF97819">
            <w:r>
              <w:rPr>
                <w:rFonts w:ascii="Times New Roman" w:hAnsi="Times New Roman"/>
                <w:b/>
                <w:bCs/>
                <w:lang w:val="en-GB"/>
              </w:rPr>
              <w:t>MBI</w:t>
            </w:r>
          </w:p>
        </w:tc>
        <w:tc>
          <w:tcPr>
            <w:tcW w:w="709" w:type="dxa"/>
            <w:vAlign w:val="center"/>
          </w:tcPr>
          <w:p w14:paraId="5C78177F" w14:textId="189A62B6" w:rsidR="3C75EFCA" w:rsidRDefault="3C75EFCA" w:rsidP="3EF97819">
            <w:r>
              <w:rPr>
                <w:rFonts w:ascii="Times New Roman" w:hAnsi="Times New Roman"/>
                <w:b/>
                <w:bCs/>
                <w:lang w:val="en-GB"/>
              </w:rPr>
              <w:t>R</w:t>
            </w:r>
          </w:p>
        </w:tc>
        <w:tc>
          <w:tcPr>
            <w:tcW w:w="874" w:type="dxa"/>
            <w:vAlign w:val="center"/>
          </w:tcPr>
          <w:p w14:paraId="5A9A1D03" w14:textId="5FA1DC34" w:rsidR="3C75EFCA" w:rsidRDefault="3C75EFCA" w:rsidP="3EF97819">
            <w:r>
              <w:rPr>
                <w:rFonts w:ascii="Times New Roman" w:hAnsi="Times New Roman"/>
                <w:b/>
                <w:bCs/>
                <w:lang w:val="en-GB"/>
              </w:rPr>
              <w:t>SEN</w:t>
            </w:r>
          </w:p>
        </w:tc>
        <w:tc>
          <w:tcPr>
            <w:tcW w:w="1014" w:type="dxa"/>
            <w:vAlign w:val="center"/>
          </w:tcPr>
          <w:p w14:paraId="0269F117" w14:textId="768B6787" w:rsidR="3C75EFCA" w:rsidRDefault="3C75EFCA" w:rsidP="3EF97819">
            <w:r>
              <w:rPr>
                <w:rFonts w:ascii="Times New Roman" w:hAnsi="Times New Roman"/>
                <w:b/>
                <w:bCs/>
                <w:lang w:val="en-GB"/>
              </w:rPr>
              <w:t>M36</w:t>
            </w:r>
          </w:p>
        </w:tc>
      </w:tr>
      <w:tr w:rsidR="3EF97819" w14:paraId="23C839AA" w14:textId="77777777" w:rsidTr="3EF97819">
        <w:trPr>
          <w:trHeight w:val="300"/>
          <w:jc w:val="center"/>
        </w:trPr>
        <w:tc>
          <w:tcPr>
            <w:tcW w:w="993" w:type="dxa"/>
            <w:vAlign w:val="center"/>
          </w:tcPr>
          <w:p w14:paraId="2ACB2437" w14:textId="212B838F" w:rsidR="5442922C" w:rsidRDefault="5442922C" w:rsidP="3EF97819">
            <w:pPr>
              <w:rPr>
                <w:rFonts w:ascii="Times New Roman" w:hAnsi="Times New Roman"/>
              </w:rPr>
            </w:pPr>
            <w:r>
              <w:rPr>
                <w:rFonts w:ascii="Times New Roman" w:hAnsi="Times New Roman"/>
                <w:b/>
                <w:bCs/>
                <w:color w:val="000000" w:themeColor="text1"/>
              </w:rPr>
              <w:t>D5.1</w:t>
            </w:r>
          </w:p>
        </w:tc>
        <w:tc>
          <w:tcPr>
            <w:tcW w:w="1766" w:type="dxa"/>
            <w:vAlign w:val="center"/>
          </w:tcPr>
          <w:p w14:paraId="15E5E26F" w14:textId="0A6C7793" w:rsidR="5442922C" w:rsidRDefault="5442922C" w:rsidP="3EF97819">
            <w:pPr>
              <w:rPr>
                <w:rFonts w:ascii="Times New Roman" w:hAnsi="Times New Roman"/>
              </w:rPr>
            </w:pPr>
            <w:r>
              <w:rPr>
                <w:rFonts w:ascii="Times New Roman" w:hAnsi="Times New Roman"/>
                <w:color w:val="000000" w:themeColor="text1"/>
              </w:rPr>
              <w:t xml:space="preserve">Report on </w:t>
            </w:r>
            <w:r>
              <w:rPr>
                <w:rFonts w:ascii="Times New Roman" w:hAnsi="Times New Roman"/>
              </w:rPr>
              <w:t xml:space="preserve">HHG fingerprints of correlated quantum phases   in broader material classes </w:t>
            </w:r>
          </w:p>
        </w:tc>
        <w:tc>
          <w:tcPr>
            <w:tcW w:w="2505" w:type="dxa"/>
            <w:vAlign w:val="center"/>
          </w:tcPr>
          <w:p w14:paraId="3546F25E" w14:textId="38CEE633" w:rsidR="698216E2" w:rsidRDefault="698216E2" w:rsidP="3EF97819">
            <w:pPr>
              <w:rPr>
                <w:rFonts w:ascii="Times New Roman" w:hAnsi="Times New Roman"/>
                <w:b/>
                <w:bCs/>
                <w:lang w:val="en-GB"/>
              </w:rPr>
            </w:pPr>
            <w:r>
              <w:rPr>
                <w:rFonts w:ascii="Times New Roman" w:hAnsi="Times New Roman"/>
                <w:lang w:val="en-GB"/>
              </w:rPr>
              <w:t xml:space="preserve">Report preparing a paper on HHG </w:t>
            </w:r>
            <w:r>
              <w:rPr>
                <w:rFonts w:ascii="Times New Roman" w:hAnsi="Times New Roman"/>
              </w:rPr>
              <w:t>fingerprints of correlated quantum phases   in broader material classes</w:t>
            </w:r>
          </w:p>
        </w:tc>
        <w:tc>
          <w:tcPr>
            <w:tcW w:w="832" w:type="dxa"/>
            <w:vAlign w:val="center"/>
          </w:tcPr>
          <w:p w14:paraId="6C37C05A" w14:textId="46767E74" w:rsidR="33DB4575" w:rsidRDefault="33DB4575" w:rsidP="3EF97819">
            <w:r>
              <w:rPr>
                <w:rFonts w:ascii="Times New Roman" w:hAnsi="Times New Roman"/>
                <w:b/>
                <w:bCs/>
                <w:lang w:val="en-GB"/>
              </w:rPr>
              <w:t>WP5</w:t>
            </w:r>
          </w:p>
        </w:tc>
        <w:tc>
          <w:tcPr>
            <w:tcW w:w="1275" w:type="dxa"/>
            <w:vAlign w:val="center"/>
          </w:tcPr>
          <w:p w14:paraId="02C432CC" w14:textId="666C8302" w:rsidR="33DB4575" w:rsidRDefault="33DB4575" w:rsidP="3EF97819">
            <w:r>
              <w:rPr>
                <w:rFonts w:ascii="Times New Roman" w:hAnsi="Times New Roman"/>
                <w:b/>
                <w:bCs/>
                <w:lang w:val="en-GB"/>
              </w:rPr>
              <w:t>ICFO</w:t>
            </w:r>
          </w:p>
        </w:tc>
        <w:tc>
          <w:tcPr>
            <w:tcW w:w="709" w:type="dxa"/>
            <w:vAlign w:val="center"/>
          </w:tcPr>
          <w:p w14:paraId="771A8F72" w14:textId="1B13E7C2" w:rsidR="33DB4575" w:rsidRDefault="33DB4575" w:rsidP="3EF97819">
            <w:r>
              <w:rPr>
                <w:rFonts w:ascii="Times New Roman" w:hAnsi="Times New Roman"/>
                <w:b/>
                <w:bCs/>
                <w:lang w:val="en-GB"/>
              </w:rPr>
              <w:t>R</w:t>
            </w:r>
          </w:p>
        </w:tc>
        <w:tc>
          <w:tcPr>
            <w:tcW w:w="874" w:type="dxa"/>
            <w:vAlign w:val="center"/>
          </w:tcPr>
          <w:p w14:paraId="626506E7" w14:textId="153F923E" w:rsidR="33DB4575" w:rsidRDefault="33DB4575" w:rsidP="3EF97819">
            <w:r>
              <w:rPr>
                <w:rFonts w:ascii="Times New Roman" w:hAnsi="Times New Roman"/>
                <w:b/>
                <w:bCs/>
                <w:lang w:val="en-GB"/>
              </w:rPr>
              <w:t>SEN</w:t>
            </w:r>
          </w:p>
        </w:tc>
        <w:tc>
          <w:tcPr>
            <w:tcW w:w="1014" w:type="dxa"/>
            <w:vAlign w:val="center"/>
          </w:tcPr>
          <w:p w14:paraId="65DCEADA" w14:textId="636D9DD5" w:rsidR="33DB4575" w:rsidRDefault="33DB4575" w:rsidP="3EF97819">
            <w:r>
              <w:rPr>
                <w:rFonts w:ascii="Times New Roman" w:hAnsi="Times New Roman"/>
                <w:b/>
                <w:bCs/>
                <w:lang w:val="en-GB"/>
              </w:rPr>
              <w:t>M12</w:t>
            </w:r>
          </w:p>
        </w:tc>
      </w:tr>
      <w:tr w:rsidR="3EF97819" w14:paraId="280DC1CA" w14:textId="77777777" w:rsidTr="3EF97819">
        <w:trPr>
          <w:trHeight w:val="300"/>
          <w:jc w:val="center"/>
        </w:trPr>
        <w:tc>
          <w:tcPr>
            <w:tcW w:w="993" w:type="dxa"/>
            <w:vAlign w:val="center"/>
          </w:tcPr>
          <w:p w14:paraId="0ADD382E" w14:textId="5157895A" w:rsidR="7C9F9743" w:rsidRDefault="7C9F9743" w:rsidP="3EF97819">
            <w:r>
              <w:rPr>
                <w:rFonts w:ascii="Times New Roman" w:hAnsi="Times New Roman"/>
                <w:b/>
                <w:bCs/>
                <w:lang w:val="en-GB"/>
              </w:rPr>
              <w:t>D6.1</w:t>
            </w:r>
          </w:p>
        </w:tc>
        <w:tc>
          <w:tcPr>
            <w:tcW w:w="1766" w:type="dxa"/>
            <w:vAlign w:val="center"/>
          </w:tcPr>
          <w:p w14:paraId="5456D323" w14:textId="05CB8490" w:rsidR="7C9F9743" w:rsidRDefault="7C9F9743" w:rsidP="3EF97819">
            <w:pPr>
              <w:jc w:val="both"/>
              <w:rPr>
                <w:rFonts w:ascii="Times New Roman" w:hAnsi="Times New Roman"/>
              </w:rPr>
            </w:pPr>
            <w:r>
              <w:rPr>
                <w:rFonts w:ascii="Times New Roman" w:hAnsi="Times New Roman"/>
                <w:color w:val="000000" w:themeColor="text1"/>
              </w:rPr>
              <w:t xml:space="preserve">Report on </w:t>
            </w:r>
            <w:r>
              <w:rPr>
                <w:rFonts w:ascii="Times New Roman" w:hAnsi="Times New Roman"/>
              </w:rPr>
              <w:t>fingerprints of correlated quantum phases   using bright squeezed vacuum</w:t>
            </w:r>
          </w:p>
          <w:p w14:paraId="0822801F" w14:textId="68EE9DB4" w:rsidR="3EF97819" w:rsidRDefault="3EF97819" w:rsidP="3EF97819">
            <w:pPr>
              <w:rPr>
                <w:rFonts w:ascii="Times New Roman" w:hAnsi="Times New Roman"/>
                <w:b/>
                <w:bCs/>
                <w:lang w:val="en-GB"/>
              </w:rPr>
            </w:pPr>
          </w:p>
        </w:tc>
        <w:tc>
          <w:tcPr>
            <w:tcW w:w="2505" w:type="dxa"/>
            <w:vAlign w:val="center"/>
          </w:tcPr>
          <w:p w14:paraId="74C79255" w14:textId="188CD12C" w:rsidR="7C9F9743" w:rsidRDefault="7C9F9743" w:rsidP="3EF97819">
            <w:pPr>
              <w:jc w:val="both"/>
              <w:rPr>
                <w:rFonts w:ascii="Times New Roman" w:hAnsi="Times New Roman"/>
              </w:rPr>
            </w:pPr>
            <w:r>
              <w:rPr>
                <w:rFonts w:ascii="Times New Roman" w:hAnsi="Times New Roman"/>
                <w:lang w:val="en-GB"/>
              </w:rPr>
              <w:t xml:space="preserve">Report preparing a paper on </w:t>
            </w:r>
            <w:r>
              <w:rPr>
                <w:rFonts w:ascii="Times New Roman" w:hAnsi="Times New Roman"/>
                <w:color w:val="000000" w:themeColor="text1"/>
              </w:rPr>
              <w:t xml:space="preserve"> </w:t>
            </w:r>
            <w:r>
              <w:rPr>
                <w:rFonts w:ascii="Times New Roman" w:hAnsi="Times New Roman"/>
              </w:rPr>
              <w:t>fingerprints of correlated quantum phases   using bright squeezed vacuum</w:t>
            </w:r>
          </w:p>
          <w:p w14:paraId="354C3F5B" w14:textId="52568842" w:rsidR="3EF97819" w:rsidRDefault="3EF97819" w:rsidP="3EF97819">
            <w:pPr>
              <w:rPr>
                <w:rFonts w:ascii="Times New Roman" w:hAnsi="Times New Roman"/>
                <w:b/>
                <w:bCs/>
                <w:lang w:val="en-GB"/>
              </w:rPr>
            </w:pPr>
          </w:p>
        </w:tc>
        <w:tc>
          <w:tcPr>
            <w:tcW w:w="832" w:type="dxa"/>
            <w:vAlign w:val="center"/>
          </w:tcPr>
          <w:p w14:paraId="0858EBD3" w14:textId="5DD529BD" w:rsidR="7C9F9743" w:rsidRDefault="7C9F9743" w:rsidP="3EF97819">
            <w:r>
              <w:rPr>
                <w:rFonts w:ascii="Times New Roman" w:hAnsi="Times New Roman"/>
                <w:b/>
                <w:bCs/>
                <w:lang w:val="en-GB"/>
              </w:rPr>
              <w:t>WP6</w:t>
            </w:r>
          </w:p>
        </w:tc>
        <w:tc>
          <w:tcPr>
            <w:tcW w:w="1275" w:type="dxa"/>
            <w:vAlign w:val="center"/>
          </w:tcPr>
          <w:p w14:paraId="43860CA1" w14:textId="49F5A5D6" w:rsidR="7C9F9743" w:rsidRDefault="7C9F9743" w:rsidP="3EF97819">
            <w:r>
              <w:rPr>
                <w:rFonts w:ascii="Times New Roman" w:hAnsi="Times New Roman"/>
                <w:b/>
                <w:bCs/>
                <w:lang w:val="en-GB"/>
              </w:rPr>
              <w:t>ICFO</w:t>
            </w:r>
          </w:p>
        </w:tc>
        <w:tc>
          <w:tcPr>
            <w:tcW w:w="709" w:type="dxa"/>
            <w:vAlign w:val="center"/>
          </w:tcPr>
          <w:p w14:paraId="77228D1C" w14:textId="46163CDF" w:rsidR="7C9F9743" w:rsidRDefault="7C9F9743" w:rsidP="3EF97819">
            <w:r>
              <w:rPr>
                <w:rFonts w:ascii="Times New Roman" w:hAnsi="Times New Roman"/>
                <w:b/>
                <w:bCs/>
                <w:lang w:val="en-GB"/>
              </w:rPr>
              <w:t>R</w:t>
            </w:r>
          </w:p>
        </w:tc>
        <w:tc>
          <w:tcPr>
            <w:tcW w:w="874" w:type="dxa"/>
            <w:vAlign w:val="center"/>
          </w:tcPr>
          <w:p w14:paraId="1F2C5C96" w14:textId="1F37ACD6" w:rsidR="7C9F9743" w:rsidRDefault="7C9F9743" w:rsidP="3EF97819">
            <w:r>
              <w:rPr>
                <w:rFonts w:ascii="Times New Roman" w:hAnsi="Times New Roman"/>
                <w:b/>
                <w:bCs/>
                <w:lang w:val="en-GB"/>
              </w:rPr>
              <w:t>SEN</w:t>
            </w:r>
          </w:p>
        </w:tc>
        <w:tc>
          <w:tcPr>
            <w:tcW w:w="1014" w:type="dxa"/>
            <w:vAlign w:val="center"/>
          </w:tcPr>
          <w:p w14:paraId="34DDAA46" w14:textId="01F884CA" w:rsidR="7C9F9743" w:rsidRDefault="7C9F9743" w:rsidP="3EF97819">
            <w:r>
              <w:rPr>
                <w:rFonts w:ascii="Times New Roman" w:hAnsi="Times New Roman"/>
                <w:b/>
                <w:bCs/>
                <w:lang w:val="en-GB"/>
              </w:rPr>
              <w:t>M24</w:t>
            </w:r>
          </w:p>
        </w:tc>
      </w:tr>
      <w:tr w:rsidR="3EF97819" w14:paraId="0683E154" w14:textId="77777777" w:rsidTr="3EF97819">
        <w:trPr>
          <w:trHeight w:val="300"/>
          <w:jc w:val="center"/>
        </w:trPr>
        <w:tc>
          <w:tcPr>
            <w:tcW w:w="993" w:type="dxa"/>
            <w:vAlign w:val="center"/>
          </w:tcPr>
          <w:p w14:paraId="3D6003C0" w14:textId="293E2E03" w:rsidR="7C9F9743" w:rsidRDefault="7C9F9743" w:rsidP="3EF97819">
            <w:r>
              <w:rPr>
                <w:rFonts w:ascii="Times New Roman" w:hAnsi="Times New Roman"/>
                <w:b/>
                <w:bCs/>
                <w:lang w:val="en-GB"/>
              </w:rPr>
              <w:t>D6.2</w:t>
            </w:r>
          </w:p>
        </w:tc>
        <w:tc>
          <w:tcPr>
            <w:tcW w:w="1766" w:type="dxa"/>
            <w:vAlign w:val="center"/>
          </w:tcPr>
          <w:p w14:paraId="081617DA" w14:textId="0A398B3F" w:rsidR="7C9F9743" w:rsidRDefault="7C9F9743" w:rsidP="3EF97819">
            <w:pPr>
              <w:jc w:val="both"/>
              <w:rPr>
                <w:rFonts w:ascii="Times New Roman" w:hAnsi="Times New Roman"/>
              </w:rPr>
            </w:pPr>
            <w:r>
              <w:rPr>
                <w:rFonts w:ascii="Times New Roman" w:hAnsi="Times New Roman"/>
                <w:color w:val="000000" w:themeColor="text1"/>
              </w:rPr>
              <w:t>Report on HHG use for control of CDW</w:t>
            </w:r>
          </w:p>
        </w:tc>
        <w:tc>
          <w:tcPr>
            <w:tcW w:w="2505" w:type="dxa"/>
            <w:vAlign w:val="center"/>
          </w:tcPr>
          <w:p w14:paraId="75CD8EC0" w14:textId="4AB74C28" w:rsidR="7C9F9743" w:rsidRDefault="7C9F9743" w:rsidP="3EF97819">
            <w:pPr>
              <w:jc w:val="both"/>
              <w:rPr>
                <w:rFonts w:ascii="Times New Roman" w:hAnsi="Times New Roman"/>
              </w:rPr>
            </w:pPr>
            <w:r>
              <w:rPr>
                <w:rFonts w:ascii="Times New Roman" w:hAnsi="Times New Roman"/>
                <w:lang w:val="en-GB"/>
              </w:rPr>
              <w:t xml:space="preserve">Report preparing a paper </w:t>
            </w:r>
            <w:r>
              <w:rPr>
                <w:rFonts w:ascii="Times New Roman" w:hAnsi="Times New Roman"/>
                <w:color w:val="000000" w:themeColor="text1"/>
              </w:rPr>
              <w:t>on HHG use for control of CDW</w:t>
            </w:r>
            <w:r>
              <w:rPr>
                <w:rFonts w:ascii="Times New Roman" w:hAnsi="Times New Roman"/>
              </w:rPr>
              <w:t xml:space="preserve">  (M36)</w:t>
            </w:r>
          </w:p>
          <w:p w14:paraId="03CC16D6" w14:textId="1ACC07C6" w:rsidR="3EF97819" w:rsidRDefault="3EF97819" w:rsidP="3EF97819">
            <w:pPr>
              <w:rPr>
                <w:rFonts w:ascii="Times New Roman" w:hAnsi="Times New Roman"/>
                <w:b/>
                <w:bCs/>
                <w:lang w:val="en-GB"/>
              </w:rPr>
            </w:pPr>
          </w:p>
        </w:tc>
        <w:tc>
          <w:tcPr>
            <w:tcW w:w="832" w:type="dxa"/>
            <w:vAlign w:val="center"/>
          </w:tcPr>
          <w:p w14:paraId="2175FB91" w14:textId="669D1A78" w:rsidR="7C9F9743" w:rsidRDefault="7C9F9743" w:rsidP="3EF97819">
            <w:r>
              <w:rPr>
                <w:rFonts w:ascii="Times New Roman" w:hAnsi="Times New Roman"/>
                <w:b/>
                <w:bCs/>
                <w:lang w:val="en-GB"/>
              </w:rPr>
              <w:t>WP6</w:t>
            </w:r>
          </w:p>
        </w:tc>
        <w:tc>
          <w:tcPr>
            <w:tcW w:w="1275" w:type="dxa"/>
            <w:vAlign w:val="center"/>
          </w:tcPr>
          <w:p w14:paraId="6F016FFD" w14:textId="76A0D28B" w:rsidR="7C9F9743" w:rsidRDefault="7C9F9743" w:rsidP="3EF97819">
            <w:r>
              <w:rPr>
                <w:rFonts w:ascii="Times New Roman" w:hAnsi="Times New Roman"/>
                <w:b/>
                <w:bCs/>
                <w:lang w:val="en-GB"/>
              </w:rPr>
              <w:t>ICFO</w:t>
            </w:r>
          </w:p>
        </w:tc>
        <w:tc>
          <w:tcPr>
            <w:tcW w:w="709" w:type="dxa"/>
            <w:vAlign w:val="center"/>
          </w:tcPr>
          <w:p w14:paraId="72720195" w14:textId="66D8C792" w:rsidR="7C9F9743" w:rsidRDefault="7C9F9743" w:rsidP="3EF97819">
            <w:r>
              <w:rPr>
                <w:rFonts w:ascii="Times New Roman" w:hAnsi="Times New Roman"/>
                <w:b/>
                <w:bCs/>
                <w:lang w:val="en-GB"/>
              </w:rPr>
              <w:t>R</w:t>
            </w:r>
          </w:p>
        </w:tc>
        <w:tc>
          <w:tcPr>
            <w:tcW w:w="874" w:type="dxa"/>
            <w:vAlign w:val="center"/>
          </w:tcPr>
          <w:p w14:paraId="6B550662" w14:textId="5C131BAC" w:rsidR="7C9F9743" w:rsidRDefault="7C9F9743" w:rsidP="3EF97819">
            <w:r>
              <w:rPr>
                <w:rFonts w:ascii="Times New Roman" w:hAnsi="Times New Roman"/>
                <w:b/>
                <w:bCs/>
                <w:lang w:val="en-GB"/>
              </w:rPr>
              <w:t>SEN</w:t>
            </w:r>
          </w:p>
        </w:tc>
        <w:tc>
          <w:tcPr>
            <w:tcW w:w="1014" w:type="dxa"/>
            <w:vAlign w:val="center"/>
          </w:tcPr>
          <w:p w14:paraId="1FF21900" w14:textId="49FAF6EF" w:rsidR="7C9F9743" w:rsidRDefault="7C9F9743" w:rsidP="3EF97819">
            <w:r>
              <w:rPr>
                <w:rFonts w:ascii="Times New Roman" w:hAnsi="Times New Roman"/>
                <w:b/>
                <w:bCs/>
                <w:lang w:val="en-GB"/>
              </w:rPr>
              <w:t>M36</w:t>
            </w:r>
          </w:p>
        </w:tc>
      </w:tr>
      <w:tr w:rsidR="00FF4068" w:rsidRPr="005214EE" w14:paraId="06A4F2E3" w14:textId="77777777" w:rsidTr="3EF97819">
        <w:trPr>
          <w:jc w:val="center"/>
        </w:trPr>
        <w:tc>
          <w:tcPr>
            <w:tcW w:w="993" w:type="dxa"/>
            <w:vAlign w:val="center"/>
          </w:tcPr>
          <w:p w14:paraId="055F031D" w14:textId="18F56575" w:rsidR="00FF4068" w:rsidRDefault="00FF4068" w:rsidP="00FF4068">
            <w:pPr>
              <w:spacing w:before="120"/>
              <w:rPr>
                <w:b/>
                <w:lang w:val="en-GB"/>
              </w:rPr>
            </w:pPr>
            <w:r>
              <w:rPr>
                <w:rFonts w:ascii="Times New Roman" w:hAnsi="Times New Roman"/>
                <w:b/>
                <w:bCs/>
                <w:lang w:val="en-GB"/>
              </w:rPr>
              <w:t>D7.1</w:t>
            </w:r>
          </w:p>
        </w:tc>
        <w:tc>
          <w:tcPr>
            <w:tcW w:w="1766" w:type="dxa"/>
            <w:vAlign w:val="center"/>
          </w:tcPr>
          <w:p w14:paraId="290722CA" w14:textId="31CDFEA2" w:rsidR="00FF4068" w:rsidRPr="005214EE" w:rsidRDefault="00FF4068" w:rsidP="00FF4068">
            <w:pPr>
              <w:spacing w:before="120"/>
              <w:rPr>
                <w:b/>
                <w:lang w:val="en-GB"/>
              </w:rPr>
            </w:pPr>
            <w:r>
              <w:rPr>
                <w:rFonts w:ascii="Times New Roman" w:hAnsi="Times New Roman"/>
                <w:b/>
                <w:bCs/>
                <w:lang w:val="en-GB"/>
              </w:rPr>
              <w:t>Project handbook</w:t>
            </w:r>
          </w:p>
        </w:tc>
        <w:tc>
          <w:tcPr>
            <w:tcW w:w="2505" w:type="dxa"/>
            <w:vAlign w:val="center"/>
          </w:tcPr>
          <w:p w14:paraId="11CE5C27" w14:textId="46AE4F9D" w:rsidR="00FF4068" w:rsidRDefault="00FF4068" w:rsidP="00FF4068">
            <w:pPr>
              <w:spacing w:before="120"/>
              <w:rPr>
                <w:b/>
                <w:lang w:val="en-GB"/>
              </w:rPr>
            </w:pPr>
            <w:r>
              <w:rPr>
                <w:rFonts w:ascii="Times New Roman" w:hAnsi="Times New Roman"/>
                <w:b/>
                <w:bCs/>
                <w:lang w:val="en-GB"/>
              </w:rPr>
              <w:t>Project management handbook</w:t>
            </w:r>
          </w:p>
        </w:tc>
        <w:tc>
          <w:tcPr>
            <w:tcW w:w="832" w:type="dxa"/>
            <w:vAlign w:val="center"/>
          </w:tcPr>
          <w:p w14:paraId="34B2038F" w14:textId="28310DCF" w:rsidR="00FF4068" w:rsidRPr="005214EE" w:rsidRDefault="00FF4068" w:rsidP="00FF4068">
            <w:pPr>
              <w:spacing w:before="120"/>
              <w:rPr>
                <w:b/>
                <w:lang w:val="en-GB"/>
              </w:rPr>
            </w:pPr>
            <w:r>
              <w:rPr>
                <w:rFonts w:ascii="Times New Roman" w:hAnsi="Times New Roman"/>
                <w:b/>
                <w:bCs/>
                <w:lang w:val="en-GB"/>
              </w:rPr>
              <w:t>WP1</w:t>
            </w:r>
          </w:p>
        </w:tc>
        <w:tc>
          <w:tcPr>
            <w:tcW w:w="1275" w:type="dxa"/>
            <w:vAlign w:val="center"/>
          </w:tcPr>
          <w:p w14:paraId="2C3F520D" w14:textId="7CEB7485" w:rsidR="00FF4068" w:rsidRPr="005214EE" w:rsidRDefault="00FF4068" w:rsidP="00FF4068">
            <w:pPr>
              <w:rPr>
                <w:b/>
                <w:lang w:val="en-GB"/>
              </w:rPr>
            </w:pPr>
            <w:r>
              <w:rPr>
                <w:rFonts w:ascii="Times New Roman" w:hAnsi="Times New Roman"/>
                <w:b/>
                <w:bCs/>
                <w:lang w:val="en-GB"/>
              </w:rPr>
              <w:t>ICFO</w:t>
            </w:r>
          </w:p>
        </w:tc>
        <w:tc>
          <w:tcPr>
            <w:tcW w:w="709" w:type="dxa"/>
            <w:vAlign w:val="center"/>
          </w:tcPr>
          <w:p w14:paraId="143B930B" w14:textId="6FE2069A" w:rsidR="00FF4068" w:rsidRPr="005214EE" w:rsidRDefault="00FF4068" w:rsidP="00FF4068">
            <w:pPr>
              <w:rPr>
                <w:b/>
                <w:lang w:val="en-GB"/>
              </w:rPr>
            </w:pPr>
            <w:r>
              <w:rPr>
                <w:rFonts w:ascii="Times New Roman" w:hAnsi="Times New Roman"/>
                <w:b/>
                <w:bCs/>
                <w:lang w:val="en-GB"/>
              </w:rPr>
              <w:t>R</w:t>
            </w:r>
          </w:p>
        </w:tc>
        <w:tc>
          <w:tcPr>
            <w:tcW w:w="874" w:type="dxa"/>
            <w:vAlign w:val="center"/>
          </w:tcPr>
          <w:p w14:paraId="4C84CA10" w14:textId="4D243E8D" w:rsidR="00FF4068" w:rsidRPr="005214EE" w:rsidRDefault="00FF4068" w:rsidP="00FF4068">
            <w:pPr>
              <w:spacing w:before="120"/>
              <w:rPr>
                <w:b/>
                <w:lang w:val="en-GB"/>
              </w:rPr>
            </w:pPr>
            <w:r>
              <w:rPr>
                <w:rFonts w:ascii="Times New Roman" w:hAnsi="Times New Roman"/>
                <w:b/>
                <w:bCs/>
                <w:lang w:val="en-GB"/>
              </w:rPr>
              <w:t>PU</w:t>
            </w:r>
          </w:p>
        </w:tc>
        <w:tc>
          <w:tcPr>
            <w:tcW w:w="1014" w:type="dxa"/>
            <w:vAlign w:val="center"/>
          </w:tcPr>
          <w:p w14:paraId="1D48A314" w14:textId="028083C3" w:rsidR="00FF4068" w:rsidRPr="005214EE" w:rsidRDefault="00FF4068" w:rsidP="00FF4068">
            <w:pPr>
              <w:spacing w:before="120"/>
              <w:rPr>
                <w:b/>
                <w:lang w:val="en-GB"/>
              </w:rPr>
            </w:pPr>
            <w:r>
              <w:rPr>
                <w:rFonts w:ascii="Times New Roman" w:hAnsi="Times New Roman"/>
                <w:b/>
                <w:bCs/>
                <w:lang w:val="en-GB"/>
              </w:rPr>
              <w:t>M3</w:t>
            </w:r>
          </w:p>
        </w:tc>
      </w:tr>
      <w:tr w:rsidR="00FF4068" w:rsidRPr="005214EE" w14:paraId="2D481F9D" w14:textId="77777777" w:rsidTr="3EF97819">
        <w:trPr>
          <w:jc w:val="center"/>
        </w:trPr>
        <w:tc>
          <w:tcPr>
            <w:tcW w:w="993" w:type="dxa"/>
            <w:vAlign w:val="center"/>
          </w:tcPr>
          <w:p w14:paraId="01069FEC" w14:textId="52950D1A" w:rsidR="00FF4068" w:rsidRDefault="00FF4068" w:rsidP="00FF4068">
            <w:pPr>
              <w:spacing w:before="120"/>
              <w:rPr>
                <w:b/>
                <w:lang w:val="en-GB"/>
              </w:rPr>
            </w:pPr>
            <w:r>
              <w:rPr>
                <w:rFonts w:ascii="Times New Roman" w:hAnsi="Times New Roman"/>
                <w:b/>
                <w:lang w:val="en-GB"/>
              </w:rPr>
              <w:t>D7.2</w:t>
            </w:r>
          </w:p>
        </w:tc>
        <w:tc>
          <w:tcPr>
            <w:tcW w:w="1766" w:type="dxa"/>
            <w:vAlign w:val="center"/>
          </w:tcPr>
          <w:p w14:paraId="7631CFB6" w14:textId="48D99681" w:rsidR="00FF4068" w:rsidRPr="005214EE" w:rsidRDefault="00FF4068" w:rsidP="00FF4068">
            <w:pPr>
              <w:spacing w:before="120"/>
              <w:rPr>
                <w:b/>
                <w:lang w:val="en-GB"/>
              </w:rPr>
            </w:pPr>
            <w:r>
              <w:rPr>
                <w:rFonts w:ascii="Times New Roman" w:hAnsi="Times New Roman"/>
                <w:b/>
                <w:lang w:val="en-GB"/>
              </w:rPr>
              <w:t>Plan for dissemination and exploitation including communication activities</w:t>
            </w:r>
          </w:p>
        </w:tc>
        <w:tc>
          <w:tcPr>
            <w:tcW w:w="2505" w:type="dxa"/>
            <w:vAlign w:val="center"/>
          </w:tcPr>
          <w:p w14:paraId="6FFA750C" w14:textId="5E6F9F37" w:rsidR="00FF4068" w:rsidRDefault="00FF4068" w:rsidP="00FF4068">
            <w:pPr>
              <w:spacing w:before="120"/>
              <w:rPr>
                <w:b/>
                <w:lang w:val="en-GB"/>
              </w:rPr>
            </w:pPr>
            <w:r>
              <w:rPr>
                <w:rFonts w:ascii="Times New Roman" w:hAnsi="Times New Roman"/>
                <w:b/>
                <w:lang w:val="en-GB"/>
              </w:rPr>
              <w:t>Continuous plan for dissemination, exploitation including communication activities</w:t>
            </w:r>
          </w:p>
        </w:tc>
        <w:tc>
          <w:tcPr>
            <w:tcW w:w="832" w:type="dxa"/>
            <w:vAlign w:val="center"/>
          </w:tcPr>
          <w:p w14:paraId="7669435E" w14:textId="7B3BDE56" w:rsidR="00FF4068" w:rsidRPr="005214EE" w:rsidRDefault="00FF4068" w:rsidP="00FF4068">
            <w:pPr>
              <w:spacing w:before="120"/>
              <w:rPr>
                <w:b/>
                <w:lang w:val="en-GB"/>
              </w:rPr>
            </w:pPr>
            <w:r>
              <w:rPr>
                <w:rFonts w:ascii="Times New Roman" w:hAnsi="Times New Roman"/>
                <w:b/>
                <w:lang w:val="en-GB"/>
              </w:rPr>
              <w:t>WP1</w:t>
            </w:r>
          </w:p>
        </w:tc>
        <w:tc>
          <w:tcPr>
            <w:tcW w:w="1275" w:type="dxa"/>
            <w:vAlign w:val="center"/>
          </w:tcPr>
          <w:p w14:paraId="3F4A70A6" w14:textId="42CD95E2" w:rsidR="00FF4068" w:rsidRPr="005214EE" w:rsidRDefault="00FF4068" w:rsidP="00FF4068">
            <w:pPr>
              <w:rPr>
                <w:b/>
                <w:lang w:val="en-GB"/>
              </w:rPr>
            </w:pPr>
            <w:r>
              <w:rPr>
                <w:rFonts w:ascii="Times New Roman" w:hAnsi="Times New Roman"/>
                <w:b/>
                <w:lang w:val="en-GB"/>
              </w:rPr>
              <w:t>ICFO</w:t>
            </w:r>
          </w:p>
        </w:tc>
        <w:tc>
          <w:tcPr>
            <w:tcW w:w="709" w:type="dxa"/>
            <w:vAlign w:val="center"/>
          </w:tcPr>
          <w:p w14:paraId="25D061C1" w14:textId="63FBD6B1" w:rsidR="00FF4068" w:rsidRPr="005214EE" w:rsidRDefault="00FF4068" w:rsidP="00FF4068">
            <w:pPr>
              <w:rPr>
                <w:b/>
                <w:lang w:val="en-GB"/>
              </w:rPr>
            </w:pPr>
            <w:r>
              <w:rPr>
                <w:rFonts w:ascii="Times New Roman" w:hAnsi="Times New Roman"/>
                <w:b/>
                <w:lang w:val="en-GB"/>
              </w:rPr>
              <w:t>R</w:t>
            </w:r>
          </w:p>
        </w:tc>
        <w:tc>
          <w:tcPr>
            <w:tcW w:w="874" w:type="dxa"/>
            <w:vAlign w:val="center"/>
          </w:tcPr>
          <w:p w14:paraId="4642ED99" w14:textId="4F682B1A" w:rsidR="00FF4068" w:rsidRPr="005214EE" w:rsidRDefault="00FF4068" w:rsidP="00FF4068">
            <w:pPr>
              <w:spacing w:before="120"/>
              <w:rPr>
                <w:b/>
                <w:lang w:val="en-GB"/>
              </w:rPr>
            </w:pPr>
            <w:r>
              <w:rPr>
                <w:rFonts w:ascii="Times New Roman" w:hAnsi="Times New Roman"/>
                <w:b/>
                <w:lang w:val="en-GB"/>
              </w:rPr>
              <w:t>SEN</w:t>
            </w:r>
          </w:p>
        </w:tc>
        <w:tc>
          <w:tcPr>
            <w:tcW w:w="1014" w:type="dxa"/>
            <w:vAlign w:val="center"/>
          </w:tcPr>
          <w:p w14:paraId="10A1E12C" w14:textId="6A4A6660" w:rsidR="00FF4068" w:rsidRPr="005214EE" w:rsidRDefault="00FF4068" w:rsidP="00FF4068">
            <w:pPr>
              <w:spacing w:before="120"/>
              <w:rPr>
                <w:b/>
                <w:lang w:val="en-GB"/>
              </w:rPr>
            </w:pPr>
            <w:r>
              <w:rPr>
                <w:rFonts w:ascii="Times New Roman" w:hAnsi="Times New Roman"/>
                <w:b/>
                <w:lang w:val="en-GB"/>
              </w:rPr>
              <w:t>M6, M48</w:t>
            </w:r>
          </w:p>
        </w:tc>
      </w:tr>
      <w:tr w:rsidR="00FF4068" w:rsidRPr="005214EE" w14:paraId="43C7A28C" w14:textId="77777777" w:rsidTr="3EF97819">
        <w:trPr>
          <w:jc w:val="center"/>
        </w:trPr>
        <w:tc>
          <w:tcPr>
            <w:tcW w:w="993" w:type="dxa"/>
            <w:vAlign w:val="center"/>
          </w:tcPr>
          <w:p w14:paraId="6206F9AA" w14:textId="4C7776AC" w:rsidR="00FF4068" w:rsidRPr="00C2508C" w:rsidRDefault="00FF4068" w:rsidP="00FF4068">
            <w:pPr>
              <w:spacing w:before="120"/>
              <w:rPr>
                <w:rFonts w:ascii="Times New Roman" w:hAnsi="Times New Roman"/>
                <w:b/>
                <w:lang w:val="en-GB"/>
              </w:rPr>
            </w:pPr>
            <w:r>
              <w:rPr>
                <w:rFonts w:ascii="Times New Roman" w:hAnsi="Times New Roman"/>
                <w:b/>
                <w:lang w:val="en-GB"/>
              </w:rPr>
              <w:t>D7.3</w:t>
            </w:r>
          </w:p>
        </w:tc>
        <w:tc>
          <w:tcPr>
            <w:tcW w:w="1766" w:type="dxa"/>
            <w:vAlign w:val="center"/>
          </w:tcPr>
          <w:p w14:paraId="40A4CE97" w14:textId="7350658F" w:rsidR="00FF4068" w:rsidRPr="00C2508C" w:rsidRDefault="00FF4068" w:rsidP="00FF4068">
            <w:pPr>
              <w:spacing w:before="120"/>
              <w:rPr>
                <w:rFonts w:ascii="Times New Roman" w:hAnsi="Times New Roman"/>
                <w:b/>
                <w:lang w:val="en-GB"/>
              </w:rPr>
            </w:pPr>
            <w:r>
              <w:rPr>
                <w:rFonts w:ascii="Times New Roman" w:hAnsi="Times New Roman"/>
                <w:b/>
                <w:lang w:val="en-GB"/>
              </w:rPr>
              <w:t>DMP</w:t>
            </w:r>
          </w:p>
        </w:tc>
        <w:tc>
          <w:tcPr>
            <w:tcW w:w="2505" w:type="dxa"/>
            <w:vAlign w:val="center"/>
          </w:tcPr>
          <w:p w14:paraId="0D965CE9" w14:textId="6E551F99" w:rsidR="00FF4068" w:rsidRPr="00C2508C" w:rsidRDefault="00FF4068" w:rsidP="00FF4068">
            <w:pPr>
              <w:spacing w:before="120"/>
              <w:rPr>
                <w:rFonts w:ascii="Times New Roman" w:hAnsi="Times New Roman"/>
                <w:b/>
                <w:lang w:val="en-GB"/>
              </w:rPr>
            </w:pPr>
            <w:r>
              <w:rPr>
                <w:rFonts w:ascii="Times New Roman" w:hAnsi="Times New Roman"/>
                <w:b/>
                <w:lang w:val="en-GB"/>
              </w:rPr>
              <w:t>Data Management Plans</w:t>
            </w:r>
          </w:p>
        </w:tc>
        <w:tc>
          <w:tcPr>
            <w:tcW w:w="832" w:type="dxa"/>
            <w:vAlign w:val="center"/>
          </w:tcPr>
          <w:p w14:paraId="5C771941" w14:textId="52AA2C23" w:rsidR="00FF4068" w:rsidRPr="00C2508C" w:rsidRDefault="00FF4068" w:rsidP="00FF4068">
            <w:pPr>
              <w:spacing w:before="120"/>
              <w:rPr>
                <w:rFonts w:ascii="Times New Roman" w:hAnsi="Times New Roman"/>
                <w:b/>
                <w:lang w:val="en-GB"/>
              </w:rPr>
            </w:pPr>
            <w:r>
              <w:rPr>
                <w:rFonts w:ascii="Times New Roman" w:hAnsi="Times New Roman"/>
                <w:b/>
                <w:lang w:val="en-GB"/>
              </w:rPr>
              <w:t>WP1</w:t>
            </w:r>
          </w:p>
        </w:tc>
        <w:tc>
          <w:tcPr>
            <w:tcW w:w="1275" w:type="dxa"/>
            <w:vAlign w:val="center"/>
          </w:tcPr>
          <w:p w14:paraId="6010BECF" w14:textId="656C28C8" w:rsidR="00FF4068" w:rsidRPr="00C2508C" w:rsidRDefault="00FF4068" w:rsidP="00FF4068">
            <w:pPr>
              <w:rPr>
                <w:rFonts w:ascii="Times New Roman" w:hAnsi="Times New Roman"/>
                <w:b/>
                <w:lang w:val="en-GB"/>
              </w:rPr>
            </w:pPr>
            <w:r>
              <w:rPr>
                <w:rFonts w:ascii="Times New Roman" w:hAnsi="Times New Roman"/>
                <w:b/>
                <w:lang w:val="en-GB"/>
              </w:rPr>
              <w:t>ICFO</w:t>
            </w:r>
          </w:p>
        </w:tc>
        <w:tc>
          <w:tcPr>
            <w:tcW w:w="709" w:type="dxa"/>
            <w:vAlign w:val="center"/>
          </w:tcPr>
          <w:p w14:paraId="7D74F020" w14:textId="01657A58" w:rsidR="00FF4068" w:rsidRPr="00C2508C" w:rsidRDefault="00FF4068" w:rsidP="00FF4068">
            <w:pPr>
              <w:rPr>
                <w:rFonts w:ascii="Times New Roman" w:hAnsi="Times New Roman"/>
                <w:b/>
                <w:lang w:val="en-GB"/>
              </w:rPr>
            </w:pPr>
            <w:r>
              <w:rPr>
                <w:rFonts w:ascii="Times New Roman" w:hAnsi="Times New Roman"/>
                <w:b/>
                <w:lang w:val="en-GB"/>
              </w:rPr>
              <w:t>DMP</w:t>
            </w:r>
          </w:p>
        </w:tc>
        <w:tc>
          <w:tcPr>
            <w:tcW w:w="874" w:type="dxa"/>
            <w:vAlign w:val="center"/>
          </w:tcPr>
          <w:p w14:paraId="0A2CEF2B" w14:textId="2D1334D9" w:rsidR="00FF4068" w:rsidRPr="00C2508C" w:rsidRDefault="00FF4068" w:rsidP="00FF4068">
            <w:pPr>
              <w:spacing w:before="120"/>
              <w:rPr>
                <w:rFonts w:ascii="Times New Roman" w:hAnsi="Times New Roman"/>
                <w:b/>
                <w:lang w:val="en-GB"/>
              </w:rPr>
            </w:pPr>
            <w:r>
              <w:rPr>
                <w:rFonts w:ascii="Times New Roman" w:hAnsi="Times New Roman"/>
                <w:b/>
                <w:lang w:val="en-GB"/>
              </w:rPr>
              <w:t>SEN</w:t>
            </w:r>
          </w:p>
        </w:tc>
        <w:tc>
          <w:tcPr>
            <w:tcW w:w="1014" w:type="dxa"/>
            <w:vAlign w:val="center"/>
          </w:tcPr>
          <w:p w14:paraId="78DFFBB1" w14:textId="54DF291F" w:rsidR="00FF4068" w:rsidRPr="00C2508C" w:rsidRDefault="00FF4068" w:rsidP="00FF4068">
            <w:pPr>
              <w:spacing w:before="120"/>
              <w:rPr>
                <w:rFonts w:ascii="Times New Roman" w:hAnsi="Times New Roman"/>
                <w:b/>
                <w:lang w:val="en-GB"/>
              </w:rPr>
            </w:pPr>
            <w:r>
              <w:rPr>
                <w:rFonts w:ascii="Times New Roman" w:hAnsi="Times New Roman"/>
                <w:b/>
                <w:lang w:val="en-GB"/>
              </w:rPr>
              <w:t>M6, M30, M48</w:t>
            </w:r>
          </w:p>
        </w:tc>
      </w:tr>
    </w:tbl>
    <w:p w14:paraId="42F1A094" w14:textId="77777777" w:rsidR="002C039B" w:rsidRPr="001F3D9C" w:rsidRDefault="002C039B" w:rsidP="002C039B">
      <w:pPr>
        <w:spacing w:after="120" w:line="276" w:lineRule="auto"/>
        <w:jc w:val="both"/>
        <w:rPr>
          <w:rFonts w:ascii="Times New Roman" w:hAnsi="Times New Roman"/>
          <w:b/>
          <w:bCs/>
          <w:lang w:val="en-GB"/>
        </w:rPr>
      </w:pPr>
    </w:p>
    <w:p w14:paraId="4AAA1FBD" w14:textId="77777777" w:rsidR="002C039B" w:rsidRPr="001F3D9C" w:rsidRDefault="002C039B" w:rsidP="002C039B">
      <w:pPr>
        <w:spacing w:after="120" w:line="276" w:lineRule="auto"/>
        <w:jc w:val="both"/>
        <w:rPr>
          <w:rFonts w:ascii="Times New Roman" w:hAnsi="Times New Roman"/>
          <w:b/>
          <w:bCs/>
          <w:lang w:val="en-GB"/>
        </w:rPr>
      </w:pPr>
      <w:r>
        <w:rPr>
          <w:rFonts w:ascii="Times New Roman" w:hAnsi="Times New Roman"/>
          <w:b/>
          <w:bCs/>
          <w:lang w:val="en-GB"/>
        </w:rPr>
        <w:t>Table 3.1d:</w:t>
      </w:r>
      <w:r>
        <w:rPr>
          <w:rFonts w:ascii="Times New Roman" w:hAnsi="Times New Roman"/>
          <w:b/>
          <w:bCs/>
          <w:lang w:val="en-GB"/>
        </w:rPr>
        <w:tab/>
        <w:t xml:space="preserve">List of milestones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23"/>
        <w:gridCol w:w="1638"/>
        <w:gridCol w:w="2262"/>
        <w:gridCol w:w="2248"/>
        <w:gridCol w:w="2594"/>
      </w:tblGrid>
      <w:tr w:rsidR="002C039B" w:rsidRPr="001F3D9C" w14:paraId="40E9700E" w14:textId="77777777" w:rsidTr="3EF97819">
        <w:tc>
          <w:tcPr>
            <w:tcW w:w="1323" w:type="dxa"/>
            <w:shd w:val="clear" w:color="auto" w:fill="F7F0C9"/>
          </w:tcPr>
          <w:p w14:paraId="7B90648E" w14:textId="77777777" w:rsidR="002C039B" w:rsidRPr="001F3D9C" w:rsidRDefault="002C039B" w:rsidP="00643026">
            <w:pPr>
              <w:jc w:val="center"/>
              <w:rPr>
                <w:rFonts w:ascii="Times New Roman" w:hAnsi="Times New Roman"/>
                <w:b/>
                <w:bCs/>
                <w:lang w:val="en-GB"/>
              </w:rPr>
            </w:pPr>
            <w:commentRangeStart w:id="40"/>
            <w:r>
              <w:rPr>
                <w:rFonts w:ascii="Times New Roman" w:hAnsi="Times New Roman"/>
                <w:b/>
                <w:bCs/>
                <w:lang w:val="en-GB"/>
              </w:rPr>
              <w:lastRenderedPageBreak/>
              <w:t>Milestone number</w:t>
            </w:r>
          </w:p>
        </w:tc>
        <w:tc>
          <w:tcPr>
            <w:tcW w:w="1638" w:type="dxa"/>
            <w:shd w:val="clear" w:color="auto" w:fill="F7F0C9"/>
          </w:tcPr>
          <w:p w14:paraId="6D6EA60D" w14:textId="77777777" w:rsidR="002C039B" w:rsidRPr="001F3D9C" w:rsidRDefault="002C039B" w:rsidP="00643026">
            <w:pPr>
              <w:jc w:val="center"/>
              <w:rPr>
                <w:rFonts w:ascii="Times New Roman" w:hAnsi="Times New Roman"/>
                <w:b/>
                <w:bCs/>
                <w:lang w:val="en-GB"/>
              </w:rPr>
            </w:pPr>
            <w:r>
              <w:rPr>
                <w:rFonts w:ascii="Times New Roman" w:hAnsi="Times New Roman"/>
                <w:b/>
                <w:bCs/>
                <w:lang w:val="en-GB"/>
              </w:rPr>
              <w:t>Milestone name</w:t>
            </w:r>
          </w:p>
        </w:tc>
        <w:tc>
          <w:tcPr>
            <w:tcW w:w="2262" w:type="dxa"/>
            <w:shd w:val="clear" w:color="auto" w:fill="F7F0C9"/>
          </w:tcPr>
          <w:p w14:paraId="48E53456" w14:textId="77777777" w:rsidR="002C039B" w:rsidRPr="001F3D9C" w:rsidRDefault="002C039B" w:rsidP="00643026">
            <w:pPr>
              <w:jc w:val="center"/>
              <w:rPr>
                <w:rFonts w:ascii="Times New Roman" w:hAnsi="Times New Roman"/>
                <w:b/>
                <w:bCs/>
                <w:lang w:val="en-GB"/>
              </w:rPr>
            </w:pPr>
            <w:r>
              <w:rPr>
                <w:rFonts w:ascii="Times New Roman" w:hAnsi="Times New Roman"/>
                <w:b/>
                <w:bCs/>
                <w:lang w:val="en-GB"/>
              </w:rPr>
              <w:t>Related work package(s)</w:t>
            </w:r>
          </w:p>
        </w:tc>
        <w:tc>
          <w:tcPr>
            <w:tcW w:w="2248" w:type="dxa"/>
            <w:shd w:val="clear" w:color="auto" w:fill="F7F0C9"/>
          </w:tcPr>
          <w:p w14:paraId="1C15AB93" w14:textId="77777777" w:rsidR="002C039B" w:rsidRPr="001F3D9C" w:rsidRDefault="002C039B" w:rsidP="00643026">
            <w:pPr>
              <w:jc w:val="center"/>
              <w:rPr>
                <w:rFonts w:ascii="Times New Roman" w:hAnsi="Times New Roman"/>
                <w:b/>
                <w:bCs/>
                <w:lang w:val="en-GB"/>
              </w:rPr>
            </w:pPr>
            <w:r>
              <w:rPr>
                <w:rFonts w:ascii="Times New Roman" w:hAnsi="Times New Roman"/>
                <w:b/>
                <w:bCs/>
                <w:lang w:val="en-GB"/>
              </w:rPr>
              <w:t>Due date (in month)</w:t>
            </w:r>
          </w:p>
        </w:tc>
        <w:tc>
          <w:tcPr>
            <w:tcW w:w="2594" w:type="dxa"/>
            <w:shd w:val="clear" w:color="auto" w:fill="F7F0C9"/>
          </w:tcPr>
          <w:p w14:paraId="0663E233" w14:textId="77777777" w:rsidR="002C039B" w:rsidRPr="001F3D9C" w:rsidRDefault="002C039B" w:rsidP="00643026">
            <w:pPr>
              <w:jc w:val="center"/>
              <w:rPr>
                <w:rFonts w:ascii="Times New Roman" w:hAnsi="Times New Roman"/>
                <w:b/>
                <w:bCs/>
                <w:lang w:val="en-GB"/>
              </w:rPr>
            </w:pPr>
            <w:r>
              <w:rPr>
                <w:rFonts w:ascii="Times New Roman" w:hAnsi="Times New Roman"/>
                <w:b/>
                <w:bCs/>
                <w:lang w:val="en-GB"/>
              </w:rPr>
              <w:t>Means of verification</w:t>
            </w:r>
            <w:commentRangeEnd w:id="40"/>
            <w:r>
              <w:rPr>
                <w:rStyle w:val="CommentReference"/>
                <w:szCs w:val="20"/>
              </w:rPr>
              <w:commentReference w:id="40"/>
            </w:r>
          </w:p>
        </w:tc>
      </w:tr>
      <w:tr w:rsidR="73AB5965" w14:paraId="74C45C03" w14:textId="77777777" w:rsidTr="3EF97819">
        <w:trPr>
          <w:trHeight w:val="300"/>
        </w:trPr>
        <w:tc>
          <w:tcPr>
            <w:tcW w:w="1323" w:type="dxa"/>
          </w:tcPr>
          <w:p w14:paraId="6DAB79BF" w14:textId="7CC6BFB0" w:rsidR="73AB5965" w:rsidRDefault="73AB5965" w:rsidP="73AB5965">
            <w:pPr>
              <w:jc w:val="center"/>
              <w:rPr>
                <w:rFonts w:ascii="Times New Roman" w:hAnsi="Times New Roman"/>
                <w:lang w:val="en-GB"/>
              </w:rPr>
            </w:pPr>
          </w:p>
        </w:tc>
        <w:tc>
          <w:tcPr>
            <w:tcW w:w="1638" w:type="dxa"/>
          </w:tcPr>
          <w:p w14:paraId="5FA4045B" w14:textId="1C3C2162" w:rsidR="73AB5965" w:rsidRDefault="73AB5965" w:rsidP="73AB5965">
            <w:pPr>
              <w:jc w:val="center"/>
              <w:rPr>
                <w:rFonts w:ascii="Times New Roman" w:hAnsi="Times New Roman"/>
                <w:lang w:val="en-GB"/>
              </w:rPr>
            </w:pPr>
          </w:p>
        </w:tc>
        <w:tc>
          <w:tcPr>
            <w:tcW w:w="2262" w:type="dxa"/>
          </w:tcPr>
          <w:p w14:paraId="62D25AF4" w14:textId="447689D0" w:rsidR="73AB5965" w:rsidRDefault="73AB5965" w:rsidP="73AB5965">
            <w:pPr>
              <w:jc w:val="center"/>
              <w:rPr>
                <w:rFonts w:ascii="Times New Roman" w:hAnsi="Times New Roman"/>
                <w:lang w:val="en-GB"/>
              </w:rPr>
            </w:pPr>
          </w:p>
        </w:tc>
        <w:tc>
          <w:tcPr>
            <w:tcW w:w="2248" w:type="dxa"/>
          </w:tcPr>
          <w:p w14:paraId="0E49D376" w14:textId="3744BD5B" w:rsidR="73AB5965" w:rsidRDefault="73AB5965" w:rsidP="73AB5965">
            <w:pPr>
              <w:jc w:val="center"/>
              <w:rPr>
                <w:rFonts w:ascii="Times New Roman" w:hAnsi="Times New Roman"/>
                <w:lang w:val="en-GB"/>
              </w:rPr>
            </w:pPr>
          </w:p>
        </w:tc>
        <w:tc>
          <w:tcPr>
            <w:tcW w:w="2594" w:type="dxa"/>
          </w:tcPr>
          <w:p w14:paraId="0665B24F" w14:textId="597F8CE1" w:rsidR="73AB5965" w:rsidRDefault="73AB5965" w:rsidP="73AB5965">
            <w:pPr>
              <w:jc w:val="center"/>
              <w:rPr>
                <w:rFonts w:ascii="Times New Roman" w:hAnsi="Times New Roman"/>
                <w:lang w:val="en-GB"/>
              </w:rPr>
            </w:pPr>
          </w:p>
        </w:tc>
      </w:tr>
      <w:tr w:rsidR="002C039B" w:rsidRPr="001F3D9C" w14:paraId="35A97654" w14:textId="77777777" w:rsidTr="3EF97819">
        <w:tc>
          <w:tcPr>
            <w:tcW w:w="1323" w:type="dxa"/>
          </w:tcPr>
          <w:p w14:paraId="567CA566" w14:textId="4E9345D3" w:rsidR="002C039B" w:rsidRPr="001F3D9C" w:rsidRDefault="00912C6B" w:rsidP="00643026">
            <w:pPr>
              <w:jc w:val="center"/>
              <w:rPr>
                <w:rFonts w:ascii="Times New Roman" w:hAnsi="Times New Roman"/>
                <w:lang w:val="en-GB"/>
              </w:rPr>
            </w:pPr>
            <w:commentRangeStart w:id="41"/>
            <w:r>
              <w:rPr>
                <w:rFonts w:ascii="Times New Roman" w:hAnsi="Times New Roman"/>
                <w:lang w:val="en-GB"/>
              </w:rPr>
              <w:t>MS1</w:t>
            </w:r>
          </w:p>
        </w:tc>
        <w:tc>
          <w:tcPr>
            <w:tcW w:w="1638" w:type="dxa"/>
          </w:tcPr>
          <w:p w14:paraId="06E20B81" w14:textId="249E322C" w:rsidR="002C039B" w:rsidRPr="001F3D9C" w:rsidRDefault="009F6745" w:rsidP="00643026">
            <w:pPr>
              <w:jc w:val="center"/>
              <w:rPr>
                <w:rFonts w:ascii="Times New Roman" w:hAnsi="Times New Roman"/>
                <w:lang w:val="en-GB"/>
              </w:rPr>
            </w:pPr>
            <w:r>
              <w:rPr>
                <w:rFonts w:ascii="Times New Roman" w:hAnsi="Times New Roman"/>
                <w:lang w:val="en-GB"/>
              </w:rPr>
              <w:t>Project website</w:t>
            </w:r>
          </w:p>
        </w:tc>
        <w:tc>
          <w:tcPr>
            <w:tcW w:w="2262" w:type="dxa"/>
          </w:tcPr>
          <w:p w14:paraId="28E01859" w14:textId="23904EFA" w:rsidR="002C039B" w:rsidRPr="001F3D9C" w:rsidRDefault="009F6745" w:rsidP="00643026">
            <w:pPr>
              <w:jc w:val="center"/>
              <w:rPr>
                <w:rFonts w:ascii="Times New Roman" w:hAnsi="Times New Roman"/>
                <w:lang w:val="en-GB"/>
              </w:rPr>
            </w:pPr>
            <w:r>
              <w:rPr>
                <w:rFonts w:ascii="Times New Roman" w:hAnsi="Times New Roman"/>
                <w:lang w:val="en-GB"/>
              </w:rPr>
              <w:t>WP7</w:t>
            </w:r>
          </w:p>
        </w:tc>
        <w:tc>
          <w:tcPr>
            <w:tcW w:w="2248" w:type="dxa"/>
          </w:tcPr>
          <w:p w14:paraId="3812E8EC" w14:textId="02EA88D2" w:rsidR="002C039B" w:rsidRPr="001F3D9C" w:rsidRDefault="009F6745" w:rsidP="00643026">
            <w:pPr>
              <w:jc w:val="center"/>
              <w:rPr>
                <w:rFonts w:ascii="Times New Roman" w:hAnsi="Times New Roman"/>
                <w:lang w:val="en-GB"/>
              </w:rPr>
            </w:pPr>
            <w:r>
              <w:rPr>
                <w:rFonts w:ascii="Times New Roman" w:hAnsi="Times New Roman"/>
                <w:lang w:val="en-GB"/>
              </w:rPr>
              <w:t>3</w:t>
            </w:r>
          </w:p>
        </w:tc>
        <w:tc>
          <w:tcPr>
            <w:tcW w:w="2594" w:type="dxa"/>
          </w:tcPr>
          <w:p w14:paraId="487E705D" w14:textId="24051F3F" w:rsidR="002C039B" w:rsidRPr="001F3D9C" w:rsidRDefault="009F6745" w:rsidP="00643026">
            <w:pPr>
              <w:jc w:val="center"/>
              <w:rPr>
                <w:rFonts w:ascii="Times New Roman" w:hAnsi="Times New Roman"/>
                <w:lang w:val="en-GB"/>
              </w:rPr>
            </w:pPr>
            <w:r>
              <w:rPr>
                <w:rFonts w:ascii="Times New Roman" w:hAnsi="Times New Roman"/>
                <w:lang w:val="en-GB"/>
              </w:rPr>
              <w:t>Available project website for the project</w:t>
            </w:r>
            <w:commentRangeEnd w:id="41"/>
            <w:r>
              <w:rPr>
                <w:rStyle w:val="CommentReference"/>
                <w:szCs w:val="20"/>
              </w:rPr>
              <w:commentReference w:id="41"/>
            </w:r>
          </w:p>
        </w:tc>
      </w:tr>
      <w:tr w:rsidR="002C039B" w:rsidRPr="001F3D9C" w14:paraId="267E6E1B" w14:textId="77777777" w:rsidTr="3EF97819">
        <w:tc>
          <w:tcPr>
            <w:tcW w:w="1323" w:type="dxa"/>
          </w:tcPr>
          <w:p w14:paraId="412D467D" w14:textId="6572D041" w:rsidR="002C039B" w:rsidRPr="001F3D9C" w:rsidRDefault="002C039B" w:rsidP="00643026">
            <w:pPr>
              <w:jc w:val="center"/>
            </w:pPr>
            <w:r>
              <w:rPr>
                <w:rFonts w:ascii="Times New Roman" w:hAnsi="Times New Roman"/>
                <w:lang w:val="en-GB"/>
              </w:rPr>
              <w:t>MS2</w:t>
            </w:r>
          </w:p>
        </w:tc>
        <w:tc>
          <w:tcPr>
            <w:tcW w:w="1638" w:type="dxa"/>
          </w:tcPr>
          <w:p w14:paraId="00F5F850" w14:textId="010B2227" w:rsidR="002C039B" w:rsidRPr="001F3D9C" w:rsidRDefault="002C039B" w:rsidP="00643026">
            <w:pPr>
              <w:jc w:val="center"/>
              <w:rPr>
                <w:rFonts w:ascii="Times New Roman" w:hAnsi="Times New Roman"/>
                <w:lang w:val="en-GB"/>
              </w:rPr>
            </w:pPr>
            <w:r>
              <w:rPr>
                <w:rFonts w:ascii="Times New Roman" w:hAnsi="Times New Roman"/>
                <w:lang w:val="en-GB"/>
              </w:rPr>
              <w:t>Development of the optical arrangement, laser system and electronics</w:t>
            </w:r>
          </w:p>
        </w:tc>
        <w:tc>
          <w:tcPr>
            <w:tcW w:w="2262" w:type="dxa"/>
          </w:tcPr>
          <w:p w14:paraId="7743D2CD" w14:textId="5819F018" w:rsidR="002C039B" w:rsidRPr="001F3D9C" w:rsidRDefault="002C039B" w:rsidP="00643026">
            <w:pPr>
              <w:jc w:val="center"/>
            </w:pPr>
            <w:r>
              <w:rPr>
                <w:rFonts w:ascii="Times New Roman" w:hAnsi="Times New Roman"/>
                <w:lang w:val="en-GB"/>
              </w:rPr>
              <w:t>WP1, WP2</w:t>
            </w:r>
          </w:p>
        </w:tc>
        <w:tc>
          <w:tcPr>
            <w:tcW w:w="2248" w:type="dxa"/>
          </w:tcPr>
          <w:p w14:paraId="7FFAF616" w14:textId="47D3B78A" w:rsidR="002C039B" w:rsidRPr="001F3D9C" w:rsidRDefault="002C039B" w:rsidP="00643026">
            <w:pPr>
              <w:jc w:val="center"/>
            </w:pPr>
            <w:r>
              <w:rPr>
                <w:rFonts w:ascii="Times New Roman" w:hAnsi="Times New Roman"/>
                <w:lang w:val="en-GB"/>
              </w:rPr>
              <w:t>12</w:t>
            </w:r>
          </w:p>
        </w:tc>
        <w:tc>
          <w:tcPr>
            <w:tcW w:w="2594" w:type="dxa"/>
          </w:tcPr>
          <w:p w14:paraId="59BF99DC" w14:textId="251362CE" w:rsidR="002C039B" w:rsidRPr="001F3D9C" w:rsidRDefault="002C039B" w:rsidP="00643026">
            <w:pPr>
              <w:jc w:val="center"/>
            </w:pPr>
            <w:r>
              <w:rPr>
                <w:rFonts w:ascii="Times New Roman" w:hAnsi="Times New Roman"/>
                <w:lang w:val="en-GB"/>
              </w:rPr>
              <w:t>Report</w:t>
            </w:r>
          </w:p>
        </w:tc>
      </w:tr>
      <w:tr w:rsidR="002C039B" w:rsidRPr="001F3D9C" w14:paraId="06ECF060" w14:textId="77777777" w:rsidTr="3EF97819">
        <w:trPr>
          <w:trHeight w:val="611"/>
        </w:trPr>
        <w:tc>
          <w:tcPr>
            <w:tcW w:w="1323" w:type="dxa"/>
          </w:tcPr>
          <w:p w14:paraId="5B52CBD6" w14:textId="1C66CD1C" w:rsidR="002C039B" w:rsidRPr="001F3D9C" w:rsidRDefault="002C039B" w:rsidP="00643026">
            <w:pPr>
              <w:jc w:val="center"/>
            </w:pPr>
            <w:r>
              <w:rPr>
                <w:rFonts w:ascii="Times New Roman" w:hAnsi="Times New Roman"/>
                <w:lang w:val="en-GB"/>
              </w:rPr>
              <w:t>MS3</w:t>
            </w:r>
          </w:p>
        </w:tc>
        <w:tc>
          <w:tcPr>
            <w:tcW w:w="1638" w:type="dxa"/>
          </w:tcPr>
          <w:p w14:paraId="1262BC44" w14:textId="5666061B" w:rsidR="002C039B" w:rsidRPr="001F3D9C" w:rsidRDefault="002C039B" w:rsidP="00643026">
            <w:pPr>
              <w:jc w:val="center"/>
            </w:pPr>
            <w:r>
              <w:rPr>
                <w:rFonts w:ascii="Times New Roman" w:hAnsi="Times New Roman"/>
                <w:lang w:val="en-GB"/>
              </w:rPr>
              <w:t>Progress on topology control with quantum light</w:t>
            </w:r>
          </w:p>
        </w:tc>
        <w:tc>
          <w:tcPr>
            <w:tcW w:w="2262" w:type="dxa"/>
          </w:tcPr>
          <w:p w14:paraId="70DD4947" w14:textId="4114F76C" w:rsidR="002C039B" w:rsidRPr="001F3D9C" w:rsidRDefault="002C039B" w:rsidP="00643026">
            <w:pPr>
              <w:jc w:val="center"/>
            </w:pPr>
            <w:r>
              <w:rPr>
                <w:rFonts w:ascii="Times New Roman" w:hAnsi="Times New Roman"/>
              </w:rPr>
              <w:t>WP3 ,WP4</w:t>
            </w:r>
          </w:p>
        </w:tc>
        <w:tc>
          <w:tcPr>
            <w:tcW w:w="2248" w:type="dxa"/>
          </w:tcPr>
          <w:p w14:paraId="74511B0E" w14:textId="375C96FD" w:rsidR="002C039B" w:rsidRPr="001F3D9C" w:rsidRDefault="002C039B" w:rsidP="00643026">
            <w:pPr>
              <w:jc w:val="center"/>
            </w:pPr>
            <w:r>
              <w:rPr>
                <w:rFonts w:ascii="Times New Roman" w:hAnsi="Times New Roman"/>
                <w:lang w:val="en-GB"/>
              </w:rPr>
              <w:t>24</w:t>
            </w:r>
          </w:p>
        </w:tc>
        <w:tc>
          <w:tcPr>
            <w:tcW w:w="2594" w:type="dxa"/>
          </w:tcPr>
          <w:p w14:paraId="6687E870" w14:textId="3C991531" w:rsidR="002C039B" w:rsidRPr="001F3D9C" w:rsidRDefault="002C039B" w:rsidP="3EF97819">
            <w:pPr>
              <w:spacing w:line="259" w:lineRule="auto"/>
              <w:jc w:val="center"/>
            </w:pPr>
            <w:r>
              <w:rPr>
                <w:rFonts w:ascii="Times New Roman" w:hAnsi="Times New Roman"/>
                <w:lang w:val="en-GB"/>
              </w:rPr>
              <w:t>Report</w:t>
            </w:r>
          </w:p>
        </w:tc>
      </w:tr>
      <w:tr w:rsidR="002C039B" w:rsidRPr="001F3D9C" w14:paraId="43F92B7A" w14:textId="77777777" w:rsidTr="3EF97819">
        <w:tc>
          <w:tcPr>
            <w:tcW w:w="1323" w:type="dxa"/>
          </w:tcPr>
          <w:p w14:paraId="4ACE44A1" w14:textId="0BCF16FE" w:rsidR="002C039B" w:rsidRPr="001F3D9C" w:rsidRDefault="002C039B" w:rsidP="00643026">
            <w:pPr>
              <w:jc w:val="center"/>
            </w:pPr>
            <w:r>
              <w:rPr>
                <w:rFonts w:ascii="Times New Roman" w:hAnsi="Times New Roman"/>
                <w:lang w:val="en-GB"/>
              </w:rPr>
              <w:t>MS4</w:t>
            </w:r>
          </w:p>
        </w:tc>
        <w:tc>
          <w:tcPr>
            <w:tcW w:w="1638" w:type="dxa"/>
          </w:tcPr>
          <w:p w14:paraId="662B9F57" w14:textId="097C528C" w:rsidR="002C039B" w:rsidRPr="001F3D9C" w:rsidRDefault="002C039B" w:rsidP="3EF97819">
            <w:pPr>
              <w:jc w:val="center"/>
            </w:pPr>
            <w:r>
              <w:rPr>
                <w:rFonts w:ascii="Times New Roman" w:hAnsi="Times New Roman"/>
              </w:rPr>
              <w:t>Progress in studies of fingerprints of strong correlations in vaarious systems</w:t>
            </w:r>
          </w:p>
        </w:tc>
        <w:tc>
          <w:tcPr>
            <w:tcW w:w="2262" w:type="dxa"/>
          </w:tcPr>
          <w:p w14:paraId="328CB80E" w14:textId="70D9BAE6" w:rsidR="002C039B" w:rsidRPr="001F3D9C" w:rsidRDefault="002C039B" w:rsidP="00643026">
            <w:pPr>
              <w:jc w:val="center"/>
            </w:pPr>
            <w:r>
              <w:rPr>
                <w:rFonts w:ascii="Times New Roman" w:hAnsi="Times New Roman"/>
                <w:lang w:val="en-GB"/>
              </w:rPr>
              <w:t>WP5, WP6</w:t>
            </w:r>
          </w:p>
        </w:tc>
        <w:tc>
          <w:tcPr>
            <w:tcW w:w="2248" w:type="dxa"/>
          </w:tcPr>
          <w:p w14:paraId="5B7DB6B1" w14:textId="5A49ECF4" w:rsidR="002C039B" w:rsidRPr="001F3D9C" w:rsidRDefault="002C039B" w:rsidP="00643026">
            <w:pPr>
              <w:jc w:val="center"/>
            </w:pPr>
            <w:r>
              <w:rPr>
                <w:rFonts w:ascii="Times New Roman" w:hAnsi="Times New Roman"/>
                <w:lang w:val="en-GB"/>
              </w:rPr>
              <w:t>36</w:t>
            </w:r>
          </w:p>
        </w:tc>
        <w:tc>
          <w:tcPr>
            <w:tcW w:w="2594" w:type="dxa"/>
          </w:tcPr>
          <w:p w14:paraId="00D69AB1" w14:textId="1505E039" w:rsidR="002C039B" w:rsidRPr="001F3D9C" w:rsidRDefault="002C039B" w:rsidP="00643026">
            <w:pPr>
              <w:jc w:val="center"/>
            </w:pPr>
            <w:r>
              <w:rPr>
                <w:rFonts w:ascii="Times New Roman" w:hAnsi="Times New Roman"/>
                <w:lang w:val="en-GB"/>
              </w:rPr>
              <w:t>Report</w:t>
            </w:r>
          </w:p>
        </w:tc>
      </w:tr>
    </w:tbl>
    <w:p w14:paraId="4905C37C" w14:textId="77777777" w:rsidR="00E446BF" w:rsidRDefault="00E446BF" w:rsidP="002C039B">
      <w:pPr>
        <w:spacing w:after="120"/>
        <w:rPr>
          <w:rFonts w:ascii="Times New Roman" w:hAnsi="Times New Roman"/>
          <w:b/>
          <w:bCs/>
          <w:lang w:val="en-GB"/>
        </w:rPr>
      </w:pPr>
    </w:p>
    <w:p w14:paraId="7D293B05" w14:textId="77777777" w:rsidR="002C039B" w:rsidRPr="001F3D9C" w:rsidRDefault="002C039B" w:rsidP="002C039B">
      <w:pPr>
        <w:spacing w:after="120"/>
        <w:rPr>
          <w:rFonts w:ascii="Times New Roman" w:hAnsi="Times New Roman"/>
          <w:b/>
          <w:i/>
          <w:lang w:val="en-GB" w:eastAsia="fr-BE"/>
        </w:rPr>
      </w:pPr>
      <w:r>
        <w:rPr>
          <w:rFonts w:ascii="Times New Roman" w:hAnsi="Times New Roman"/>
          <w:b/>
          <w:bCs/>
          <w:lang w:val="en-GB"/>
        </w:rPr>
        <w:t>Table 3.1e:</w:t>
      </w:r>
      <w:r>
        <w:rPr>
          <w:rFonts w:ascii="Times New Roman" w:hAnsi="Times New Roman"/>
          <w:b/>
          <w:bCs/>
          <w:lang w:val="en-GB"/>
        </w:rPr>
        <w:tab/>
        <w:t xml:space="preserve">Critical risks for implementation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8"/>
        <w:gridCol w:w="2409"/>
        <w:gridCol w:w="3828"/>
      </w:tblGrid>
      <w:tr w:rsidR="002C039B" w:rsidRPr="001F3D9C" w14:paraId="0D311F69" w14:textId="77777777" w:rsidTr="3EF97819">
        <w:tc>
          <w:tcPr>
            <w:tcW w:w="3828" w:type="dxa"/>
            <w:shd w:val="clear" w:color="auto" w:fill="F7F0C9"/>
          </w:tcPr>
          <w:p w14:paraId="31CA19E4" w14:textId="77777777" w:rsidR="002C039B" w:rsidRPr="001F3D9C" w:rsidRDefault="002C039B" w:rsidP="00643026">
            <w:pPr>
              <w:spacing w:line="276" w:lineRule="auto"/>
              <w:jc w:val="center"/>
              <w:rPr>
                <w:rFonts w:ascii="Times New Roman" w:hAnsi="Times New Roman"/>
                <w:b/>
                <w:bCs/>
                <w:lang w:val="en-GB"/>
              </w:rPr>
            </w:pPr>
            <w:commentRangeStart w:id="42"/>
            <w:r>
              <w:rPr>
                <w:rFonts w:ascii="Times New Roman" w:hAnsi="Times New Roman"/>
                <w:b/>
                <w:bCs/>
                <w:lang w:val="en-GB"/>
              </w:rPr>
              <w:t>Description of risk (indicate level of (i) likelihood, and (ii) severity: Low/Medium/High)</w:t>
            </w:r>
          </w:p>
        </w:tc>
        <w:tc>
          <w:tcPr>
            <w:tcW w:w="2409" w:type="dxa"/>
            <w:shd w:val="clear" w:color="auto" w:fill="F7F0C9"/>
          </w:tcPr>
          <w:p w14:paraId="31500909" w14:textId="77777777" w:rsidR="002C039B" w:rsidRPr="001F3D9C" w:rsidRDefault="002C039B" w:rsidP="00643026">
            <w:pPr>
              <w:spacing w:line="276" w:lineRule="auto"/>
              <w:jc w:val="center"/>
              <w:rPr>
                <w:rFonts w:ascii="Times New Roman" w:hAnsi="Times New Roman"/>
                <w:b/>
                <w:bCs/>
                <w:lang w:val="en-GB"/>
              </w:rPr>
            </w:pPr>
            <w:r>
              <w:rPr>
                <w:rFonts w:ascii="Times New Roman" w:hAnsi="Times New Roman"/>
                <w:b/>
                <w:bCs/>
                <w:lang w:val="en-GB"/>
              </w:rPr>
              <w:t>Work package(s) involved</w:t>
            </w:r>
          </w:p>
        </w:tc>
        <w:tc>
          <w:tcPr>
            <w:tcW w:w="3828" w:type="dxa"/>
            <w:shd w:val="clear" w:color="auto" w:fill="F7F0C9"/>
          </w:tcPr>
          <w:p w14:paraId="66776380" w14:textId="4EE69341" w:rsidR="002C039B" w:rsidRPr="001F3D9C" w:rsidRDefault="002C039B" w:rsidP="00643026">
            <w:pPr>
              <w:spacing w:line="276" w:lineRule="auto"/>
              <w:jc w:val="center"/>
              <w:rPr>
                <w:rFonts w:ascii="Times New Roman" w:hAnsi="Times New Roman"/>
                <w:b/>
                <w:bCs/>
                <w:lang w:val="en-GB"/>
              </w:rPr>
            </w:pPr>
            <w:r>
              <w:rPr>
                <w:rFonts w:ascii="Times New Roman" w:hAnsi="Times New Roman"/>
                <w:b/>
                <w:bCs/>
                <w:lang w:val="en-GB"/>
              </w:rPr>
              <w:t>Proposed risk-mitigation measures</w:t>
            </w:r>
            <w:commentRangeEnd w:id="42"/>
            <w:r>
              <w:rPr>
                <w:rStyle w:val="CommentReference"/>
                <w:szCs w:val="20"/>
              </w:rPr>
              <w:commentReference w:id="42"/>
            </w:r>
          </w:p>
        </w:tc>
      </w:tr>
      <w:tr w:rsidR="002C039B" w:rsidRPr="001F3D9C" w14:paraId="6F58D7A7" w14:textId="77777777" w:rsidTr="3EF97819">
        <w:tc>
          <w:tcPr>
            <w:tcW w:w="3828" w:type="dxa"/>
          </w:tcPr>
          <w:p w14:paraId="308EC6ED" w14:textId="1B44CC04" w:rsidR="002C039B" w:rsidRPr="001F3D9C" w:rsidRDefault="5B87B77B" w:rsidP="00643026">
            <w:pPr>
              <w:spacing w:line="276" w:lineRule="auto"/>
              <w:jc w:val="center"/>
            </w:pPr>
            <w:r>
              <w:rPr>
                <w:rFonts w:ascii="Times New Roman" w:hAnsi="Times New Roman"/>
                <w:lang w:val="en-GB"/>
              </w:rPr>
              <w:t xml:space="preserve">Unstable two-colour BSV fields </w:t>
            </w:r>
            <w:commentRangeStart w:id="43"/>
            <w:r>
              <w:rPr>
                <w:rFonts w:ascii="Times New Roman" w:hAnsi="Times New Roman"/>
                <w:lang w:val="en-GB"/>
              </w:rPr>
              <w:t>(M)</w:t>
            </w:r>
            <w:commentRangeEnd w:id="43"/>
            <w:r>
              <w:rPr>
                <w:rStyle w:val="CommentReference"/>
                <w:szCs w:val="20"/>
              </w:rPr>
              <w:commentReference w:id="43"/>
            </w:r>
          </w:p>
        </w:tc>
        <w:tc>
          <w:tcPr>
            <w:tcW w:w="2409" w:type="dxa"/>
          </w:tcPr>
          <w:p w14:paraId="70724C62" w14:textId="55B13024" w:rsidR="002C039B" w:rsidRPr="001F3D9C" w:rsidRDefault="5B87B77B" w:rsidP="00643026">
            <w:pPr>
              <w:spacing w:line="276" w:lineRule="auto"/>
              <w:jc w:val="center"/>
            </w:pPr>
            <w:r>
              <w:rPr>
                <w:rFonts w:ascii="Times New Roman" w:hAnsi="Times New Roman"/>
                <w:lang w:val="en-GB"/>
              </w:rPr>
              <w:t>WP2</w:t>
            </w:r>
          </w:p>
        </w:tc>
        <w:tc>
          <w:tcPr>
            <w:tcW w:w="3828" w:type="dxa"/>
          </w:tcPr>
          <w:p w14:paraId="6BE94715" w14:textId="2A7B328E" w:rsidR="002C039B" w:rsidRPr="001F3D9C" w:rsidRDefault="5B87B77B" w:rsidP="00643026">
            <w:pPr>
              <w:spacing w:line="276" w:lineRule="auto"/>
              <w:jc w:val="center"/>
            </w:pPr>
            <w:r>
              <w:rPr>
                <w:rFonts w:ascii="Times New Roman" w:hAnsi="Times New Roman"/>
                <w:lang w:val="en-GB"/>
              </w:rPr>
              <w:t>classical pre-alignment; active delay stabilization; phase feedback</w:t>
            </w:r>
          </w:p>
        </w:tc>
      </w:tr>
      <w:tr w:rsidR="002C039B" w:rsidRPr="001F3D9C" w14:paraId="0C6EADB5" w14:textId="77777777" w:rsidTr="3EF97819">
        <w:tc>
          <w:tcPr>
            <w:tcW w:w="3828" w:type="dxa"/>
          </w:tcPr>
          <w:p w14:paraId="3E561894" w14:textId="49B5283C" w:rsidR="002C039B" w:rsidRPr="001F3D9C" w:rsidRDefault="5B87B77B" w:rsidP="00643026">
            <w:pPr>
              <w:spacing w:line="276" w:lineRule="auto"/>
              <w:jc w:val="center"/>
            </w:pPr>
            <w:r>
              <w:rPr>
                <w:rFonts w:ascii="Times New Roman" w:hAnsi="Times New Roman"/>
                <w:lang w:val="en-GB"/>
              </w:rPr>
              <w:t>Weak valley selectivity (L)</w:t>
            </w:r>
          </w:p>
        </w:tc>
        <w:tc>
          <w:tcPr>
            <w:tcW w:w="2409" w:type="dxa"/>
          </w:tcPr>
          <w:p w14:paraId="07F9C9CC" w14:textId="1508CE76" w:rsidR="002C039B" w:rsidRPr="001F3D9C" w:rsidRDefault="5B87B77B" w:rsidP="00643026">
            <w:pPr>
              <w:spacing w:line="276" w:lineRule="auto"/>
              <w:jc w:val="center"/>
            </w:pPr>
            <w:r>
              <w:rPr>
                <w:rFonts w:ascii="Times New Roman" w:hAnsi="Times New Roman"/>
                <w:lang w:val="en-GB"/>
              </w:rPr>
              <w:t>WP2</w:t>
            </w:r>
          </w:p>
        </w:tc>
        <w:tc>
          <w:tcPr>
            <w:tcW w:w="3828" w:type="dxa"/>
          </w:tcPr>
          <w:p w14:paraId="14BF5D65" w14:textId="3F3FC450" w:rsidR="002C039B" w:rsidRPr="001F3D9C" w:rsidRDefault="5B87B77B" w:rsidP="00643026">
            <w:pPr>
              <w:spacing w:line="276" w:lineRule="auto"/>
              <w:jc w:val="center"/>
            </w:pPr>
            <w:r>
              <w:rPr>
                <w:rFonts w:ascii="Times New Roman" w:hAnsi="Times New Roman"/>
                <w:lang w:val="en-GB"/>
              </w:rPr>
              <w:t>lattice-field angle control; polarization optimization; monolayer/bilayer controls</w:t>
            </w:r>
          </w:p>
        </w:tc>
      </w:tr>
      <w:tr w:rsidR="002C039B" w:rsidRPr="001F3D9C" w14:paraId="5171C38A" w14:textId="77777777" w:rsidTr="3EF97819">
        <w:tc>
          <w:tcPr>
            <w:tcW w:w="3828" w:type="dxa"/>
          </w:tcPr>
          <w:p w14:paraId="0D0AAD35" w14:textId="73EEE3E9" w:rsidR="002C039B" w:rsidRPr="001F3D9C" w:rsidRDefault="5B87B77B" w:rsidP="00643026">
            <w:pPr>
              <w:spacing w:line="276" w:lineRule="auto"/>
              <w:jc w:val="center"/>
            </w:pPr>
            <w:r>
              <w:rPr>
                <w:rFonts w:ascii="Times New Roman" w:hAnsi="Times New Roman"/>
                <w:lang w:val="en-GB"/>
              </w:rPr>
              <w:t>Fast exciton dephasing (M)</w:t>
            </w:r>
          </w:p>
        </w:tc>
        <w:tc>
          <w:tcPr>
            <w:tcW w:w="2409" w:type="dxa"/>
          </w:tcPr>
          <w:p w14:paraId="6DA3836C" w14:textId="47A1A3CB" w:rsidR="002C039B" w:rsidRPr="001F3D9C" w:rsidRDefault="5B87B77B" w:rsidP="00643026">
            <w:pPr>
              <w:spacing w:line="276" w:lineRule="auto"/>
              <w:jc w:val="center"/>
            </w:pPr>
            <w:r>
              <w:rPr>
                <w:rFonts w:ascii="Times New Roman" w:hAnsi="Times New Roman"/>
                <w:lang w:val="en-GB"/>
              </w:rPr>
              <w:t>WP2</w:t>
            </w:r>
          </w:p>
        </w:tc>
        <w:tc>
          <w:tcPr>
            <w:tcW w:w="3828" w:type="dxa"/>
          </w:tcPr>
          <w:p w14:paraId="34F5B6C7" w14:textId="295EAC3E" w:rsidR="002C039B" w:rsidRPr="001F3D9C" w:rsidRDefault="5B87B77B" w:rsidP="00643026">
            <w:pPr>
              <w:spacing w:line="276" w:lineRule="auto"/>
              <w:jc w:val="center"/>
            </w:pPr>
            <w:r>
              <w:rPr>
                <w:rFonts w:ascii="Times New Roman" w:hAnsi="Times New Roman"/>
                <w:lang w:val="en-GB"/>
              </w:rPr>
              <w:t>low temperature; hBN encapsulation; time-gated detection; quality samples</w:t>
            </w:r>
          </w:p>
        </w:tc>
      </w:tr>
      <w:tr w:rsidR="002C039B" w:rsidRPr="001F3D9C" w14:paraId="2483F9FC" w14:textId="77777777" w:rsidTr="3EF97819">
        <w:tc>
          <w:tcPr>
            <w:tcW w:w="3828" w:type="dxa"/>
          </w:tcPr>
          <w:p w14:paraId="14675768" w14:textId="1FB4C1AD" w:rsidR="002C039B" w:rsidRPr="001F3D9C" w:rsidRDefault="5B87B77B" w:rsidP="00643026">
            <w:pPr>
              <w:spacing w:line="276" w:lineRule="auto"/>
              <w:jc w:val="center"/>
            </w:pPr>
            <w:r>
              <w:rPr>
                <w:rFonts w:ascii="Times New Roman" w:hAnsi="Times New Roman"/>
                <w:lang w:val="en-GB"/>
              </w:rPr>
              <w:t>Technical noise masks quantum signals</w:t>
            </w:r>
          </w:p>
        </w:tc>
        <w:tc>
          <w:tcPr>
            <w:tcW w:w="2409" w:type="dxa"/>
          </w:tcPr>
          <w:p w14:paraId="5B90F530" w14:textId="021C31D8" w:rsidR="002C039B" w:rsidRPr="001F3D9C" w:rsidRDefault="5B87B77B" w:rsidP="00643026">
            <w:pPr>
              <w:spacing w:line="276" w:lineRule="auto"/>
              <w:jc w:val="center"/>
            </w:pPr>
            <w:r>
              <w:rPr>
                <w:rFonts w:ascii="Times New Roman" w:hAnsi="Times New Roman"/>
                <w:lang w:val="en-GB"/>
              </w:rPr>
              <w:t>WP2/WP3</w:t>
            </w:r>
          </w:p>
        </w:tc>
        <w:tc>
          <w:tcPr>
            <w:tcW w:w="3828" w:type="dxa"/>
          </w:tcPr>
          <w:p w14:paraId="631B2C6B" w14:textId="68D0782F" w:rsidR="002C039B" w:rsidRPr="001F3D9C" w:rsidRDefault="5B87B77B" w:rsidP="00643026">
            <w:pPr>
              <w:spacing w:line="276" w:lineRule="auto"/>
              <w:jc w:val="center"/>
            </w:pPr>
            <w:r>
              <w:rPr>
                <w:rFonts w:ascii="Times New Roman" w:hAnsi="Times New Roman"/>
                <w:lang w:val="en-GB"/>
              </w:rPr>
              <w:t>shot-noise calibration; balanced detection; background subtraction; reference arm</w:t>
            </w:r>
          </w:p>
        </w:tc>
      </w:tr>
      <w:tr w:rsidR="64DC9C9E" w14:paraId="53D4B6F1" w14:textId="77777777" w:rsidTr="3EF97819">
        <w:trPr>
          <w:trHeight w:val="300"/>
        </w:trPr>
        <w:tc>
          <w:tcPr>
            <w:tcW w:w="3828" w:type="dxa"/>
          </w:tcPr>
          <w:p w14:paraId="6D81C53C" w14:textId="1EBCB4E6" w:rsidR="5B87B77B" w:rsidRDefault="5B87B77B" w:rsidP="64DC9C9E">
            <w:pPr>
              <w:spacing w:line="276" w:lineRule="auto"/>
              <w:jc w:val="center"/>
            </w:pPr>
            <w:r>
              <w:rPr>
                <w:rFonts w:ascii="Times New Roman" w:hAnsi="Times New Roman"/>
                <w:lang w:val="en-GB"/>
              </w:rPr>
              <w:t>No clear entanglement witness</w:t>
            </w:r>
          </w:p>
        </w:tc>
        <w:tc>
          <w:tcPr>
            <w:tcW w:w="2409" w:type="dxa"/>
          </w:tcPr>
          <w:p w14:paraId="650B6331" w14:textId="4BF95372" w:rsidR="5B87B77B" w:rsidRDefault="5B87B77B" w:rsidP="64DC9C9E">
            <w:pPr>
              <w:spacing w:line="276" w:lineRule="auto"/>
              <w:jc w:val="center"/>
            </w:pPr>
            <w:r>
              <w:rPr>
                <w:rFonts w:ascii="Times New Roman" w:hAnsi="Times New Roman"/>
                <w:lang w:val="en-GB"/>
              </w:rPr>
              <w:t>WP3</w:t>
            </w:r>
          </w:p>
        </w:tc>
        <w:tc>
          <w:tcPr>
            <w:tcW w:w="3828" w:type="dxa"/>
          </w:tcPr>
          <w:p w14:paraId="3BC647F1" w14:textId="673890AF" w:rsidR="5B87B77B" w:rsidRDefault="5B87B77B" w:rsidP="64DC9C9E">
            <w:pPr>
              <w:spacing w:line="276" w:lineRule="auto"/>
              <w:jc w:val="center"/>
            </w:pPr>
            <w:r>
              <w:rPr>
                <w:rFonts w:ascii="Times New Roman" w:hAnsi="Times New Roman"/>
                <w:lang w:val="en-GB"/>
              </w:rPr>
              <w:t>higher-order correlations; squeezing transfer; covariance analysis; alternative non-classicality metrics</w:t>
            </w:r>
          </w:p>
        </w:tc>
      </w:tr>
      <w:tr w:rsidR="64DC9C9E" w14:paraId="47EB24B1" w14:textId="77777777" w:rsidTr="3EF97819">
        <w:trPr>
          <w:trHeight w:val="300"/>
        </w:trPr>
        <w:tc>
          <w:tcPr>
            <w:tcW w:w="3828" w:type="dxa"/>
          </w:tcPr>
          <w:p w14:paraId="12242A7D" w14:textId="0A16657E" w:rsidR="5B87B77B" w:rsidRDefault="5B87B77B" w:rsidP="64DC9C9E">
            <w:pPr>
              <w:spacing w:line="276" w:lineRule="auto"/>
              <w:jc w:val="center"/>
            </w:pPr>
            <w:r>
              <w:rPr>
                <w:rFonts w:ascii="Times New Roman" w:hAnsi="Times New Roman"/>
                <w:lang w:val="en-GB"/>
              </w:rPr>
              <w:t>Sample damage / heating</w:t>
            </w:r>
          </w:p>
        </w:tc>
        <w:tc>
          <w:tcPr>
            <w:tcW w:w="2409" w:type="dxa"/>
          </w:tcPr>
          <w:p w14:paraId="5FC0DF10" w14:textId="2DC18144" w:rsidR="5B87B77B" w:rsidRDefault="5B87B77B" w:rsidP="64DC9C9E">
            <w:pPr>
              <w:spacing w:line="276" w:lineRule="auto"/>
              <w:jc w:val="center"/>
            </w:pPr>
            <w:r>
              <w:rPr>
                <w:rFonts w:ascii="Times New Roman" w:hAnsi="Times New Roman"/>
                <w:lang w:val="en-GB"/>
              </w:rPr>
              <w:t>WP3</w:t>
            </w:r>
          </w:p>
        </w:tc>
        <w:tc>
          <w:tcPr>
            <w:tcW w:w="3828" w:type="dxa"/>
          </w:tcPr>
          <w:p w14:paraId="413A79E4" w14:textId="40EAF849" w:rsidR="5B87B77B" w:rsidRDefault="5B87B77B" w:rsidP="64DC9C9E">
            <w:pPr>
              <w:spacing w:line="276" w:lineRule="auto"/>
              <w:jc w:val="center"/>
            </w:pPr>
            <w:r>
              <w:rPr>
                <w:rFonts w:ascii="Times New Roman" w:hAnsi="Times New Roman"/>
                <w:lang w:val="en-GB"/>
              </w:rPr>
              <w:t>fluence mapping; cryogenic cooling; pulse shaping; low-duty cycle</w:t>
            </w:r>
          </w:p>
        </w:tc>
      </w:tr>
      <w:tr w:rsidR="73AB5965" w14:paraId="30E2EE6D" w14:textId="77777777" w:rsidTr="3EF97819">
        <w:trPr>
          <w:trHeight w:val="300"/>
        </w:trPr>
        <w:tc>
          <w:tcPr>
            <w:tcW w:w="3828" w:type="dxa"/>
          </w:tcPr>
          <w:p w14:paraId="5203D015" w14:textId="38A55FDB" w:rsidR="0D75FDC7" w:rsidRDefault="0D75FDC7" w:rsidP="73AB5965">
            <w:pPr>
              <w:spacing w:line="276" w:lineRule="auto"/>
              <w:jc w:val="center"/>
            </w:pPr>
            <w:r>
              <w:rPr>
                <w:rFonts w:ascii="Times New Roman" w:hAnsi="Times New Roman"/>
                <w:lang w:val="en-GB"/>
              </w:rPr>
              <w:t>Broadband (Vis-UV-XUV) photon detector’s spectral flatness/low quantum efficiency (H/M)</w:t>
            </w:r>
          </w:p>
        </w:tc>
        <w:tc>
          <w:tcPr>
            <w:tcW w:w="2409" w:type="dxa"/>
          </w:tcPr>
          <w:p w14:paraId="2C0FB93F" w14:textId="64088312" w:rsidR="3544FEE5" w:rsidRDefault="3544FEE5" w:rsidP="73AB5965">
            <w:pPr>
              <w:spacing w:line="276" w:lineRule="auto"/>
              <w:jc w:val="center"/>
            </w:pPr>
            <w:r>
              <w:rPr>
                <w:rFonts w:ascii="Times New Roman" w:hAnsi="Times New Roman"/>
                <w:lang w:val="en-GB"/>
              </w:rPr>
              <w:t>WP1</w:t>
            </w:r>
          </w:p>
        </w:tc>
        <w:tc>
          <w:tcPr>
            <w:tcW w:w="3828" w:type="dxa"/>
          </w:tcPr>
          <w:p w14:paraId="452C5208" w14:textId="57BCB38F" w:rsidR="3B51E528" w:rsidRDefault="3B51E528" w:rsidP="73AB5965">
            <w:pPr>
              <w:spacing w:line="276" w:lineRule="auto"/>
              <w:jc w:val="center"/>
              <w:rPr>
                <w:rFonts w:ascii="Times New Roman" w:hAnsi="Times New Roman"/>
              </w:rPr>
            </w:pPr>
            <w:r>
              <w:rPr>
                <w:rFonts w:ascii="Times New Roman" w:hAnsi="Times New Roman"/>
                <w:lang w:val="en-GB"/>
              </w:rPr>
              <w:t>Detectors optimized for narrower spectral bands in the Vis-VUV–XUV range</w:t>
            </w:r>
          </w:p>
        </w:tc>
      </w:tr>
      <w:tr w:rsidR="73AB5965" w14:paraId="4ABDBDF7" w14:textId="77777777" w:rsidTr="3EF97819">
        <w:trPr>
          <w:trHeight w:val="300"/>
        </w:trPr>
        <w:tc>
          <w:tcPr>
            <w:tcW w:w="3828" w:type="dxa"/>
          </w:tcPr>
          <w:p w14:paraId="6041E97D" w14:textId="3B3AB9FA" w:rsidR="3B51E528" w:rsidRDefault="3B51E528" w:rsidP="73AB5965">
            <w:pPr>
              <w:spacing w:line="276" w:lineRule="auto"/>
              <w:jc w:val="center"/>
            </w:pPr>
            <w:r>
              <w:rPr>
                <w:rFonts w:ascii="Times New Roman" w:hAnsi="Times New Roman"/>
                <w:lang w:val="en-GB"/>
              </w:rPr>
              <w:t>Shot to short energy instabilities of the IR laser sources (L)</w:t>
            </w:r>
          </w:p>
        </w:tc>
        <w:tc>
          <w:tcPr>
            <w:tcW w:w="2409" w:type="dxa"/>
          </w:tcPr>
          <w:p w14:paraId="278B1C61" w14:textId="31627E9C" w:rsidR="5134FAA7" w:rsidRDefault="5134FAA7" w:rsidP="73AB5965">
            <w:pPr>
              <w:spacing w:line="276" w:lineRule="auto"/>
              <w:jc w:val="center"/>
            </w:pPr>
            <w:r>
              <w:rPr>
                <w:rFonts w:ascii="Times New Roman" w:hAnsi="Times New Roman"/>
                <w:lang w:val="en-GB"/>
              </w:rPr>
              <w:t>WP1-6</w:t>
            </w:r>
          </w:p>
        </w:tc>
        <w:tc>
          <w:tcPr>
            <w:tcW w:w="3828" w:type="dxa"/>
          </w:tcPr>
          <w:p w14:paraId="6F464ADA" w14:textId="48E0F17C" w:rsidR="3B51E528" w:rsidRDefault="3B51E528" w:rsidP="73AB5965">
            <w:pPr>
              <w:spacing w:line="276" w:lineRule="auto"/>
              <w:jc w:val="center"/>
            </w:pPr>
            <w:r>
              <w:rPr>
                <w:rFonts w:ascii="Times New Roman" w:hAnsi="Times New Roman"/>
                <w:lang w:val="en-GB"/>
              </w:rPr>
              <w:t>Tagging of the measurements at &lt;0.1% of the mean of the IR laser energy fluctuations</w:t>
            </w:r>
          </w:p>
        </w:tc>
      </w:tr>
      <w:tr w:rsidR="73AB5965" w14:paraId="6B979DB6" w14:textId="77777777" w:rsidTr="3EF97819">
        <w:trPr>
          <w:trHeight w:val="300"/>
        </w:trPr>
        <w:tc>
          <w:tcPr>
            <w:tcW w:w="3828" w:type="dxa"/>
          </w:tcPr>
          <w:p w14:paraId="6C16ABC3" w14:textId="7B07974D" w:rsidR="4B2F220C" w:rsidRDefault="4B2F220C" w:rsidP="73AB5965">
            <w:pPr>
              <w:spacing w:line="276" w:lineRule="auto"/>
              <w:jc w:val="center"/>
              <w:rPr>
                <w:rFonts w:ascii="Times New Roman" w:hAnsi="Times New Roman"/>
                <w:lang w:val="en-GB"/>
              </w:rPr>
            </w:pPr>
            <w:r>
              <w:rPr>
                <w:rFonts w:ascii="Times New Roman" w:hAnsi="Times New Roman"/>
                <w:lang w:val="en-GB"/>
              </w:rPr>
              <w:t>&gt;0.5 fs time delay instabilities of the interferometer used for quantum tomography (L)</w:t>
            </w:r>
          </w:p>
        </w:tc>
        <w:tc>
          <w:tcPr>
            <w:tcW w:w="2409" w:type="dxa"/>
          </w:tcPr>
          <w:p w14:paraId="66206398" w14:textId="4583B5DB" w:rsidR="17C02D22" w:rsidRDefault="17C02D22" w:rsidP="73AB5965">
            <w:pPr>
              <w:spacing w:line="276" w:lineRule="auto"/>
              <w:jc w:val="center"/>
            </w:pPr>
            <w:r>
              <w:rPr>
                <w:rFonts w:ascii="Times New Roman" w:hAnsi="Times New Roman"/>
                <w:lang w:val="en-GB"/>
              </w:rPr>
              <w:t>WP1,2</w:t>
            </w:r>
          </w:p>
        </w:tc>
        <w:tc>
          <w:tcPr>
            <w:tcW w:w="3828" w:type="dxa"/>
          </w:tcPr>
          <w:p w14:paraId="37758A72" w14:textId="6100D5FD" w:rsidR="17C02D22" w:rsidRDefault="17C02D22" w:rsidP="73AB5965">
            <w:pPr>
              <w:spacing w:line="276" w:lineRule="auto"/>
              <w:jc w:val="center"/>
            </w:pPr>
            <w:r>
              <w:rPr>
                <w:rFonts w:ascii="Times New Roman" w:hAnsi="Times New Roman"/>
                <w:lang w:val="en-GB"/>
              </w:rPr>
              <w:t>active delay stabilization; phase feedback</w:t>
            </w:r>
          </w:p>
        </w:tc>
      </w:tr>
      <w:tr w:rsidR="3EF97819" w14:paraId="3258638A" w14:textId="77777777" w:rsidTr="3EF97819">
        <w:trPr>
          <w:trHeight w:val="300"/>
        </w:trPr>
        <w:tc>
          <w:tcPr>
            <w:tcW w:w="3828" w:type="dxa"/>
          </w:tcPr>
          <w:p w14:paraId="33E12B3B" w14:textId="60C86626" w:rsidR="31216ADB" w:rsidRDefault="31216ADB" w:rsidP="3EF97819">
            <w:pPr>
              <w:spacing w:line="276" w:lineRule="auto"/>
              <w:jc w:val="center"/>
            </w:pPr>
            <w:r>
              <w:rPr>
                <w:rFonts w:ascii="Times New Roman" w:hAnsi="Times New Roman"/>
                <w:lang w:val="en-GB"/>
              </w:rPr>
              <w:t>Theory method fails</w:t>
            </w:r>
          </w:p>
        </w:tc>
        <w:tc>
          <w:tcPr>
            <w:tcW w:w="2409" w:type="dxa"/>
          </w:tcPr>
          <w:p w14:paraId="0C33BD5F" w14:textId="60A7A427" w:rsidR="31216ADB" w:rsidRDefault="31216ADB" w:rsidP="3EF97819">
            <w:pPr>
              <w:spacing w:line="276" w:lineRule="auto"/>
              <w:jc w:val="center"/>
            </w:pPr>
            <w:r>
              <w:rPr>
                <w:rFonts w:ascii="Times New Roman" w:hAnsi="Times New Roman"/>
                <w:lang w:val="en-GB"/>
              </w:rPr>
              <w:t>All WPs</w:t>
            </w:r>
          </w:p>
        </w:tc>
        <w:tc>
          <w:tcPr>
            <w:tcW w:w="3828" w:type="dxa"/>
          </w:tcPr>
          <w:p w14:paraId="101B0921" w14:textId="215FE837" w:rsidR="31216ADB" w:rsidRDefault="31216ADB" w:rsidP="3EF97819">
            <w:pPr>
              <w:spacing w:line="276" w:lineRule="auto"/>
              <w:jc w:val="center"/>
              <w:rPr>
                <w:rFonts w:ascii="Times New Roman" w:hAnsi="Times New Roman"/>
                <w:lang w:val="en-GB"/>
              </w:rPr>
            </w:pPr>
            <w:r>
              <w:rPr>
                <w:rFonts w:ascii="Times New Roman" w:hAnsi="Times New Roman"/>
                <w:lang w:val="en-GB"/>
              </w:rPr>
              <w:t xml:space="preserve">Choose an alternative method, apply approximations, simplify the underlying </w:t>
            </w:r>
            <w:r>
              <w:rPr>
                <w:rFonts w:ascii="Times New Roman" w:hAnsi="Times New Roman"/>
                <w:lang w:val="en-GB"/>
              </w:rPr>
              <w:lastRenderedPageBreak/>
              <w:t>model</w:t>
            </w:r>
          </w:p>
        </w:tc>
      </w:tr>
    </w:tbl>
    <w:p w14:paraId="761A0EB6" w14:textId="70F883FD" w:rsidR="002C039B" w:rsidRPr="001F3D9C" w:rsidRDefault="002C039B" w:rsidP="002C039B">
      <w:pPr>
        <w:spacing w:after="120" w:line="276" w:lineRule="auto"/>
        <w:jc w:val="both"/>
      </w:pPr>
      <w:r>
        <w:rPr>
          <w:rFonts w:ascii="Times New Roman" w:hAnsi="Times New Roman"/>
          <w:b/>
          <w:bCs/>
          <w:lang w:val="en-GB"/>
        </w:rPr>
        <w:lastRenderedPageBreak/>
        <w:t xml:space="preserve">Table 3an .1f: </w:t>
      </w:r>
      <w:r>
        <w:tab/>
      </w:r>
      <w:r>
        <w:rPr>
          <w:rFonts w:ascii="Times New Roman" w:hAnsi="Times New Roman"/>
          <w:b/>
          <w:bCs/>
          <w:lang w:val="en-GB"/>
        </w:rPr>
        <w:t>Summary of staff effort</w:t>
      </w:r>
    </w:p>
    <w:p w14:paraId="22132DCC" w14:textId="6D3DF1E1" w:rsidR="3EF97819" w:rsidRDefault="3EF97819" w:rsidP="3EF97819">
      <w:pPr>
        <w:spacing w:after="120" w:line="276" w:lineRule="auto"/>
        <w:jc w:val="both"/>
        <w:rPr>
          <w:rFonts w:ascii="Times New Roman" w:hAnsi="Times New Roman"/>
          <w:b/>
          <w:bCs/>
          <w:lang w:val="en-GB"/>
        </w:rPr>
      </w:pPr>
    </w:p>
    <w:p w14:paraId="60B357F9" w14:textId="77777777" w:rsidR="002C039B" w:rsidRPr="001F3D9C" w:rsidRDefault="002C039B" w:rsidP="002C039B">
      <w:pPr>
        <w:ind w:left="720"/>
        <w:rPr>
          <w:rFonts w:ascii="Times New Roman" w:hAnsi="Times New Roman"/>
          <w:b/>
          <w:i/>
          <w:lang w:val="en-GB" w:eastAsia="fr-B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31"/>
        <w:gridCol w:w="932"/>
        <w:gridCol w:w="932"/>
        <w:gridCol w:w="932"/>
        <w:gridCol w:w="932"/>
        <w:gridCol w:w="932"/>
        <w:gridCol w:w="932"/>
        <w:gridCol w:w="932"/>
        <w:gridCol w:w="1976"/>
      </w:tblGrid>
      <w:tr w:rsidR="00554DD4" w:rsidRPr="001F3D9C" w14:paraId="43387487" w14:textId="77777777" w:rsidTr="5304B2E7">
        <w:trPr>
          <w:trHeight w:val="345"/>
        </w:trPr>
        <w:tc>
          <w:tcPr>
            <w:tcW w:w="1531" w:type="dxa"/>
            <w:tcBorders>
              <w:top w:val="nil"/>
              <w:left w:val="nil"/>
            </w:tcBorders>
          </w:tcPr>
          <w:p w14:paraId="5B42CF09" w14:textId="77777777" w:rsidR="00554DD4" w:rsidRPr="001F3D9C" w:rsidRDefault="00554DD4" w:rsidP="00643026">
            <w:pPr>
              <w:rPr>
                <w:rFonts w:ascii="Times New Roman" w:hAnsi="Times New Roman"/>
                <w:b/>
                <w:bCs/>
                <w:lang w:val="en-GB"/>
              </w:rPr>
            </w:pPr>
          </w:p>
        </w:tc>
        <w:tc>
          <w:tcPr>
            <w:tcW w:w="932" w:type="dxa"/>
            <w:shd w:val="clear" w:color="auto" w:fill="F7F0C9"/>
          </w:tcPr>
          <w:p w14:paraId="2D0D7578" w14:textId="46ED0A24" w:rsidR="00554DD4" w:rsidRPr="001F3D9C" w:rsidRDefault="00554DD4" w:rsidP="00643026">
            <w:pPr>
              <w:jc w:val="center"/>
              <w:rPr>
                <w:rFonts w:ascii="Times New Roman" w:hAnsi="Times New Roman"/>
                <w:b/>
                <w:bCs/>
                <w:lang w:val="en-GB"/>
              </w:rPr>
            </w:pPr>
            <w:r>
              <w:rPr>
                <w:rFonts w:ascii="Times New Roman" w:hAnsi="Times New Roman"/>
                <w:b/>
                <w:bCs/>
                <w:lang w:val="en-GB"/>
              </w:rPr>
              <w:t>WP1</w:t>
            </w:r>
          </w:p>
        </w:tc>
        <w:tc>
          <w:tcPr>
            <w:tcW w:w="932" w:type="dxa"/>
            <w:shd w:val="clear" w:color="auto" w:fill="F7F0C9"/>
          </w:tcPr>
          <w:p w14:paraId="5E7150F0" w14:textId="13AEC777" w:rsidR="00554DD4" w:rsidRPr="001F3D9C" w:rsidRDefault="00554DD4" w:rsidP="00643026">
            <w:pPr>
              <w:jc w:val="center"/>
              <w:rPr>
                <w:rFonts w:ascii="Times New Roman" w:hAnsi="Times New Roman"/>
                <w:b/>
                <w:bCs/>
                <w:lang w:val="en-GB"/>
              </w:rPr>
            </w:pPr>
            <w:r>
              <w:rPr>
                <w:rFonts w:ascii="Times New Roman" w:hAnsi="Times New Roman"/>
                <w:b/>
                <w:bCs/>
                <w:lang w:val="en-GB"/>
              </w:rPr>
              <w:t>WP2</w:t>
            </w:r>
          </w:p>
        </w:tc>
        <w:tc>
          <w:tcPr>
            <w:tcW w:w="932" w:type="dxa"/>
            <w:shd w:val="clear" w:color="auto" w:fill="F7F0C9"/>
          </w:tcPr>
          <w:p w14:paraId="3C3AECDB" w14:textId="47F674EE" w:rsidR="00554DD4" w:rsidRPr="001F3D9C" w:rsidRDefault="00554DD4" w:rsidP="00643026">
            <w:pPr>
              <w:jc w:val="center"/>
              <w:rPr>
                <w:rFonts w:ascii="Times New Roman" w:hAnsi="Times New Roman"/>
                <w:b/>
                <w:bCs/>
                <w:lang w:val="en-GB"/>
              </w:rPr>
            </w:pPr>
            <w:r>
              <w:rPr>
                <w:rFonts w:ascii="Times New Roman" w:hAnsi="Times New Roman"/>
                <w:b/>
                <w:bCs/>
                <w:lang w:val="en-GB"/>
              </w:rPr>
              <w:t>WP3</w:t>
            </w:r>
          </w:p>
        </w:tc>
        <w:tc>
          <w:tcPr>
            <w:tcW w:w="932" w:type="dxa"/>
            <w:shd w:val="clear" w:color="auto" w:fill="F7F0C9"/>
          </w:tcPr>
          <w:p w14:paraId="39051A3B" w14:textId="3D80DB10" w:rsidR="00554DD4" w:rsidRPr="001F3D9C" w:rsidRDefault="00554DD4" w:rsidP="00643026">
            <w:pPr>
              <w:jc w:val="center"/>
            </w:pPr>
            <w:r>
              <w:rPr>
                <w:rFonts w:ascii="Times New Roman" w:hAnsi="Times New Roman"/>
                <w:b/>
                <w:bCs/>
                <w:lang w:val="en-GB"/>
              </w:rPr>
              <w:t>WP4</w:t>
            </w:r>
          </w:p>
        </w:tc>
        <w:tc>
          <w:tcPr>
            <w:tcW w:w="932" w:type="dxa"/>
            <w:shd w:val="clear" w:color="auto" w:fill="F7F0C9"/>
          </w:tcPr>
          <w:p w14:paraId="13CC1A5C" w14:textId="30266C1E" w:rsidR="00554DD4" w:rsidRPr="001F3D9C" w:rsidRDefault="00554DD4" w:rsidP="00643026">
            <w:pPr>
              <w:jc w:val="center"/>
            </w:pPr>
            <w:r>
              <w:rPr>
                <w:rFonts w:ascii="Times New Roman" w:hAnsi="Times New Roman"/>
                <w:b/>
                <w:bCs/>
                <w:lang w:val="en-GB"/>
              </w:rPr>
              <w:t>WP5</w:t>
            </w:r>
          </w:p>
        </w:tc>
        <w:tc>
          <w:tcPr>
            <w:tcW w:w="932" w:type="dxa"/>
            <w:shd w:val="clear" w:color="auto" w:fill="F7F0C9"/>
          </w:tcPr>
          <w:p w14:paraId="78605754" w14:textId="2D2B4294" w:rsidR="00554DD4" w:rsidRPr="001F3D9C" w:rsidRDefault="00554DD4" w:rsidP="00643026">
            <w:pPr>
              <w:jc w:val="center"/>
              <w:rPr>
                <w:rFonts w:ascii="Times New Roman" w:hAnsi="Times New Roman"/>
                <w:b/>
                <w:bCs/>
                <w:lang w:val="en-GB"/>
              </w:rPr>
            </w:pPr>
            <w:r>
              <w:rPr>
                <w:rFonts w:ascii="Times New Roman" w:hAnsi="Times New Roman"/>
                <w:b/>
                <w:bCs/>
                <w:lang w:val="en-GB"/>
              </w:rPr>
              <w:t>WP6</w:t>
            </w:r>
          </w:p>
        </w:tc>
        <w:tc>
          <w:tcPr>
            <w:tcW w:w="932" w:type="dxa"/>
            <w:shd w:val="clear" w:color="auto" w:fill="F7F0C9"/>
          </w:tcPr>
          <w:p w14:paraId="23033072" w14:textId="1E9D1B85" w:rsidR="00554DD4" w:rsidRPr="001F3D9C" w:rsidRDefault="00554DD4" w:rsidP="00643026">
            <w:pPr>
              <w:jc w:val="center"/>
              <w:rPr>
                <w:rFonts w:ascii="Times New Roman" w:hAnsi="Times New Roman"/>
                <w:b/>
                <w:bCs/>
                <w:lang w:val="en-GB"/>
              </w:rPr>
            </w:pPr>
            <w:r>
              <w:rPr>
                <w:rFonts w:ascii="Times New Roman" w:hAnsi="Times New Roman"/>
                <w:b/>
                <w:bCs/>
                <w:lang w:val="en-GB"/>
              </w:rPr>
              <w:t>WP7</w:t>
            </w:r>
          </w:p>
        </w:tc>
        <w:tc>
          <w:tcPr>
            <w:tcW w:w="1976" w:type="dxa"/>
            <w:shd w:val="clear" w:color="auto" w:fill="F7F0C9"/>
          </w:tcPr>
          <w:p w14:paraId="4C6653DD" w14:textId="77777777" w:rsidR="00554DD4" w:rsidRPr="001F3D9C" w:rsidRDefault="00554DD4" w:rsidP="00643026">
            <w:pPr>
              <w:jc w:val="center"/>
              <w:rPr>
                <w:rFonts w:ascii="Times New Roman" w:hAnsi="Times New Roman"/>
                <w:b/>
                <w:bCs/>
                <w:lang w:val="en-GB"/>
              </w:rPr>
            </w:pPr>
            <w:r>
              <w:rPr>
                <w:rFonts w:ascii="Times New Roman" w:hAnsi="Times New Roman"/>
                <w:b/>
                <w:bCs/>
                <w:lang w:val="en-GB"/>
              </w:rPr>
              <w:t>Total Person-</w:t>
            </w:r>
          </w:p>
          <w:p w14:paraId="0CAC25F2" w14:textId="77777777" w:rsidR="00554DD4" w:rsidRPr="001F3D9C" w:rsidRDefault="00554DD4" w:rsidP="00643026">
            <w:pPr>
              <w:jc w:val="center"/>
              <w:rPr>
                <w:rFonts w:ascii="Times New Roman" w:hAnsi="Times New Roman"/>
                <w:b/>
                <w:bCs/>
                <w:lang w:val="en-GB"/>
              </w:rPr>
            </w:pPr>
            <w:r>
              <w:rPr>
                <w:rFonts w:ascii="Times New Roman" w:hAnsi="Times New Roman"/>
                <w:b/>
                <w:bCs/>
                <w:lang w:val="en-GB"/>
              </w:rPr>
              <w:t>Months per Participant</w:t>
            </w:r>
          </w:p>
        </w:tc>
      </w:tr>
      <w:tr w:rsidR="00554DD4" w:rsidRPr="001F3D9C" w14:paraId="603C1308" w14:textId="77777777" w:rsidTr="5304B2E7">
        <w:trPr>
          <w:trHeight w:val="178"/>
        </w:trPr>
        <w:tc>
          <w:tcPr>
            <w:tcW w:w="1531" w:type="dxa"/>
            <w:shd w:val="clear" w:color="auto" w:fill="F7F0C9"/>
          </w:tcPr>
          <w:p w14:paraId="67DB410C" w14:textId="07E66DAA" w:rsidR="00554DD4" w:rsidRPr="001F3D9C" w:rsidRDefault="00554DD4" w:rsidP="00643026">
            <w:pPr>
              <w:rPr>
                <w:rFonts w:ascii="Times New Roman" w:hAnsi="Times New Roman"/>
                <w:b/>
                <w:bCs/>
                <w:lang w:val="en-GB"/>
              </w:rPr>
            </w:pPr>
            <w:r>
              <w:rPr>
                <w:rFonts w:ascii="Times New Roman" w:hAnsi="Times New Roman"/>
                <w:b/>
                <w:bCs/>
                <w:lang w:val="en-GB"/>
              </w:rPr>
              <w:t>1/ICFO</w:t>
            </w:r>
          </w:p>
        </w:tc>
        <w:tc>
          <w:tcPr>
            <w:tcW w:w="932" w:type="dxa"/>
          </w:tcPr>
          <w:p w14:paraId="615B59AD" w14:textId="3AF71B83" w:rsidR="00554DD4" w:rsidRPr="001F3D9C" w:rsidRDefault="00554DD4" w:rsidP="00643026">
            <w:r>
              <w:rPr>
                <w:rFonts w:ascii="Times New Roman" w:hAnsi="Times New Roman"/>
                <w:lang w:val="en-GB"/>
              </w:rPr>
              <w:t>24+2</w:t>
            </w:r>
          </w:p>
        </w:tc>
        <w:tc>
          <w:tcPr>
            <w:tcW w:w="932" w:type="dxa"/>
          </w:tcPr>
          <w:p w14:paraId="0E8409B8" w14:textId="2898C532" w:rsidR="00554DD4" w:rsidRPr="001F3D9C" w:rsidRDefault="00554DD4" w:rsidP="00643026">
            <w:r>
              <w:rPr>
                <w:rFonts w:ascii="Times New Roman" w:hAnsi="Times New Roman"/>
                <w:lang w:val="en-GB"/>
              </w:rPr>
              <w:t>24+2</w:t>
            </w:r>
          </w:p>
        </w:tc>
        <w:tc>
          <w:tcPr>
            <w:tcW w:w="932" w:type="dxa"/>
          </w:tcPr>
          <w:p w14:paraId="7A759E93" w14:textId="77777777" w:rsidR="00554DD4" w:rsidRPr="001F3D9C" w:rsidRDefault="00554DD4" w:rsidP="00643026">
            <w:pPr>
              <w:rPr>
                <w:rFonts w:ascii="Times New Roman" w:hAnsi="Times New Roman"/>
                <w:bCs/>
                <w:lang w:val="en-GB"/>
              </w:rPr>
            </w:pPr>
          </w:p>
        </w:tc>
        <w:tc>
          <w:tcPr>
            <w:tcW w:w="932" w:type="dxa"/>
          </w:tcPr>
          <w:p w14:paraId="732A27EF" w14:textId="77777777" w:rsidR="00554DD4" w:rsidRPr="001F3D9C" w:rsidRDefault="00554DD4" w:rsidP="00643026">
            <w:pPr>
              <w:rPr>
                <w:rFonts w:ascii="Times New Roman" w:hAnsi="Times New Roman"/>
                <w:bCs/>
                <w:lang w:val="en-GB"/>
              </w:rPr>
            </w:pPr>
          </w:p>
        </w:tc>
        <w:tc>
          <w:tcPr>
            <w:tcW w:w="932" w:type="dxa"/>
          </w:tcPr>
          <w:p w14:paraId="334AEAF2" w14:textId="25292C79" w:rsidR="00554DD4" w:rsidRPr="001F3D9C" w:rsidRDefault="00554DD4" w:rsidP="00643026">
            <w:r>
              <w:rPr>
                <w:rFonts w:ascii="Times New Roman" w:hAnsi="Times New Roman"/>
                <w:lang w:val="en-GB"/>
              </w:rPr>
              <w:t>24+2</w:t>
            </w:r>
          </w:p>
        </w:tc>
        <w:tc>
          <w:tcPr>
            <w:tcW w:w="932" w:type="dxa"/>
          </w:tcPr>
          <w:p w14:paraId="088C2668" w14:textId="4660E33D" w:rsidR="00554DD4" w:rsidRPr="001F3D9C" w:rsidRDefault="00554DD4" w:rsidP="00643026">
            <w:r>
              <w:rPr>
                <w:rFonts w:ascii="Times New Roman" w:hAnsi="Times New Roman"/>
                <w:lang w:val="en-GB"/>
              </w:rPr>
              <w:t>24+2</w:t>
            </w:r>
          </w:p>
        </w:tc>
        <w:tc>
          <w:tcPr>
            <w:tcW w:w="932" w:type="dxa"/>
          </w:tcPr>
          <w:p w14:paraId="03AA0E1F" w14:textId="7F305CF0" w:rsidR="00554DD4" w:rsidRPr="001F3D9C" w:rsidRDefault="00554DD4" w:rsidP="00643026">
            <w:r>
              <w:rPr>
                <w:rFonts w:ascii="Times New Roman" w:hAnsi="Times New Roman"/>
                <w:lang w:val="en-GB"/>
              </w:rPr>
              <w:t>4</w:t>
            </w:r>
          </w:p>
        </w:tc>
        <w:tc>
          <w:tcPr>
            <w:tcW w:w="1976" w:type="dxa"/>
            <w:shd w:val="clear" w:color="auto" w:fill="F7F0C9"/>
          </w:tcPr>
          <w:p w14:paraId="2DEC606D" w14:textId="155786F5" w:rsidR="00554DD4" w:rsidRPr="001F3D9C" w:rsidRDefault="00554DD4" w:rsidP="3EF97819">
            <w:pPr>
              <w:spacing w:line="259" w:lineRule="auto"/>
            </w:pPr>
            <w:r>
              <w:rPr>
                <w:rFonts w:ascii="Times New Roman" w:hAnsi="Times New Roman"/>
                <w:lang w:val="en-GB"/>
              </w:rPr>
              <w:t>60</w:t>
            </w:r>
          </w:p>
        </w:tc>
      </w:tr>
      <w:tr w:rsidR="00554DD4" w:rsidRPr="001F3D9C" w14:paraId="0932456D" w14:textId="77777777" w:rsidTr="5304B2E7">
        <w:trPr>
          <w:trHeight w:val="1052"/>
        </w:trPr>
        <w:tc>
          <w:tcPr>
            <w:tcW w:w="1531" w:type="dxa"/>
            <w:shd w:val="clear" w:color="auto" w:fill="F7F0C9"/>
          </w:tcPr>
          <w:p w14:paraId="7BB30726" w14:textId="6B15947D" w:rsidR="00554DD4" w:rsidRPr="001F3D9C" w:rsidRDefault="00554DD4" w:rsidP="00643026">
            <w:pPr>
              <w:ind w:left="1191" w:hanging="1191"/>
              <w:rPr>
                <w:rFonts w:ascii="Times New Roman" w:hAnsi="Times New Roman"/>
                <w:b/>
                <w:bCs/>
                <w:lang w:val="en-GB"/>
              </w:rPr>
            </w:pPr>
            <w:r>
              <w:rPr>
                <w:rFonts w:ascii="Times New Roman" w:hAnsi="Times New Roman"/>
                <w:b/>
                <w:bCs/>
                <w:lang w:val="en-GB"/>
              </w:rPr>
              <w:t>Participant 2</w:t>
            </w:r>
          </w:p>
          <w:p w14:paraId="1E263691" w14:textId="25A9CB3E" w:rsidR="00554DD4" w:rsidRPr="001F3D9C" w:rsidRDefault="00554DD4" w:rsidP="5304B2E7">
            <w:pPr>
              <w:ind w:left="1191" w:hanging="1191"/>
              <w:rPr>
                <w:rFonts w:ascii="Times New Roman" w:hAnsi="Times New Roman"/>
                <w:b/>
                <w:bCs/>
                <w:lang w:val="en-GB"/>
              </w:rPr>
            </w:pPr>
            <w:r>
              <w:rPr>
                <w:rFonts w:ascii="Times New Roman" w:hAnsi="Times New Roman"/>
                <w:b/>
                <w:bCs/>
                <w:lang w:val="en-GB"/>
              </w:rPr>
              <w:t>FORTH</w:t>
            </w:r>
            <w:r>
              <w:rPr>
                <w:rFonts w:ascii="Times New Roman" w:hAnsi="Times New Roman"/>
                <w:lang w:val="en-GB"/>
              </w:rPr>
              <w:t xml:space="preserve"> </w:t>
            </w:r>
          </w:p>
        </w:tc>
        <w:tc>
          <w:tcPr>
            <w:tcW w:w="932" w:type="dxa"/>
          </w:tcPr>
          <w:p w14:paraId="3B081299" w14:textId="77777777" w:rsidR="00554DD4" w:rsidRPr="001F3D9C" w:rsidRDefault="00554DD4" w:rsidP="00643026">
            <w:pPr>
              <w:rPr>
                <w:rFonts w:ascii="Times New Roman" w:hAnsi="Times New Roman"/>
                <w:lang w:val="en-GB"/>
              </w:rPr>
            </w:pPr>
          </w:p>
        </w:tc>
        <w:tc>
          <w:tcPr>
            <w:tcW w:w="932" w:type="dxa"/>
          </w:tcPr>
          <w:p w14:paraId="3E57AA5E" w14:textId="77777777" w:rsidR="00554DD4" w:rsidRPr="001F3D9C" w:rsidRDefault="00554DD4" w:rsidP="00643026">
            <w:pPr>
              <w:rPr>
                <w:rFonts w:ascii="Times New Roman" w:hAnsi="Times New Roman"/>
                <w:lang w:val="en-GB"/>
              </w:rPr>
            </w:pPr>
          </w:p>
        </w:tc>
        <w:tc>
          <w:tcPr>
            <w:tcW w:w="932" w:type="dxa"/>
          </w:tcPr>
          <w:p w14:paraId="442FA314" w14:textId="77777777" w:rsidR="00554DD4" w:rsidRPr="001F3D9C" w:rsidRDefault="00554DD4" w:rsidP="00643026">
            <w:pPr>
              <w:rPr>
                <w:rFonts w:ascii="Times New Roman" w:hAnsi="Times New Roman"/>
                <w:lang w:val="en-GB"/>
              </w:rPr>
            </w:pPr>
          </w:p>
        </w:tc>
        <w:tc>
          <w:tcPr>
            <w:tcW w:w="932" w:type="dxa"/>
          </w:tcPr>
          <w:p w14:paraId="745F618E" w14:textId="77777777" w:rsidR="00554DD4" w:rsidRPr="001F3D9C" w:rsidRDefault="00554DD4" w:rsidP="00643026">
            <w:pPr>
              <w:rPr>
                <w:rFonts w:ascii="Times New Roman" w:hAnsi="Times New Roman"/>
                <w:lang w:val="en-GB"/>
              </w:rPr>
            </w:pPr>
          </w:p>
        </w:tc>
        <w:tc>
          <w:tcPr>
            <w:tcW w:w="932" w:type="dxa"/>
          </w:tcPr>
          <w:p w14:paraId="0A2E8C23" w14:textId="77777777" w:rsidR="00554DD4" w:rsidRPr="001F3D9C" w:rsidRDefault="00554DD4" w:rsidP="00643026">
            <w:pPr>
              <w:rPr>
                <w:rFonts w:ascii="Times New Roman" w:hAnsi="Times New Roman"/>
                <w:lang w:val="en-GB"/>
              </w:rPr>
            </w:pPr>
          </w:p>
        </w:tc>
        <w:tc>
          <w:tcPr>
            <w:tcW w:w="932" w:type="dxa"/>
          </w:tcPr>
          <w:p w14:paraId="3FBE3AB8" w14:textId="779D9B65" w:rsidR="00554DD4" w:rsidRPr="001F3D9C" w:rsidRDefault="00554DD4" w:rsidP="00643026">
            <w:pPr>
              <w:rPr>
                <w:rFonts w:ascii="Times New Roman" w:hAnsi="Times New Roman"/>
                <w:lang w:val="en-GB"/>
              </w:rPr>
            </w:pPr>
          </w:p>
        </w:tc>
        <w:tc>
          <w:tcPr>
            <w:tcW w:w="932" w:type="dxa"/>
          </w:tcPr>
          <w:p w14:paraId="7FDF7517" w14:textId="77777777" w:rsidR="00554DD4" w:rsidRPr="001F3D9C" w:rsidRDefault="00554DD4" w:rsidP="00643026">
            <w:pPr>
              <w:rPr>
                <w:rFonts w:ascii="Times New Roman" w:hAnsi="Times New Roman"/>
                <w:lang w:val="en-GB"/>
              </w:rPr>
            </w:pPr>
          </w:p>
        </w:tc>
        <w:tc>
          <w:tcPr>
            <w:tcW w:w="1976" w:type="dxa"/>
            <w:shd w:val="clear" w:color="auto" w:fill="F7F0C9"/>
          </w:tcPr>
          <w:p w14:paraId="3A9BE1CD" w14:textId="77777777" w:rsidR="00554DD4" w:rsidRPr="001F3D9C" w:rsidRDefault="00554DD4" w:rsidP="00643026">
            <w:pPr>
              <w:rPr>
                <w:rFonts w:ascii="Times New Roman" w:hAnsi="Times New Roman"/>
                <w:lang w:val="en-GB"/>
              </w:rPr>
            </w:pPr>
          </w:p>
        </w:tc>
      </w:tr>
      <w:tr w:rsidR="5304B2E7" w14:paraId="79E7F230" w14:textId="77777777" w:rsidTr="5304B2E7">
        <w:trPr>
          <w:trHeight w:val="1052"/>
        </w:trPr>
        <w:tc>
          <w:tcPr>
            <w:tcW w:w="1531" w:type="dxa"/>
            <w:shd w:val="clear" w:color="auto" w:fill="F7F0C9"/>
          </w:tcPr>
          <w:p w14:paraId="36A7F3CA" w14:textId="59D9BF77" w:rsidR="2ADF3F13" w:rsidRDefault="2ADF3F13" w:rsidP="5304B2E7">
            <w:pPr>
              <w:ind w:left="1191" w:hanging="1191"/>
              <w:rPr>
                <w:rFonts w:ascii="Times New Roman" w:hAnsi="Times New Roman"/>
                <w:b/>
                <w:bCs/>
                <w:lang w:val="en-GB"/>
              </w:rPr>
            </w:pPr>
            <w:r>
              <w:rPr>
                <w:rFonts w:ascii="Times New Roman" w:hAnsi="Times New Roman"/>
                <w:b/>
                <w:bCs/>
                <w:lang w:val="en-GB"/>
              </w:rPr>
              <w:t>Participant 3</w:t>
            </w:r>
          </w:p>
          <w:p w14:paraId="7929D110" w14:textId="3DDF422C" w:rsidR="2ADF3F13" w:rsidRDefault="2ADF3F13" w:rsidP="5304B2E7">
            <w:pPr>
              <w:ind w:left="1191" w:hanging="1191"/>
            </w:pPr>
            <w:r>
              <w:rPr>
                <w:rFonts w:ascii="Times New Roman" w:hAnsi="Times New Roman"/>
                <w:b/>
                <w:bCs/>
                <w:lang w:val="en-GB"/>
              </w:rPr>
              <w:t>MBI</w:t>
            </w:r>
          </w:p>
          <w:p w14:paraId="4EFD032F" w14:textId="03A8208A" w:rsidR="5304B2E7" w:rsidRDefault="5304B2E7" w:rsidP="5304B2E7">
            <w:pPr>
              <w:rPr>
                <w:rFonts w:ascii="Times New Roman" w:hAnsi="Times New Roman"/>
                <w:b/>
                <w:bCs/>
                <w:lang w:val="en-GB"/>
              </w:rPr>
            </w:pPr>
          </w:p>
        </w:tc>
        <w:tc>
          <w:tcPr>
            <w:tcW w:w="932" w:type="dxa"/>
          </w:tcPr>
          <w:p w14:paraId="3EF496FC" w14:textId="5A815691" w:rsidR="5304B2E7" w:rsidRDefault="5304B2E7" w:rsidP="5304B2E7">
            <w:pPr>
              <w:rPr>
                <w:rFonts w:ascii="Times New Roman" w:hAnsi="Times New Roman"/>
                <w:lang w:val="en-GB"/>
              </w:rPr>
            </w:pPr>
          </w:p>
        </w:tc>
        <w:tc>
          <w:tcPr>
            <w:tcW w:w="932" w:type="dxa"/>
          </w:tcPr>
          <w:p w14:paraId="2932A049" w14:textId="51CD0C39" w:rsidR="5304B2E7" w:rsidRDefault="5304B2E7" w:rsidP="5304B2E7">
            <w:pPr>
              <w:rPr>
                <w:rFonts w:ascii="Times New Roman" w:hAnsi="Times New Roman"/>
                <w:lang w:val="en-GB"/>
              </w:rPr>
            </w:pPr>
          </w:p>
        </w:tc>
        <w:tc>
          <w:tcPr>
            <w:tcW w:w="932" w:type="dxa"/>
          </w:tcPr>
          <w:p w14:paraId="0E248EED" w14:textId="14091870" w:rsidR="5304B2E7" w:rsidRDefault="5304B2E7" w:rsidP="5304B2E7">
            <w:pPr>
              <w:rPr>
                <w:rFonts w:ascii="Times New Roman" w:hAnsi="Times New Roman"/>
                <w:lang w:val="en-GB"/>
              </w:rPr>
            </w:pPr>
          </w:p>
        </w:tc>
        <w:tc>
          <w:tcPr>
            <w:tcW w:w="932" w:type="dxa"/>
          </w:tcPr>
          <w:p w14:paraId="494A2565" w14:textId="2AF9421B" w:rsidR="5304B2E7" w:rsidRDefault="5304B2E7" w:rsidP="5304B2E7">
            <w:pPr>
              <w:rPr>
                <w:rFonts w:ascii="Times New Roman" w:hAnsi="Times New Roman"/>
                <w:lang w:val="en-GB"/>
              </w:rPr>
            </w:pPr>
          </w:p>
        </w:tc>
        <w:tc>
          <w:tcPr>
            <w:tcW w:w="932" w:type="dxa"/>
          </w:tcPr>
          <w:p w14:paraId="37B752E9" w14:textId="39A45F0B" w:rsidR="5304B2E7" w:rsidRDefault="5304B2E7" w:rsidP="5304B2E7">
            <w:pPr>
              <w:rPr>
                <w:rFonts w:ascii="Times New Roman" w:hAnsi="Times New Roman"/>
                <w:lang w:val="en-GB"/>
              </w:rPr>
            </w:pPr>
          </w:p>
        </w:tc>
        <w:tc>
          <w:tcPr>
            <w:tcW w:w="932" w:type="dxa"/>
          </w:tcPr>
          <w:p w14:paraId="309B3AD8" w14:textId="635414AF" w:rsidR="5304B2E7" w:rsidRDefault="5304B2E7" w:rsidP="5304B2E7">
            <w:pPr>
              <w:rPr>
                <w:rFonts w:ascii="Times New Roman" w:hAnsi="Times New Roman"/>
                <w:lang w:val="en-GB"/>
              </w:rPr>
            </w:pPr>
          </w:p>
        </w:tc>
        <w:tc>
          <w:tcPr>
            <w:tcW w:w="932" w:type="dxa"/>
          </w:tcPr>
          <w:p w14:paraId="10541A99" w14:textId="0827A891" w:rsidR="5304B2E7" w:rsidRDefault="5304B2E7" w:rsidP="5304B2E7">
            <w:pPr>
              <w:rPr>
                <w:rFonts w:ascii="Times New Roman" w:hAnsi="Times New Roman"/>
                <w:lang w:val="en-GB"/>
              </w:rPr>
            </w:pPr>
          </w:p>
        </w:tc>
        <w:tc>
          <w:tcPr>
            <w:tcW w:w="1976" w:type="dxa"/>
            <w:shd w:val="clear" w:color="auto" w:fill="F7F0C9"/>
          </w:tcPr>
          <w:p w14:paraId="4AAA9DF3" w14:textId="42C2E94B" w:rsidR="5304B2E7" w:rsidRDefault="5304B2E7" w:rsidP="5304B2E7">
            <w:pPr>
              <w:rPr>
                <w:rFonts w:ascii="Times New Roman" w:hAnsi="Times New Roman"/>
                <w:lang w:val="en-GB"/>
              </w:rPr>
            </w:pPr>
          </w:p>
        </w:tc>
      </w:tr>
      <w:tr w:rsidR="00554DD4" w:rsidRPr="001F3D9C" w14:paraId="6575351E" w14:textId="77777777" w:rsidTr="5304B2E7">
        <w:trPr>
          <w:trHeight w:val="356"/>
        </w:trPr>
        <w:tc>
          <w:tcPr>
            <w:tcW w:w="1531" w:type="dxa"/>
            <w:shd w:val="clear" w:color="auto" w:fill="F7F0C9"/>
          </w:tcPr>
          <w:p w14:paraId="1CB5A2EB" w14:textId="1B5F8833" w:rsidR="00554DD4" w:rsidRPr="001F3D9C" w:rsidRDefault="00554DD4" w:rsidP="5304B2E7">
            <w:pPr>
              <w:ind w:left="1191" w:hanging="1191"/>
              <w:rPr>
                <w:rFonts w:ascii="Times New Roman" w:hAnsi="Times New Roman"/>
                <w:b/>
                <w:bCs/>
                <w:lang w:val="en-GB"/>
              </w:rPr>
            </w:pPr>
            <w:r>
              <w:rPr>
                <w:rFonts w:ascii="Times New Roman" w:hAnsi="Times New Roman"/>
                <w:b/>
                <w:bCs/>
                <w:lang w:val="en-GB"/>
              </w:rPr>
              <w:t>Participant 4</w:t>
            </w:r>
          </w:p>
          <w:p w14:paraId="718A53B2" w14:textId="11B86E52" w:rsidR="00554DD4" w:rsidRPr="001F3D9C" w:rsidRDefault="00554DD4" w:rsidP="5304B2E7">
            <w:pPr>
              <w:ind w:left="1191" w:hanging="1191"/>
            </w:pPr>
            <w:r>
              <w:rPr>
                <w:rFonts w:ascii="Times New Roman" w:hAnsi="Times New Roman"/>
                <w:b/>
                <w:bCs/>
                <w:lang w:val="en-GB"/>
              </w:rPr>
              <w:t>Company</w:t>
            </w:r>
          </w:p>
          <w:p w14:paraId="1344491F" w14:textId="5A32D738" w:rsidR="00554DD4" w:rsidRPr="001F3D9C" w:rsidRDefault="00554DD4" w:rsidP="5304B2E7">
            <w:pPr>
              <w:ind w:left="1191" w:hanging="1191"/>
              <w:rPr>
                <w:rFonts w:ascii="Times New Roman" w:hAnsi="Times New Roman"/>
                <w:b/>
                <w:bCs/>
                <w:lang w:val="en-GB"/>
              </w:rPr>
            </w:pPr>
          </w:p>
        </w:tc>
        <w:tc>
          <w:tcPr>
            <w:tcW w:w="932" w:type="dxa"/>
          </w:tcPr>
          <w:p w14:paraId="3DB5ED66" w14:textId="77777777" w:rsidR="00554DD4" w:rsidRPr="001F3D9C" w:rsidRDefault="00554DD4" w:rsidP="00643026">
            <w:pPr>
              <w:rPr>
                <w:rFonts w:ascii="Times New Roman" w:hAnsi="Times New Roman"/>
                <w:lang w:val="en-GB"/>
              </w:rPr>
            </w:pPr>
          </w:p>
        </w:tc>
        <w:tc>
          <w:tcPr>
            <w:tcW w:w="932" w:type="dxa"/>
          </w:tcPr>
          <w:p w14:paraId="4AFFBE8F" w14:textId="77777777" w:rsidR="00554DD4" w:rsidRPr="001F3D9C" w:rsidRDefault="00554DD4" w:rsidP="00643026">
            <w:pPr>
              <w:rPr>
                <w:rFonts w:ascii="Times New Roman" w:hAnsi="Times New Roman"/>
                <w:lang w:val="en-GB"/>
              </w:rPr>
            </w:pPr>
          </w:p>
        </w:tc>
        <w:tc>
          <w:tcPr>
            <w:tcW w:w="932" w:type="dxa"/>
          </w:tcPr>
          <w:p w14:paraId="503E59C7" w14:textId="77777777" w:rsidR="00554DD4" w:rsidRPr="001F3D9C" w:rsidRDefault="00554DD4" w:rsidP="00643026">
            <w:pPr>
              <w:rPr>
                <w:rFonts w:ascii="Times New Roman" w:hAnsi="Times New Roman"/>
                <w:lang w:val="en-GB"/>
              </w:rPr>
            </w:pPr>
          </w:p>
        </w:tc>
        <w:tc>
          <w:tcPr>
            <w:tcW w:w="932" w:type="dxa"/>
          </w:tcPr>
          <w:p w14:paraId="22DABFFA" w14:textId="77777777" w:rsidR="00554DD4" w:rsidRPr="001F3D9C" w:rsidRDefault="00554DD4" w:rsidP="00643026">
            <w:pPr>
              <w:rPr>
                <w:rFonts w:ascii="Times New Roman" w:hAnsi="Times New Roman"/>
                <w:lang w:val="en-GB"/>
              </w:rPr>
            </w:pPr>
          </w:p>
        </w:tc>
        <w:tc>
          <w:tcPr>
            <w:tcW w:w="932" w:type="dxa"/>
          </w:tcPr>
          <w:p w14:paraId="3D03B05D" w14:textId="77777777" w:rsidR="00554DD4" w:rsidRPr="001F3D9C" w:rsidRDefault="00554DD4" w:rsidP="00643026">
            <w:pPr>
              <w:rPr>
                <w:rFonts w:ascii="Times New Roman" w:hAnsi="Times New Roman"/>
                <w:lang w:val="en-GB"/>
              </w:rPr>
            </w:pPr>
          </w:p>
        </w:tc>
        <w:tc>
          <w:tcPr>
            <w:tcW w:w="932" w:type="dxa"/>
          </w:tcPr>
          <w:p w14:paraId="0761324F" w14:textId="7CCEC14E" w:rsidR="00554DD4" w:rsidRPr="001F3D9C" w:rsidRDefault="00554DD4" w:rsidP="00643026">
            <w:pPr>
              <w:rPr>
                <w:rFonts w:ascii="Times New Roman" w:hAnsi="Times New Roman"/>
                <w:lang w:val="en-GB"/>
              </w:rPr>
            </w:pPr>
          </w:p>
        </w:tc>
        <w:tc>
          <w:tcPr>
            <w:tcW w:w="932" w:type="dxa"/>
          </w:tcPr>
          <w:p w14:paraId="36D3A26B" w14:textId="77777777" w:rsidR="00554DD4" w:rsidRPr="001F3D9C" w:rsidRDefault="00554DD4" w:rsidP="00643026">
            <w:pPr>
              <w:rPr>
                <w:rFonts w:ascii="Times New Roman" w:hAnsi="Times New Roman"/>
                <w:lang w:val="en-GB"/>
              </w:rPr>
            </w:pPr>
          </w:p>
        </w:tc>
        <w:tc>
          <w:tcPr>
            <w:tcW w:w="1976" w:type="dxa"/>
            <w:shd w:val="clear" w:color="auto" w:fill="F7F0C9"/>
          </w:tcPr>
          <w:p w14:paraId="700AB2AB" w14:textId="77777777" w:rsidR="00554DD4" w:rsidRPr="001F3D9C" w:rsidRDefault="00554DD4" w:rsidP="00643026">
            <w:pPr>
              <w:rPr>
                <w:rFonts w:ascii="Times New Roman" w:hAnsi="Times New Roman"/>
                <w:lang w:val="en-GB"/>
              </w:rPr>
            </w:pPr>
          </w:p>
        </w:tc>
      </w:tr>
      <w:tr w:rsidR="00554DD4" w:rsidRPr="001F3D9C" w14:paraId="11D94EA5" w14:textId="77777777" w:rsidTr="5304B2E7">
        <w:trPr>
          <w:trHeight w:val="503"/>
        </w:trPr>
        <w:tc>
          <w:tcPr>
            <w:tcW w:w="1531" w:type="dxa"/>
            <w:shd w:val="clear" w:color="auto" w:fill="F7F0C9"/>
          </w:tcPr>
          <w:p w14:paraId="603EE591" w14:textId="54B1FB89" w:rsidR="00554DD4" w:rsidRPr="001F3D9C" w:rsidRDefault="00554DD4" w:rsidP="5304B2E7">
            <w:pPr>
              <w:spacing w:line="259" w:lineRule="auto"/>
              <w:ind w:left="1191" w:hanging="1191"/>
            </w:pPr>
            <w:r>
              <w:rPr>
                <w:rFonts w:ascii="Times New Roman" w:hAnsi="Times New Roman"/>
                <w:b/>
                <w:bCs/>
                <w:lang w:val="en-GB"/>
              </w:rPr>
              <w:t>Total Person</w:t>
            </w:r>
          </w:p>
          <w:p w14:paraId="071ABA9D" w14:textId="3A8CE6B2" w:rsidR="00554DD4" w:rsidRPr="001F3D9C" w:rsidRDefault="00554DD4" w:rsidP="5304B2E7">
            <w:pPr>
              <w:spacing w:after="480"/>
              <w:ind w:left="1191" w:hanging="1191"/>
            </w:pPr>
            <w:r>
              <w:rPr>
                <w:rFonts w:ascii="Times New Roman" w:hAnsi="Times New Roman"/>
                <w:b/>
                <w:bCs/>
                <w:lang w:val="en-GB"/>
              </w:rPr>
              <w:t>Month</w:t>
            </w:r>
          </w:p>
          <w:p w14:paraId="5C83A86C" w14:textId="23FBB29B" w:rsidR="00554DD4" w:rsidRPr="001F3D9C" w:rsidRDefault="00554DD4" w:rsidP="5304B2E7">
            <w:pPr>
              <w:spacing w:after="480"/>
              <w:ind w:left="1191" w:hanging="1191"/>
              <w:jc w:val="right"/>
              <w:rPr>
                <w:rFonts w:ascii="Times New Roman" w:hAnsi="Times New Roman"/>
                <w:b/>
                <w:bCs/>
                <w:lang w:val="en-GB"/>
              </w:rPr>
            </w:pPr>
          </w:p>
        </w:tc>
        <w:tc>
          <w:tcPr>
            <w:tcW w:w="932" w:type="dxa"/>
            <w:shd w:val="clear" w:color="auto" w:fill="F7F0C9"/>
          </w:tcPr>
          <w:p w14:paraId="41E11FFC" w14:textId="77777777" w:rsidR="00554DD4" w:rsidRPr="001F3D9C" w:rsidRDefault="00554DD4" w:rsidP="00643026">
            <w:pPr>
              <w:rPr>
                <w:rFonts w:ascii="Times New Roman" w:hAnsi="Times New Roman"/>
                <w:lang w:val="en-GB"/>
              </w:rPr>
            </w:pPr>
          </w:p>
        </w:tc>
        <w:tc>
          <w:tcPr>
            <w:tcW w:w="932" w:type="dxa"/>
            <w:shd w:val="clear" w:color="auto" w:fill="F7F0C9"/>
          </w:tcPr>
          <w:p w14:paraId="6744C8A7" w14:textId="77777777" w:rsidR="00554DD4" w:rsidRPr="001F3D9C" w:rsidRDefault="00554DD4" w:rsidP="00643026">
            <w:pPr>
              <w:rPr>
                <w:rFonts w:ascii="Times New Roman" w:hAnsi="Times New Roman"/>
                <w:lang w:val="en-GB"/>
              </w:rPr>
            </w:pPr>
          </w:p>
        </w:tc>
        <w:tc>
          <w:tcPr>
            <w:tcW w:w="932" w:type="dxa"/>
            <w:shd w:val="clear" w:color="auto" w:fill="F7F0C9"/>
          </w:tcPr>
          <w:p w14:paraId="54D29A57" w14:textId="77777777" w:rsidR="00554DD4" w:rsidRPr="001F3D9C" w:rsidRDefault="00554DD4" w:rsidP="00643026">
            <w:pPr>
              <w:rPr>
                <w:rFonts w:ascii="Times New Roman" w:hAnsi="Times New Roman"/>
                <w:lang w:val="en-GB"/>
              </w:rPr>
            </w:pPr>
          </w:p>
        </w:tc>
        <w:tc>
          <w:tcPr>
            <w:tcW w:w="932" w:type="dxa"/>
            <w:shd w:val="clear" w:color="auto" w:fill="F7F0C9"/>
          </w:tcPr>
          <w:p w14:paraId="6B9DF66F" w14:textId="77777777" w:rsidR="00554DD4" w:rsidRPr="001F3D9C" w:rsidRDefault="00554DD4" w:rsidP="00643026">
            <w:pPr>
              <w:rPr>
                <w:rFonts w:ascii="Times New Roman" w:hAnsi="Times New Roman"/>
                <w:lang w:val="en-GB"/>
              </w:rPr>
            </w:pPr>
          </w:p>
        </w:tc>
        <w:tc>
          <w:tcPr>
            <w:tcW w:w="932" w:type="dxa"/>
            <w:shd w:val="clear" w:color="auto" w:fill="F7F0C9"/>
          </w:tcPr>
          <w:p w14:paraId="2603E495" w14:textId="77777777" w:rsidR="00554DD4" w:rsidRPr="001F3D9C" w:rsidRDefault="00554DD4" w:rsidP="00643026">
            <w:pPr>
              <w:rPr>
                <w:rFonts w:ascii="Times New Roman" w:hAnsi="Times New Roman"/>
                <w:lang w:val="en-GB"/>
              </w:rPr>
            </w:pPr>
          </w:p>
        </w:tc>
        <w:tc>
          <w:tcPr>
            <w:tcW w:w="932" w:type="dxa"/>
            <w:shd w:val="clear" w:color="auto" w:fill="F7F0C9"/>
          </w:tcPr>
          <w:p w14:paraId="7494DDD6" w14:textId="5AC8FCFA" w:rsidR="00554DD4" w:rsidRPr="001F3D9C" w:rsidRDefault="00554DD4" w:rsidP="00643026">
            <w:pPr>
              <w:rPr>
                <w:rFonts w:ascii="Times New Roman" w:hAnsi="Times New Roman"/>
                <w:lang w:val="en-GB"/>
              </w:rPr>
            </w:pPr>
          </w:p>
        </w:tc>
        <w:tc>
          <w:tcPr>
            <w:tcW w:w="932" w:type="dxa"/>
            <w:shd w:val="clear" w:color="auto" w:fill="F7F0C9"/>
          </w:tcPr>
          <w:p w14:paraId="0E0F4C0A" w14:textId="77777777" w:rsidR="00554DD4" w:rsidRPr="001F3D9C" w:rsidRDefault="00554DD4" w:rsidP="00643026">
            <w:pPr>
              <w:rPr>
                <w:rFonts w:ascii="Times New Roman" w:hAnsi="Times New Roman"/>
                <w:lang w:val="en-GB"/>
              </w:rPr>
            </w:pPr>
          </w:p>
        </w:tc>
        <w:tc>
          <w:tcPr>
            <w:tcW w:w="1976" w:type="dxa"/>
            <w:shd w:val="clear" w:color="auto" w:fill="F7F0C9"/>
          </w:tcPr>
          <w:p w14:paraId="7BE4C152" w14:textId="77777777" w:rsidR="00554DD4" w:rsidRPr="001F3D9C" w:rsidRDefault="00554DD4" w:rsidP="00643026">
            <w:pPr>
              <w:rPr>
                <w:rFonts w:ascii="Times New Roman" w:hAnsi="Times New Roman"/>
                <w:lang w:val="en-GB"/>
              </w:rPr>
            </w:pPr>
          </w:p>
        </w:tc>
      </w:tr>
    </w:tbl>
    <w:p w14:paraId="58AABA20" w14:textId="77777777" w:rsidR="002C039B" w:rsidRPr="001F3D9C" w:rsidRDefault="002C039B" w:rsidP="002C039B">
      <w:pPr>
        <w:rPr>
          <w:rFonts w:ascii="Times New Roman" w:hAnsi="Times New Roman"/>
          <w:b/>
          <w:lang w:val="en-GB"/>
        </w:rPr>
      </w:pPr>
    </w:p>
    <w:p w14:paraId="28B34195" w14:textId="77777777" w:rsidR="00E446BF" w:rsidRDefault="00E446BF" w:rsidP="002C039B">
      <w:pPr>
        <w:jc w:val="both"/>
        <w:rPr>
          <w:rFonts w:ascii="Times New Roman" w:hAnsi="Times New Roman"/>
          <w:b/>
          <w:lang w:val="en-GB"/>
        </w:rPr>
      </w:pPr>
    </w:p>
    <w:p w14:paraId="7FE7B071" w14:textId="77777777" w:rsidR="002C039B" w:rsidRPr="001F3D9C" w:rsidRDefault="002C039B" w:rsidP="002C039B">
      <w:pPr>
        <w:jc w:val="both"/>
        <w:rPr>
          <w:rFonts w:ascii="Times New Roman" w:hAnsi="Times New Roman"/>
          <w:b/>
          <w:lang w:val="en-GB"/>
        </w:rPr>
      </w:pPr>
      <w:r>
        <w:rPr>
          <w:rFonts w:ascii="Times New Roman" w:hAnsi="Times New Roman"/>
          <w:b/>
          <w:lang w:val="en-GB"/>
        </w:rPr>
        <w:t>Table 3.1g:</w:t>
      </w:r>
      <w:r>
        <w:rPr>
          <w:rFonts w:ascii="Times New Roman" w:hAnsi="Times New Roman"/>
          <w:b/>
          <w:lang w:val="en-GB"/>
        </w:rPr>
        <w:tab/>
      </w:r>
      <w:r>
        <w:rPr>
          <w:rFonts w:ascii="Times New Roman" w:hAnsi="Times New Roman"/>
          <w:b/>
          <w:bCs/>
          <w:lang w:val="en-GB"/>
        </w:rPr>
        <w:t>‘Subcontracting co</w:t>
      </w:r>
      <w:r>
        <w:rPr>
          <w:rFonts w:ascii="Times New Roman" w:hAnsi="Times New Roman"/>
          <w:b/>
          <w:lang w:val="en-GB"/>
        </w:rPr>
        <w:t xml:space="preserve">sts’ items </w:t>
      </w:r>
    </w:p>
    <w:p w14:paraId="7668CB8B" w14:textId="77777777" w:rsidR="002C039B" w:rsidRPr="001F3D9C" w:rsidRDefault="002C039B" w:rsidP="002C039B">
      <w:pPr>
        <w:rPr>
          <w:rFonts w:ascii="Times New Roman" w:hAnsi="Times New Roman"/>
          <w:lang w:val="en-GB"/>
        </w:rPr>
      </w:pPr>
    </w:p>
    <w:tbl>
      <w:tblPr>
        <w:tblW w:w="1023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44"/>
        <w:gridCol w:w="992"/>
        <w:gridCol w:w="6801"/>
      </w:tblGrid>
      <w:tr w:rsidR="002C039B" w:rsidRPr="001F3D9C" w14:paraId="47270ABD" w14:textId="77777777" w:rsidTr="009301ED">
        <w:tc>
          <w:tcPr>
            <w:tcW w:w="10237" w:type="dxa"/>
            <w:gridSpan w:val="3"/>
            <w:shd w:val="clear" w:color="auto" w:fill="F7F0C9"/>
          </w:tcPr>
          <w:p w14:paraId="2D55944D" w14:textId="77777777" w:rsidR="002C039B" w:rsidRPr="001F3D9C" w:rsidRDefault="002C039B" w:rsidP="00643026">
            <w:pPr>
              <w:rPr>
                <w:rFonts w:ascii="Times New Roman" w:hAnsi="Times New Roman"/>
                <w:b/>
                <w:bCs/>
                <w:lang w:val="en-GB"/>
              </w:rPr>
            </w:pPr>
            <w:r>
              <w:rPr>
                <w:rFonts w:ascii="Times New Roman" w:hAnsi="Times New Roman"/>
                <w:b/>
                <w:bCs/>
                <w:lang w:val="en-GB"/>
              </w:rPr>
              <w:t>Participant Number/Short Name</w:t>
            </w:r>
          </w:p>
        </w:tc>
      </w:tr>
      <w:tr w:rsidR="002C039B" w:rsidRPr="001F3D9C" w14:paraId="4E8A1457" w14:textId="77777777" w:rsidTr="009301ED">
        <w:tc>
          <w:tcPr>
            <w:tcW w:w="2444" w:type="dxa"/>
            <w:shd w:val="clear" w:color="auto" w:fill="F7F0C9"/>
          </w:tcPr>
          <w:p w14:paraId="3FD3DA6A" w14:textId="77777777" w:rsidR="002C039B" w:rsidRPr="001F3D9C" w:rsidRDefault="002C039B" w:rsidP="00643026">
            <w:pPr>
              <w:rPr>
                <w:rFonts w:ascii="Times New Roman" w:hAnsi="Times New Roman"/>
                <w:b/>
                <w:bCs/>
                <w:lang w:val="en-GB"/>
              </w:rPr>
            </w:pPr>
          </w:p>
        </w:tc>
        <w:tc>
          <w:tcPr>
            <w:tcW w:w="992" w:type="dxa"/>
            <w:shd w:val="clear" w:color="auto" w:fill="F7F0C9"/>
          </w:tcPr>
          <w:p w14:paraId="3D6EE19C" w14:textId="77777777" w:rsidR="002C039B" w:rsidRPr="001F3D9C" w:rsidRDefault="002C039B" w:rsidP="00643026">
            <w:pPr>
              <w:rPr>
                <w:rFonts w:ascii="Times New Roman" w:hAnsi="Times New Roman"/>
                <w:b/>
                <w:bCs/>
                <w:lang w:val="en-GB"/>
              </w:rPr>
            </w:pPr>
            <w:r>
              <w:rPr>
                <w:rFonts w:ascii="Times New Roman" w:hAnsi="Times New Roman"/>
                <w:b/>
                <w:bCs/>
                <w:lang w:val="en-GB"/>
              </w:rPr>
              <w:t>Cost (€)</w:t>
            </w:r>
          </w:p>
        </w:tc>
        <w:tc>
          <w:tcPr>
            <w:tcW w:w="6801" w:type="dxa"/>
            <w:shd w:val="clear" w:color="auto" w:fill="F7F0C9"/>
          </w:tcPr>
          <w:p w14:paraId="61D1F3FD" w14:textId="77777777" w:rsidR="002C039B" w:rsidRPr="001F3D9C" w:rsidRDefault="002C039B" w:rsidP="00643026">
            <w:pPr>
              <w:rPr>
                <w:rFonts w:ascii="Times New Roman" w:hAnsi="Times New Roman"/>
                <w:b/>
                <w:bCs/>
                <w:lang w:val="en-GB"/>
              </w:rPr>
            </w:pPr>
            <w:r>
              <w:rPr>
                <w:rFonts w:ascii="Times New Roman" w:hAnsi="Times New Roman"/>
                <w:b/>
                <w:bCs/>
                <w:lang w:val="en-GB"/>
              </w:rPr>
              <w:t>Description of tasks and justification</w:t>
            </w:r>
          </w:p>
        </w:tc>
      </w:tr>
      <w:tr w:rsidR="002C039B" w:rsidRPr="001F3D9C" w14:paraId="51C604AE" w14:textId="77777777" w:rsidTr="009301ED">
        <w:tc>
          <w:tcPr>
            <w:tcW w:w="2444" w:type="dxa"/>
            <w:shd w:val="clear" w:color="auto" w:fill="F7F0C9"/>
          </w:tcPr>
          <w:p w14:paraId="223B28DF" w14:textId="77777777" w:rsidR="002C039B" w:rsidRPr="001F3D9C" w:rsidRDefault="002C039B" w:rsidP="00643026">
            <w:pPr>
              <w:jc w:val="right"/>
              <w:rPr>
                <w:rFonts w:ascii="Times New Roman" w:hAnsi="Times New Roman"/>
                <w:b/>
                <w:bCs/>
                <w:lang w:val="en-GB"/>
              </w:rPr>
            </w:pPr>
            <w:r>
              <w:rPr>
                <w:rFonts w:ascii="Times New Roman" w:hAnsi="Times New Roman"/>
                <w:b/>
                <w:bCs/>
                <w:lang w:val="en-GB"/>
              </w:rPr>
              <w:t>Subcontracting</w:t>
            </w:r>
            <w:r>
              <w:rPr>
                <w:rFonts w:ascii="Times New Roman" w:hAnsi="Times New Roman"/>
                <w:b/>
                <w:lang w:val="en-GB"/>
              </w:rPr>
              <w:t xml:space="preserve"> </w:t>
            </w:r>
          </w:p>
        </w:tc>
        <w:tc>
          <w:tcPr>
            <w:tcW w:w="992" w:type="dxa"/>
          </w:tcPr>
          <w:p w14:paraId="529BAFA1" w14:textId="77777777" w:rsidR="002C039B" w:rsidRPr="001F3D9C" w:rsidRDefault="002C039B" w:rsidP="00643026">
            <w:pPr>
              <w:rPr>
                <w:rFonts w:ascii="Times New Roman" w:hAnsi="Times New Roman"/>
                <w:bCs/>
                <w:lang w:val="en-GB"/>
              </w:rPr>
            </w:pPr>
          </w:p>
        </w:tc>
        <w:tc>
          <w:tcPr>
            <w:tcW w:w="6801" w:type="dxa"/>
          </w:tcPr>
          <w:p w14:paraId="39AD8B4E" w14:textId="77777777" w:rsidR="002C039B" w:rsidRPr="001F3D9C" w:rsidRDefault="002C039B" w:rsidP="00643026">
            <w:pPr>
              <w:rPr>
                <w:rFonts w:ascii="Times New Roman" w:hAnsi="Times New Roman"/>
                <w:bCs/>
                <w:lang w:val="en-GB"/>
              </w:rPr>
            </w:pPr>
          </w:p>
        </w:tc>
      </w:tr>
    </w:tbl>
    <w:p w14:paraId="34AE5CC8" w14:textId="77777777" w:rsidR="00E446BF" w:rsidRDefault="00E446BF" w:rsidP="002C039B">
      <w:pPr>
        <w:jc w:val="both"/>
        <w:rPr>
          <w:rFonts w:ascii="Times New Roman" w:hAnsi="Times New Roman"/>
          <w:b/>
          <w:lang w:val="en-GB"/>
        </w:rPr>
      </w:pPr>
    </w:p>
    <w:p w14:paraId="202A28C5" w14:textId="77777777" w:rsidR="00F4132A" w:rsidRDefault="00F4132A" w:rsidP="002C039B">
      <w:pPr>
        <w:jc w:val="both"/>
        <w:rPr>
          <w:rFonts w:ascii="Times New Roman" w:hAnsi="Times New Roman"/>
          <w:b/>
          <w:lang w:val="en-GB"/>
        </w:rPr>
      </w:pPr>
    </w:p>
    <w:p w14:paraId="0C6AC551" w14:textId="5D54965C" w:rsidR="002C039B" w:rsidRPr="001F3D9C" w:rsidRDefault="002C039B" w:rsidP="002C039B">
      <w:pPr>
        <w:jc w:val="both"/>
        <w:rPr>
          <w:rFonts w:ascii="Times New Roman" w:hAnsi="Times New Roman"/>
          <w:b/>
          <w:lang w:val="en-GB"/>
        </w:rPr>
      </w:pPr>
      <w:commentRangeStart w:id="44"/>
      <w:r>
        <w:rPr>
          <w:rFonts w:ascii="Times New Roman" w:hAnsi="Times New Roman"/>
          <w:b/>
          <w:lang w:val="en-GB"/>
        </w:rPr>
        <w:t>Table 3.1h:</w:t>
      </w:r>
      <w:r>
        <w:rPr>
          <w:rFonts w:ascii="Times New Roman" w:hAnsi="Times New Roman"/>
          <w:b/>
          <w:lang w:val="en-GB"/>
        </w:rPr>
        <w:tab/>
      </w:r>
      <w:r>
        <w:rPr>
          <w:rFonts w:ascii="Times New Roman" w:hAnsi="Times New Roman"/>
          <w:b/>
          <w:bCs/>
          <w:lang w:val="en-GB"/>
        </w:rPr>
        <w:t>‘</w:t>
      </w:r>
      <w:r>
        <w:rPr>
          <w:rFonts w:ascii="Times New Roman" w:hAnsi="Times New Roman"/>
          <w:b/>
          <w:lang w:val="en-GB"/>
        </w:rPr>
        <w:t xml:space="preserve">Purchase costs’ items (major equipment costs) </w:t>
      </w:r>
      <w:commentRangeEnd w:id="44"/>
      <w:r>
        <w:rPr>
          <w:rFonts w:ascii="Times New Roman" w:hAnsi="Times New Roman"/>
          <w:b/>
          <w:lang w:val="en-GB"/>
        </w:rPr>
        <w:commentReference w:id="44"/>
      </w:r>
    </w:p>
    <w:p w14:paraId="77206D4B" w14:textId="77777777" w:rsidR="002C039B" w:rsidRPr="001F3D9C" w:rsidRDefault="002C039B" w:rsidP="002C039B">
      <w:pPr>
        <w:rPr>
          <w:rFonts w:ascii="Times New Roman" w:hAnsi="Times New Roman"/>
          <w:b/>
          <w:lang w:val="en-GB"/>
        </w:rPr>
      </w:pPr>
    </w:p>
    <w:tbl>
      <w:tblPr>
        <w:tblW w:w="1023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44"/>
        <w:gridCol w:w="992"/>
        <w:gridCol w:w="6801"/>
      </w:tblGrid>
      <w:tr w:rsidR="002C039B" w:rsidRPr="001F3D9C" w14:paraId="57227485" w14:textId="77777777" w:rsidTr="73AB5965">
        <w:tc>
          <w:tcPr>
            <w:tcW w:w="10237" w:type="dxa"/>
            <w:gridSpan w:val="3"/>
            <w:shd w:val="clear" w:color="auto" w:fill="F7F0C9"/>
          </w:tcPr>
          <w:p w14:paraId="320DD148" w14:textId="689358E3" w:rsidR="002C039B" w:rsidRPr="001F3D9C" w:rsidRDefault="002C039B" w:rsidP="00643026">
            <w:pPr>
              <w:rPr>
                <w:rFonts w:ascii="Times New Roman" w:hAnsi="Times New Roman"/>
                <w:b/>
                <w:bCs/>
                <w:lang w:val="en-GB"/>
              </w:rPr>
            </w:pPr>
            <w:r>
              <w:rPr>
                <w:rFonts w:ascii="Times New Roman" w:hAnsi="Times New Roman"/>
                <w:b/>
                <w:bCs/>
                <w:lang w:val="en-GB"/>
              </w:rPr>
              <w:t>Participant Number/Short Name: FORTH</w:t>
            </w:r>
          </w:p>
        </w:tc>
      </w:tr>
      <w:tr w:rsidR="002C039B" w:rsidRPr="001F3D9C" w14:paraId="5C8397A9" w14:textId="77777777" w:rsidTr="73AB5965">
        <w:trPr>
          <w:trHeight w:val="271"/>
        </w:trPr>
        <w:tc>
          <w:tcPr>
            <w:tcW w:w="2444" w:type="dxa"/>
            <w:shd w:val="clear" w:color="auto" w:fill="F7F0C9"/>
          </w:tcPr>
          <w:p w14:paraId="5FDD0973" w14:textId="77777777" w:rsidR="002C039B" w:rsidRPr="001F3D9C" w:rsidRDefault="002C039B" w:rsidP="00643026">
            <w:pPr>
              <w:rPr>
                <w:rFonts w:ascii="Times New Roman" w:hAnsi="Times New Roman"/>
                <w:b/>
                <w:bCs/>
                <w:lang w:val="en-GB"/>
              </w:rPr>
            </w:pPr>
          </w:p>
        </w:tc>
        <w:tc>
          <w:tcPr>
            <w:tcW w:w="992" w:type="dxa"/>
            <w:shd w:val="clear" w:color="auto" w:fill="F7F0C9"/>
          </w:tcPr>
          <w:p w14:paraId="3DC079A3" w14:textId="77777777" w:rsidR="002C039B" w:rsidRPr="001F3D9C" w:rsidRDefault="002C039B" w:rsidP="00643026">
            <w:pPr>
              <w:rPr>
                <w:rFonts w:ascii="Times New Roman" w:hAnsi="Times New Roman"/>
                <w:b/>
                <w:bCs/>
                <w:lang w:val="en-GB"/>
              </w:rPr>
            </w:pPr>
            <w:r>
              <w:rPr>
                <w:rFonts w:ascii="Times New Roman" w:hAnsi="Times New Roman"/>
                <w:b/>
                <w:bCs/>
                <w:lang w:val="en-GB"/>
              </w:rPr>
              <w:t>Cost (€)</w:t>
            </w:r>
          </w:p>
        </w:tc>
        <w:tc>
          <w:tcPr>
            <w:tcW w:w="6801" w:type="dxa"/>
            <w:shd w:val="clear" w:color="auto" w:fill="F7F0C9"/>
          </w:tcPr>
          <w:p w14:paraId="1C073B88" w14:textId="77777777" w:rsidR="002C039B" w:rsidRPr="001F3D9C" w:rsidRDefault="002C039B" w:rsidP="00643026">
            <w:pPr>
              <w:rPr>
                <w:rFonts w:ascii="Times New Roman" w:hAnsi="Times New Roman"/>
                <w:b/>
                <w:bCs/>
                <w:lang w:val="en-GB"/>
              </w:rPr>
            </w:pPr>
            <w:r>
              <w:rPr>
                <w:rFonts w:ascii="Times New Roman" w:hAnsi="Times New Roman"/>
                <w:b/>
                <w:bCs/>
                <w:lang w:val="en-GB"/>
              </w:rPr>
              <w:t>Justification</w:t>
            </w:r>
          </w:p>
        </w:tc>
      </w:tr>
      <w:tr w:rsidR="002C039B" w:rsidRPr="001F3D9C" w14:paraId="04E101A0" w14:textId="77777777" w:rsidTr="73AB5965">
        <w:tc>
          <w:tcPr>
            <w:tcW w:w="2444" w:type="dxa"/>
            <w:shd w:val="clear" w:color="auto" w:fill="F7F0C9"/>
          </w:tcPr>
          <w:p w14:paraId="3F5E24A2" w14:textId="77777777" w:rsidR="002C039B" w:rsidRPr="001F3D9C" w:rsidRDefault="002C039B" w:rsidP="00643026">
            <w:pPr>
              <w:jc w:val="right"/>
              <w:rPr>
                <w:rFonts w:ascii="Times New Roman" w:hAnsi="Times New Roman"/>
                <w:b/>
                <w:lang w:val="en-GB"/>
              </w:rPr>
            </w:pPr>
            <w:r>
              <w:rPr>
                <w:rFonts w:ascii="Times New Roman" w:hAnsi="Times New Roman"/>
                <w:b/>
                <w:bCs/>
                <w:lang w:val="en-GB"/>
              </w:rPr>
              <w:t>Equipment</w:t>
            </w:r>
            <w:r>
              <w:rPr>
                <w:rFonts w:ascii="Times New Roman" w:hAnsi="Times New Roman"/>
                <w:b/>
                <w:lang w:val="en-GB"/>
              </w:rPr>
              <w:t xml:space="preserve"> </w:t>
            </w:r>
          </w:p>
        </w:tc>
        <w:tc>
          <w:tcPr>
            <w:tcW w:w="992" w:type="dxa"/>
          </w:tcPr>
          <w:p w14:paraId="19B02675" w14:textId="6B76DF91" w:rsidR="002C039B" w:rsidRPr="001F3D9C" w:rsidRDefault="6768D250" w:rsidP="2FC2165D">
            <w:pPr>
              <w:spacing w:line="259" w:lineRule="auto"/>
            </w:pPr>
            <w:r>
              <w:rPr>
                <w:rFonts w:ascii="Times New Roman" w:hAnsi="Times New Roman"/>
                <w:lang w:val="en-GB"/>
              </w:rPr>
              <w:t>270.000</w:t>
            </w:r>
          </w:p>
        </w:tc>
        <w:tc>
          <w:tcPr>
            <w:tcW w:w="6801" w:type="dxa"/>
          </w:tcPr>
          <w:p w14:paraId="67A9013D" w14:textId="7F28CC02" w:rsidR="002C039B" w:rsidRPr="001F3D9C" w:rsidRDefault="794A0AE8" w:rsidP="73AB5965">
            <w:pPr>
              <w:spacing w:line="259" w:lineRule="auto"/>
              <w:jc w:val="both"/>
              <w:rPr>
                <w:rFonts w:ascii="Times New Roman" w:hAnsi="Times New Roman"/>
                <w:lang w:val="en-GB"/>
              </w:rPr>
            </w:pPr>
            <w:r>
              <w:rPr>
                <w:rFonts w:ascii="Times New Roman" w:hAnsi="Times New Roman"/>
                <w:b/>
                <w:bCs/>
                <w:lang w:val="en-GB"/>
              </w:rPr>
              <w:t>kHz-MHz repetition rate harmonic generation laser driver (200000€)</w:t>
            </w:r>
            <w:r>
              <w:rPr>
                <w:rFonts w:ascii="Times New Roman" w:hAnsi="Times New Roman"/>
                <w:lang w:val="en-GB"/>
              </w:rPr>
              <w:t xml:space="preserve">: Ultra stable (&lt; 0.5% rms 12h) high repletion rate (tuneable up to 1MHz) laser system, delivering &lt;100 fs pulses at 1μm carrier wavelength and energy in the range of hundreds-μJ per pulse. The price includes optics for beam shaping and delivery. Such high rep. rate stable light sources are crucial for conducting high harmonic generation experiments and high-quality photon statistics measurements. </w:t>
            </w:r>
            <w:r>
              <w:rPr>
                <w:rFonts w:ascii="Times New Roman" w:hAnsi="Times New Roman"/>
                <w:b/>
                <w:bCs/>
                <w:lang w:val="en-GB"/>
              </w:rPr>
              <w:t>Detectors/DAQ system (70000€):</w:t>
            </w:r>
            <w:r>
              <w:rPr>
                <w:rFonts w:ascii="Times New Roman" w:hAnsi="Times New Roman"/>
                <w:lang w:val="en-GB"/>
              </w:rPr>
              <w:t xml:space="preserve"> Balanced detector for IR, UV-VIS (Si), XUV (Al or Si). Balancing circuits timing electronics with CFD and analog logic. Parallel multi-channel DAQ. The system will be used for the quantum light state characterization.</w:t>
            </w:r>
          </w:p>
          <w:p w14:paraId="15C0148C" w14:textId="32F56882" w:rsidR="002C039B" w:rsidRPr="001F3D9C" w:rsidRDefault="002C039B" w:rsidP="2FC2165D">
            <w:pPr>
              <w:spacing w:line="259" w:lineRule="auto"/>
              <w:rPr>
                <w:rFonts w:ascii="Times New Roman" w:hAnsi="Times New Roman"/>
                <w:lang w:val="en-GB"/>
              </w:rPr>
            </w:pPr>
          </w:p>
        </w:tc>
      </w:tr>
    </w:tbl>
    <w:p w14:paraId="47080488" w14:textId="77777777" w:rsidR="002C039B" w:rsidRPr="001F3D9C" w:rsidRDefault="002C039B" w:rsidP="002C039B">
      <w:pPr>
        <w:rPr>
          <w:rFonts w:ascii="Times New Roman" w:hAnsi="Times New Roman"/>
          <w:b/>
          <w:lang w:val="en-GB"/>
        </w:rPr>
      </w:pPr>
    </w:p>
    <w:p w14:paraId="19A2B218" w14:textId="77777777" w:rsidR="00F4132A" w:rsidRDefault="00F4132A" w:rsidP="002C039B">
      <w:pPr>
        <w:rPr>
          <w:rFonts w:ascii="Times New Roman" w:hAnsi="Times New Roman"/>
          <w:b/>
          <w:lang w:val="en-GB"/>
        </w:rPr>
      </w:pPr>
    </w:p>
    <w:p w14:paraId="2744B02A" w14:textId="77777777" w:rsidR="004538CC" w:rsidRDefault="004538CC" w:rsidP="004538CC">
      <w:pPr>
        <w:spacing w:after="200"/>
        <w:ind w:left="720" w:hanging="720"/>
        <w:jc w:val="both"/>
        <w:rPr>
          <w:rFonts w:ascii="Times New Roman" w:hAnsi="Times New Roman"/>
          <w:b/>
          <w:lang w:val="en-GB"/>
        </w:rPr>
      </w:pPr>
      <w:r>
        <w:rPr>
          <w:rFonts w:ascii="Times New Roman" w:hAnsi="Times New Roman"/>
          <w:b/>
          <w:bCs/>
          <w:lang w:val="en-GB"/>
        </w:rPr>
        <w:t>3.2</w:t>
      </w:r>
      <w:r>
        <w:tab/>
      </w:r>
      <w:r>
        <w:rPr>
          <w:rFonts w:ascii="Times New Roman" w:hAnsi="Times New Roman"/>
          <w:b/>
          <w:bCs/>
          <w:lang w:val="en-GB"/>
        </w:rPr>
        <w:t xml:space="preserve">Quality of the consortium </w:t>
      </w:r>
    </w:p>
    <w:p w14:paraId="5412D3FF" w14:textId="79B6D737" w:rsidR="004538CC" w:rsidRDefault="5068B341" w:rsidP="3623B5F5">
      <w:pPr>
        <w:jc w:val="both"/>
        <w:rPr>
          <w:rFonts w:ascii="Times New Roman" w:hAnsi="Times New Roman"/>
          <w:lang w:val="en-GB"/>
        </w:rPr>
      </w:pPr>
      <w:r>
        <w:rPr>
          <w:rFonts w:ascii="Times New Roman" w:hAnsi="Times New Roman"/>
          <w:b/>
          <w:bCs/>
          <w:lang w:val="en-GB"/>
        </w:rPr>
        <w:lastRenderedPageBreak/>
        <w:t>Capacity and role of each participant and consortium expertise:</w:t>
      </w:r>
    </w:p>
    <w:p w14:paraId="47F7F9DF" w14:textId="16843B3F" w:rsidR="004538CC" w:rsidRDefault="3DCC1F4D" w:rsidP="65603017">
      <w:pPr>
        <w:spacing w:line="259" w:lineRule="auto"/>
        <w:jc w:val="both"/>
      </w:pPr>
      <w:r>
        <w:rPr>
          <w:rFonts w:ascii="Times New Roman" w:hAnsi="Times New Roman"/>
          <w:color w:val="000000" w:themeColor="text1"/>
          <w:lang w:val="en-GB"/>
        </w:rPr>
        <w:t>TOWARULTRA</w:t>
      </w:r>
      <w:r>
        <w:rPr>
          <w:rFonts w:ascii="Times New Roman" w:hAnsi="Times New Roman"/>
          <w:lang w:val="en-GB"/>
        </w:rPr>
        <w:t xml:space="preserve"> aims to develop novel quantum light sources and diagnostics at the frontier of quantum optics, strong-field physics and ultrafast science. Each consortium member (ICFO, MBI, FORTH &amp; n2-Photonics GmbH) brings distinct expertise. The consortium combines complementary partners covering all key disciplines, with strong track records evidenced by high-impact publications and competitive projects. Academic members provide scientific and methodological expertise, while the industry partner contributes capabilities in validation and prototyping. All partners have the infrastructure, facilities, and skilled personnel needed to implement their tasks. The coordinator (ICFO) brings extensive EU project experience, supported by clear governance and defined roles.</w:t>
      </w:r>
    </w:p>
    <w:p w14:paraId="1317136D" w14:textId="7AC37C95" w:rsidR="004538CC" w:rsidRDefault="004538CC" w:rsidP="3623B5F5">
      <w:pPr>
        <w:jc w:val="both"/>
        <w:rPr>
          <w:rFonts w:ascii="Times New Roman" w:hAnsi="Times New Roman"/>
          <w:lang w:val="en-GB"/>
        </w:rPr>
      </w:pPr>
    </w:p>
    <w:p w14:paraId="7332C113" w14:textId="2E8700C7" w:rsidR="004538CC" w:rsidRDefault="390B7BB0" w:rsidP="1896A07A">
      <w:pPr>
        <w:spacing w:after="200" w:line="257" w:lineRule="auto"/>
        <w:jc w:val="both"/>
      </w:pPr>
      <w:commentRangeStart w:id="45"/>
      <w:r>
        <w:rPr>
          <w:rFonts w:ascii="Times New Roman" w:hAnsi="Times New Roman"/>
          <w:b/>
          <w:bCs/>
          <w:u w:val="single"/>
          <w:lang w:val="en-GB"/>
        </w:rPr>
        <w:t>Quality of the partnership:</w:t>
      </w:r>
      <w:r>
        <w:rPr>
          <w:rFonts w:ascii="Times New Roman" w:hAnsi="Times New Roman"/>
          <w:b/>
          <w:bCs/>
          <w:lang w:val="en-GB"/>
        </w:rPr>
        <w:t xml:space="preserve"> </w:t>
      </w:r>
    </w:p>
    <w:p w14:paraId="3E0C9F40" w14:textId="0C578C63" w:rsidR="004538CC" w:rsidRDefault="390B7BB0" w:rsidP="1896A07A">
      <w:pPr>
        <w:pStyle w:val="Prrafodelista"/>
        <w:numPr>
          <w:ilvl w:val="0"/>
          <w:numId w:val="16"/>
        </w:numPr>
        <w:ind w:left="360"/>
        <w:jc w:val="both"/>
        <w:rPr>
          <w:rFonts w:ascii="Times New Roman" w:hAnsi="Times New Roman"/>
          <w:lang w:val="en-GB"/>
        </w:rPr>
      </w:pPr>
      <w:r>
        <w:rPr>
          <w:rFonts w:ascii="Times New Roman" w:hAnsi="Times New Roman"/>
          <w:b/>
          <w:u w:val="single"/>
          <w:lang w:val="en-GB"/>
        </w:rPr>
        <w:t>ICFO - The Institute of Photonic Sciences:</w:t>
      </w:r>
      <w:r>
        <w:rPr>
          <w:rFonts w:ascii="Times New Roman" w:hAnsi="Times New Roman"/>
          <w:b/>
          <w:bCs/>
          <w:lang w:val="en-GB"/>
        </w:rPr>
        <w:t xml:space="preserve"> </w:t>
      </w:r>
      <w:r>
        <w:rPr>
          <w:rFonts w:ascii="Times New Roman" w:hAnsi="Times New Roman"/>
          <w:lang w:val="en-GB"/>
        </w:rPr>
        <w:t>ICFO is one of the world’s leading photonic sciences institutes, with a mission to conduct frontier research, train the next generation of scientists, and promote knowledge and technology transfer. It is internationally recognized for leadership in quantum technologies and ultrafast photonics.</w:t>
      </w:r>
      <w:r>
        <w:rPr>
          <w:rFonts w:ascii="Times New Roman" w:hAnsi="Times New Roman"/>
          <w:b/>
          <w:bCs/>
          <w:lang w:val="en-GB"/>
        </w:rPr>
        <w:t xml:space="preserve"> </w:t>
      </w:r>
      <w:r>
        <w:rPr>
          <w:rFonts w:ascii="Times New Roman" w:hAnsi="Times New Roman"/>
          <w:lang w:val="en-GB"/>
        </w:rPr>
        <w:t>Founded in 2002, ICFO is a Severo Ochoa Center of Excellence and hosts ca. 550 researchers from 60 countries, providing a stimulating international environment with extensive networking and training opportunities.</w:t>
      </w:r>
    </w:p>
    <w:p w14:paraId="44F8C590" w14:textId="33567F42" w:rsidR="004538CC" w:rsidRDefault="390B7BB0" w:rsidP="1896A07A">
      <w:pPr>
        <w:ind w:left="360"/>
        <w:jc w:val="both"/>
      </w:pPr>
      <w:r>
        <w:rPr>
          <w:rFonts w:ascii="Times New Roman" w:hAnsi="Times New Roman"/>
          <w:b/>
          <w:bCs/>
          <w:i/>
          <w:iCs/>
          <w:lang w:val="en-GB"/>
        </w:rPr>
        <w:t xml:space="preserve"> </w:t>
      </w:r>
    </w:p>
    <w:p w14:paraId="568BAF64" w14:textId="5F3408D9" w:rsidR="004538CC" w:rsidRDefault="390B7BB0" w:rsidP="1896A07A">
      <w:pPr>
        <w:ind w:left="360"/>
        <w:jc w:val="both"/>
      </w:pPr>
      <w:r>
        <w:rPr>
          <w:rFonts w:ascii="Times New Roman" w:hAnsi="Times New Roman"/>
          <w:b/>
          <w:bCs/>
          <w:i/>
          <w:iCs/>
          <w:u w:val="single"/>
          <w:lang w:val="en-GB"/>
        </w:rPr>
        <w:t>The core members of ICFO in TOWARULTRA are:</w:t>
      </w:r>
    </w:p>
    <w:p w14:paraId="435112DF" w14:textId="5C361A19" w:rsidR="004538CC" w:rsidRDefault="2B8C6262" w:rsidP="1896A07A">
      <w:pPr>
        <w:spacing w:after="200" w:line="257" w:lineRule="auto"/>
        <w:ind w:left="360"/>
        <w:jc w:val="both"/>
      </w:pPr>
      <w:r>
        <w:rPr>
          <w:rFonts w:ascii="Times New Roman" w:hAnsi="Times New Roman"/>
          <w:b/>
          <w:bCs/>
          <w:lang w:val="en-GB"/>
        </w:rPr>
        <w:t>Prof.</w:t>
      </w:r>
      <w:r>
        <w:rPr>
          <w:rFonts w:ascii="Times New Roman" w:hAnsi="Times New Roman"/>
          <w:lang w:val="en-GB"/>
        </w:rPr>
        <w:t xml:space="preserve"> </w:t>
      </w:r>
      <w:r>
        <w:rPr>
          <w:rFonts w:ascii="Times New Roman" w:hAnsi="Times New Roman"/>
          <w:b/>
          <w:bCs/>
          <w:lang w:val="en-GB"/>
        </w:rPr>
        <w:t>Maciej Lewenstein (PI)</w:t>
      </w:r>
      <w:r>
        <w:rPr>
          <w:rFonts w:ascii="Times New Roman" w:hAnsi="Times New Roman"/>
          <w:lang w:val="en-GB"/>
        </w:rPr>
        <w:t xml:space="preserve"> (Researcher unique identifier: </w:t>
      </w:r>
      <w:hyperlink r:id="rId26">
        <w:r>
          <w:rPr>
            <w:rStyle w:val="Hipervnculo"/>
            <w:rFonts w:ascii="Times New Roman" w:hAnsi="Times New Roman"/>
            <w:lang w:val="en-GB"/>
          </w:rPr>
          <w:t>https://scholar.google.com/citations?user=ObF-4tYAAAAJ&amp;hl=en</w:t>
        </w:r>
      </w:hyperlink>
      <w:r>
        <w:rPr>
          <w:rFonts w:ascii="Times New Roman" w:hAnsi="Times New Roman"/>
          <w:lang w:val="en-GB"/>
        </w:rPr>
        <w:t>):  M. Lewenstein earned an MSc from Warsaw University (1978) and a PhD from Universität Essen (1983). After positions at Harvard, CEA Saclay, JILA Boulder, the Centre for Theoretical Physics in Warsaw, and Leibniz University Hannover, he moved to ICFO in 2005 as an ICREA Research Professor. His interests include quantum optics, quantum information, attosecond science, and statistical physics. He published over 800 papers, cited nearly 85000 times (h-index 133), is a recipient of 3 ERC AdGs, and a Highly Cited Researcher 2014-2025.</w:t>
      </w:r>
    </w:p>
    <w:p w14:paraId="0AE6A9DD" w14:textId="5647C68D" w:rsidR="004538CC" w:rsidRDefault="390B7BB0" w:rsidP="1896A07A">
      <w:pPr>
        <w:spacing w:after="200" w:line="257" w:lineRule="auto"/>
        <w:ind w:left="360"/>
        <w:jc w:val="both"/>
      </w:pPr>
      <w:r>
        <w:rPr>
          <w:rFonts w:ascii="Times New Roman" w:hAnsi="Times New Roman"/>
          <w:b/>
          <w:bCs/>
          <w:lang w:val="en-GB"/>
        </w:rPr>
        <w:t>Prof.</w:t>
      </w:r>
      <w:r>
        <w:rPr>
          <w:rFonts w:ascii="Times New Roman" w:hAnsi="Times New Roman"/>
          <w:lang w:val="en-GB"/>
        </w:rPr>
        <w:t xml:space="preserve"> </w:t>
      </w:r>
      <w:r>
        <w:rPr>
          <w:rFonts w:ascii="Times New Roman" w:hAnsi="Times New Roman"/>
          <w:b/>
          <w:bCs/>
          <w:lang w:val="en-GB"/>
        </w:rPr>
        <w:t>Jens Biegert (co-PI)</w:t>
      </w:r>
      <w:r>
        <w:rPr>
          <w:rFonts w:ascii="Times New Roman" w:hAnsi="Times New Roman"/>
          <w:lang w:val="en-GB"/>
        </w:rPr>
        <w:t xml:space="preserve"> (Researcher unique identifier: </w:t>
      </w:r>
      <w:hyperlink r:id="rId27">
        <w:r>
          <w:rPr>
            <w:rStyle w:val="Hipervnculo"/>
            <w:rFonts w:ascii="Times New Roman" w:hAnsi="Times New Roman"/>
            <w:lang w:val="en-GB"/>
          </w:rPr>
          <w:t>https://scholar.google.com/citations?user=QKtLfo8AAAAJ&amp;hl=en</w:t>
        </w:r>
      </w:hyperlink>
      <w:r>
        <w:rPr>
          <w:rFonts w:ascii="Times New Roman" w:hAnsi="Times New Roman"/>
          <w:lang w:val="en-GB"/>
        </w:rPr>
        <w:t>):  J. Biegert is an ICREA Professor of Attoscience and Ultrafast Optics at ICFO. He received his PhD from the Technische Universität München and pursued his habilitation at ETH Zürich. His research focuses on generation, control, and application of ultrashort laser pulses to probe matter on electronic and atomic timescales.</w:t>
      </w:r>
    </w:p>
    <w:p w14:paraId="161C58EA" w14:textId="43842200" w:rsidR="004538CC" w:rsidRDefault="390B7BB0" w:rsidP="3EB9C496">
      <w:pPr>
        <w:spacing w:after="200" w:line="257" w:lineRule="auto"/>
        <w:ind w:left="360"/>
        <w:jc w:val="both"/>
      </w:pPr>
      <w:r>
        <w:rPr>
          <w:rFonts w:ascii="Times New Roman" w:hAnsi="Times New Roman"/>
          <w:lang w:val="en-GB"/>
        </w:rPr>
        <w:t>Since joining ICFO, Biegert has pioneered mid-infrared photonics and attosecond soft X-ray science. His research has enabled new approaches to imaging chemical reactions, tracking electron dynamics, and observing carrier motion in quantum systems.</w:t>
      </w:r>
    </w:p>
    <w:p w14:paraId="1CED7710" w14:textId="2CDD93C3" w:rsidR="004538CC" w:rsidRDefault="390B7BB0" w:rsidP="3EB9C496">
      <w:pPr>
        <w:spacing w:after="200" w:line="257" w:lineRule="auto"/>
        <w:ind w:left="360"/>
        <w:jc w:val="both"/>
      </w:pPr>
      <w:r>
        <w:rPr>
          <w:rFonts w:ascii="Times New Roman" w:hAnsi="Times New Roman"/>
          <w:lang w:val="en-GB"/>
        </w:rPr>
        <w:t>Biegert serves in leadership roles in the international photonics community, including coordinator of a European Commission FET consortium and Guest Professor at the Fritz Haber Institute. He served as Executive Director of Laserlab-Europe and on Optica's Board of Directors. He is a Fellow of Optica and APS. Recent distinctions include the C.E.K. Mees Medal, the Allen Prize, the Humboldt Bessel Prize, and an ERC AdG. He published ≈150 papers, cited ≈13000 times (h-index 62).</w:t>
      </w:r>
    </w:p>
    <w:p w14:paraId="6CE332BE" w14:textId="14280A57" w:rsidR="004538CC" w:rsidRDefault="390B7BB0" w:rsidP="1896A07A">
      <w:pPr>
        <w:spacing w:after="200" w:line="257" w:lineRule="auto"/>
        <w:ind w:left="360"/>
        <w:jc w:val="both"/>
      </w:pPr>
      <w:r>
        <w:rPr>
          <w:rFonts w:ascii="Times New Roman" w:hAnsi="Times New Roman"/>
          <w:b/>
          <w:bCs/>
          <w:i/>
          <w:iCs/>
          <w:u w:val="single"/>
          <w:lang w:val="en-GB"/>
        </w:rPr>
        <w:t>Additional members of ICFO in TOWARULTRA are:</w:t>
      </w:r>
    </w:p>
    <w:p w14:paraId="3870D9D4" w14:textId="473A72E1" w:rsidR="004538CC" w:rsidRDefault="390B7BB0" w:rsidP="1896A07A">
      <w:pPr>
        <w:spacing w:after="200" w:line="257" w:lineRule="auto"/>
        <w:ind w:left="360"/>
        <w:jc w:val="both"/>
      </w:pPr>
      <w:r>
        <w:rPr>
          <w:rFonts w:ascii="Times New Roman" w:hAnsi="Times New Roman"/>
          <w:b/>
          <w:bCs/>
          <w:lang w:val="en-GB"/>
        </w:rPr>
        <w:t>Dr. Fernando Ardana-Lamas</w:t>
      </w:r>
      <w:r>
        <w:rPr>
          <w:rFonts w:ascii="Times New Roman" w:hAnsi="Times New Roman"/>
          <w:lang w:val="en-GB"/>
        </w:rPr>
        <w:t xml:space="preserve"> (Staff Researcher): Staff Researcher at ICFO with PhD from EPFL. Expert in attoscience and ultrafast optics, contributing to breakthroughs including 19.2-attosecond soft X-ray pulses (1900 citations). </w:t>
      </w:r>
      <w:r>
        <w:rPr>
          <w:rFonts w:ascii="Times New Roman" w:hAnsi="Times New Roman"/>
          <w:b/>
          <w:bCs/>
          <w:lang w:val="en-GB"/>
        </w:rPr>
        <w:t>Ms. Zoé de Bigault de Granrut</w:t>
      </w:r>
      <w:r>
        <w:rPr>
          <w:rFonts w:ascii="Times New Roman" w:hAnsi="Times New Roman"/>
          <w:lang w:val="en-GB"/>
        </w:rPr>
        <w:t xml:space="preserve"> is a PhD student in the group, with an MSc from the University of Strasbourg, conducting research in ultrafast optics and attoscience.</w:t>
      </w:r>
      <w:r>
        <w:rPr>
          <w:rFonts w:ascii="Times New Roman" w:hAnsi="Times New Roman"/>
          <w:b/>
          <w:bCs/>
          <w:lang w:val="en-GB"/>
        </w:rPr>
        <w:t xml:space="preserve"> Ms Arti Gaharwar </w:t>
      </w:r>
      <w:r>
        <w:rPr>
          <w:rFonts w:ascii="Times New Roman" w:hAnsi="Times New Roman"/>
          <w:lang w:val="en-GB"/>
        </w:rPr>
        <w:t>(PhD)</w:t>
      </w:r>
      <w:r>
        <w:rPr>
          <w:rFonts w:ascii="Times New Roman" w:hAnsi="Times New Roman"/>
          <w:b/>
          <w:bCs/>
          <w:lang w:val="en-GB"/>
        </w:rPr>
        <w:t xml:space="preserve">, Ms Lidija Petrovic </w:t>
      </w:r>
      <w:r>
        <w:rPr>
          <w:rFonts w:ascii="Times New Roman" w:hAnsi="Times New Roman"/>
          <w:lang w:val="en-GB"/>
        </w:rPr>
        <w:t>(PhD)</w:t>
      </w:r>
      <w:r>
        <w:rPr>
          <w:rFonts w:ascii="Times New Roman" w:hAnsi="Times New Roman"/>
          <w:b/>
          <w:bCs/>
          <w:lang w:val="en-GB"/>
        </w:rPr>
        <w:t xml:space="preserve">, </w:t>
      </w:r>
      <w:r>
        <w:rPr>
          <w:rFonts w:ascii="Times New Roman" w:hAnsi="Times New Roman"/>
          <w:lang w:val="en-GB"/>
        </w:rPr>
        <w:t xml:space="preserve">both working in the field directly relevant to TOWARULTRA. </w:t>
      </w:r>
    </w:p>
    <w:p w14:paraId="644FE2F6" w14:textId="7E61DE2F" w:rsidR="004538CC" w:rsidRDefault="390B7BB0" w:rsidP="1896A07A">
      <w:pPr>
        <w:spacing w:after="200" w:line="257" w:lineRule="auto"/>
        <w:ind w:left="360"/>
        <w:jc w:val="both"/>
      </w:pPr>
      <w:r>
        <w:rPr>
          <w:rFonts w:ascii="Times New Roman" w:hAnsi="Times New Roman"/>
          <w:b/>
          <w:bCs/>
          <w:lang w:val="en-GB"/>
        </w:rPr>
        <w:t>Additional staff of ICFO</w:t>
      </w:r>
      <w:r>
        <w:rPr>
          <w:rFonts w:ascii="Times New Roman" w:hAnsi="Times New Roman"/>
          <w:lang w:val="en-GB"/>
        </w:rPr>
        <w:t xml:space="preserve"> (including early-stage and experienced researchers, technicians, administration, management) will also support TOWARULTRA.</w:t>
      </w:r>
    </w:p>
    <w:p w14:paraId="0C86B1BB" w14:textId="4196DACD" w:rsidR="004538CC" w:rsidRDefault="390B7BB0" w:rsidP="1896A07A">
      <w:pPr>
        <w:pStyle w:val="Prrafodelista"/>
        <w:numPr>
          <w:ilvl w:val="0"/>
          <w:numId w:val="16"/>
        </w:numPr>
        <w:ind w:left="360"/>
        <w:jc w:val="both"/>
        <w:rPr>
          <w:rFonts w:ascii="Times New Roman" w:hAnsi="Times New Roman"/>
          <w:lang w:val="en-GB"/>
        </w:rPr>
      </w:pPr>
      <w:r>
        <w:rPr>
          <w:rFonts w:ascii="Times New Roman" w:hAnsi="Times New Roman"/>
          <w:b/>
          <w:u w:val="single"/>
          <w:lang w:val="en-GB"/>
        </w:rPr>
        <w:t>MBI-Max Born Institute for Nonlinear Optics and Short Pulse Spectroscopy:</w:t>
      </w:r>
      <w:r>
        <w:rPr>
          <w:rFonts w:ascii="Times New Roman" w:hAnsi="Times New Roman"/>
          <w:lang w:val="en-GB"/>
        </w:rPr>
        <w:t xml:space="preserve"> MBI conducts basic research in nonlinear optics and ultrafast dynamics of matter with laser light. It develops ultrashort laser sources across a </w:t>
      </w:r>
      <w:r>
        <w:rPr>
          <w:rFonts w:ascii="Times New Roman" w:hAnsi="Times New Roman"/>
          <w:lang w:val="en-GB"/>
        </w:rPr>
        <w:lastRenderedPageBreak/>
        <w:t>wide spectral range, combined with nonlinear spectroscopy methods. MBI includes 3 experimental divisions and a Theory Department with 3 full professors, about 25 postdocs and PhD students. Over the past decade, the Theory Department has developed a unique set of tools for attosecond science and ultrafast spectroscopy, with suites of codes for microscopic and macroscopic nonlinear optical response. The department invests about 100K Euro annually to maintain its high-performance computing facility.</w:t>
      </w:r>
    </w:p>
    <w:p w14:paraId="79C18BEB" w14:textId="2849F3D0" w:rsidR="004538CC" w:rsidRDefault="390B7BB0" w:rsidP="1896A07A">
      <w:pPr>
        <w:ind w:left="360"/>
        <w:jc w:val="both"/>
      </w:pPr>
      <w:r>
        <w:rPr>
          <w:rFonts w:ascii="Times New Roman" w:hAnsi="Times New Roman"/>
          <w:b/>
          <w:bCs/>
          <w:i/>
          <w:iCs/>
          <w:lang w:val="en-GB"/>
        </w:rPr>
        <w:t xml:space="preserve"> </w:t>
      </w:r>
    </w:p>
    <w:p w14:paraId="452C0E1A" w14:textId="21984F1F" w:rsidR="004538CC" w:rsidRDefault="390B7BB0" w:rsidP="1896A07A">
      <w:pPr>
        <w:ind w:left="360"/>
        <w:jc w:val="both"/>
      </w:pPr>
      <w:r>
        <w:rPr>
          <w:rFonts w:ascii="Times New Roman" w:hAnsi="Times New Roman"/>
          <w:b/>
          <w:bCs/>
          <w:i/>
          <w:iCs/>
          <w:u w:val="single"/>
          <w:lang w:val="en-GB"/>
        </w:rPr>
        <w:t>The core members of MBI in TOWARULTRA are:</w:t>
      </w:r>
    </w:p>
    <w:p w14:paraId="004601DB" w14:textId="63037DD5" w:rsidR="004538CC" w:rsidRDefault="390B7BB0" w:rsidP="1896A07A">
      <w:pPr>
        <w:spacing w:after="200" w:line="257" w:lineRule="auto"/>
        <w:ind w:left="360"/>
        <w:jc w:val="both"/>
      </w:pPr>
      <w:r>
        <w:rPr>
          <w:rFonts w:ascii="Times New Roman" w:hAnsi="Times New Roman"/>
          <w:b/>
          <w:bCs/>
          <w:lang w:val="en-GB"/>
        </w:rPr>
        <w:t>Prof.</w:t>
      </w:r>
      <w:r>
        <w:rPr>
          <w:rFonts w:ascii="Times New Roman" w:hAnsi="Times New Roman"/>
          <w:lang w:val="en-GB"/>
        </w:rPr>
        <w:t xml:space="preserve"> </w:t>
      </w:r>
      <w:r>
        <w:rPr>
          <w:rFonts w:ascii="Times New Roman" w:hAnsi="Times New Roman"/>
          <w:b/>
          <w:bCs/>
          <w:lang w:val="en-GB"/>
        </w:rPr>
        <w:t>Misha Ivanov (co-PI)</w:t>
      </w:r>
      <w:r>
        <w:rPr>
          <w:rFonts w:ascii="Times New Roman" w:hAnsi="Times New Roman"/>
          <w:lang w:val="en-GB"/>
        </w:rPr>
        <w:t xml:space="preserve"> (Researcher unique identifier: </w:t>
      </w:r>
      <w:hyperlink r:id="rId28">
        <w:r>
          <w:rPr>
            <w:rStyle w:val="Hipervnculo"/>
            <w:rFonts w:ascii="Times New Roman" w:hAnsi="Times New Roman"/>
            <w:lang w:val="en-GB"/>
          </w:rPr>
          <w:t>https://scholar.google.com/citations?user=Ncu-IYYAAAAJ&amp;hl=de</w:t>
        </w:r>
      </w:hyperlink>
      <w:r>
        <w:rPr>
          <w:rFonts w:ascii="Times New Roman" w:hAnsi="Times New Roman"/>
          <w:lang w:val="en-GB"/>
        </w:rPr>
        <w:t>):  M. Ivanov graduated from Moscow State University (1987), defended PhD at the General Physics Institute (1989). After positions at the NRC Canada, Imperial College London (Attosecond Chair, 2008), he moved to the Max Born Institute in 2012, where he leads the Department of Theory and holds a Professorship at Humboldt University. He is a recipient of the Rutherford medal of the Royal Society of Canada and the Humboldt Bessel prize, and member of the Academia Europea. His h-index is 84, with over 41000 citations to his over 260 papers.</w:t>
      </w:r>
    </w:p>
    <w:p w14:paraId="66C1C89B" w14:textId="07D9ECAA" w:rsidR="004538CC" w:rsidRDefault="390B7BB0" w:rsidP="1896A07A">
      <w:pPr>
        <w:spacing w:after="200" w:line="257" w:lineRule="auto"/>
        <w:ind w:left="360"/>
        <w:jc w:val="both"/>
      </w:pPr>
      <w:r>
        <w:rPr>
          <w:rFonts w:ascii="Times New Roman" w:hAnsi="Times New Roman"/>
          <w:b/>
          <w:bCs/>
          <w:lang w:val="en-GB"/>
        </w:rPr>
        <w:t>Prof.</w:t>
      </w:r>
      <w:r>
        <w:rPr>
          <w:rFonts w:ascii="Times New Roman" w:hAnsi="Times New Roman"/>
          <w:lang w:val="en-GB"/>
        </w:rPr>
        <w:t xml:space="preserve"> </w:t>
      </w:r>
      <w:r>
        <w:rPr>
          <w:rFonts w:ascii="Times New Roman" w:hAnsi="Times New Roman"/>
          <w:b/>
          <w:bCs/>
          <w:lang w:val="en-GB"/>
        </w:rPr>
        <w:t>Olga Smirnova (co-PI)</w:t>
      </w:r>
      <w:r>
        <w:rPr>
          <w:rFonts w:ascii="Times New Roman" w:hAnsi="Times New Roman"/>
          <w:lang w:val="en-GB"/>
        </w:rPr>
        <w:t xml:space="preserve"> (Researcher unique identifier: </w:t>
      </w:r>
      <w:hyperlink r:id="rId29">
        <w:r>
          <w:rPr>
            <w:rStyle w:val="Hipervnculo"/>
            <w:rFonts w:ascii="Times New Roman" w:hAnsi="Times New Roman"/>
            <w:lang w:val="en-GB"/>
          </w:rPr>
          <w:t>https://scholar.google.com/citations?user=wsyVUeMAAAAJ&amp;hl=en</w:t>
        </w:r>
      </w:hyperlink>
      <w:r>
        <w:rPr>
          <w:rFonts w:ascii="Times New Roman" w:hAnsi="Times New Roman"/>
          <w:lang w:val="en-GB"/>
        </w:rPr>
        <w:t xml:space="preserve">): O. Smirnova graduated from Moscow State University (1996, PhD 2000). After a Lise-Meitner Fellowship at Vienna University of Technology and a position at the NRC Canada, she moved to the Max Born Institute in 2009 to establish her Strong Field Theory group. Since 2016 she holds a full professorship at TU Berlin. Awards include the Karl-Scheel-Preis, Ahmed Zewail Award (2020), and Mildred Dresselhaus Prize (2022). Her research focuses on ultrafast electron dynamics, especially in chiral molecules, supported by an ERC advanced grant. H-index 59, over 13000 citations to over 150 papers. </w:t>
      </w:r>
    </w:p>
    <w:p w14:paraId="6A5E52D9" w14:textId="594CBB30" w:rsidR="004538CC" w:rsidRDefault="390B7BB0" w:rsidP="1896A07A">
      <w:pPr>
        <w:spacing w:after="200" w:line="257" w:lineRule="auto"/>
        <w:ind w:left="360"/>
        <w:jc w:val="both"/>
      </w:pPr>
      <w:r>
        <w:rPr>
          <w:rFonts w:ascii="Times New Roman" w:hAnsi="Times New Roman"/>
          <w:b/>
          <w:bCs/>
          <w:i/>
          <w:iCs/>
          <w:u w:val="single"/>
          <w:lang w:val="en-GB"/>
        </w:rPr>
        <w:t>Additional members of MBI in TOWARULTRA are:</w:t>
      </w:r>
      <w:r>
        <w:rPr>
          <w:rFonts w:ascii="Times New Roman" w:hAnsi="Times New Roman"/>
          <w:b/>
          <w:bCs/>
          <w:lang w:val="en-GB"/>
        </w:rPr>
        <w:t xml:space="preserve"> Dr. Serguei Patchkovskii</w:t>
      </w:r>
      <w:r>
        <w:rPr>
          <w:rFonts w:ascii="Times New Roman" w:hAnsi="Times New Roman"/>
          <w:lang w:val="en-GB"/>
        </w:rPr>
        <w:t xml:space="preserve"> (Researcher unique identifier: </w:t>
      </w:r>
      <w:hyperlink r:id="rId30">
        <w:r>
          <w:rPr>
            <w:rStyle w:val="Hipervnculo"/>
            <w:rFonts w:ascii="Times New Roman" w:hAnsi="Times New Roman"/>
            <w:lang w:val="en-GB"/>
          </w:rPr>
          <w:t>https://scholar.google.com/citations?user=ZfntG90AAAAJ&amp;hl=en</w:t>
        </w:r>
      </w:hyperlink>
      <w:r>
        <w:rPr>
          <w:rFonts w:ascii="Times New Roman" w:hAnsi="Times New Roman"/>
          <w:lang w:val="en-GB"/>
        </w:rPr>
        <w:t xml:space="preserve">): Dr. S. Patchkovskii (PhD, Univ. Zürich, 1997) joined MBI in 2014 after positions at the Univ. of Calgary and NRC Canada. His research focuses on quantum-chemistry methods and computational techniques for intense-field light-matter interactions (h-index 66, over 15000 citations). </w:t>
      </w:r>
      <w:r>
        <w:rPr>
          <w:rFonts w:ascii="Times New Roman" w:hAnsi="Times New Roman"/>
          <w:b/>
          <w:bCs/>
          <w:lang w:val="en-GB"/>
        </w:rPr>
        <w:t xml:space="preserve">Dr. Felipe Morales </w:t>
      </w:r>
      <w:r>
        <w:rPr>
          <w:rFonts w:ascii="Times New Roman" w:hAnsi="Times New Roman"/>
          <w:lang w:val="en-GB"/>
        </w:rPr>
        <w:t xml:space="preserve">(Researcher unique identifier: </w:t>
      </w:r>
      <w:hyperlink r:id="rId31">
        <w:r>
          <w:rPr>
            <w:rStyle w:val="Hipervnculo"/>
            <w:rFonts w:ascii="Times New Roman" w:hAnsi="Times New Roman"/>
            <w:lang w:val="en-GB"/>
          </w:rPr>
          <w:t>https://scholar.google.com/citations?user=FcxICxIAAAAJ&amp;hl=en</w:t>
        </w:r>
      </w:hyperlink>
      <w:r>
        <w:rPr>
          <w:rFonts w:ascii="Times New Roman" w:hAnsi="Times New Roman"/>
          <w:lang w:val="en-GB"/>
        </w:rPr>
        <w:t xml:space="preserve">): His research interests are strong field and attosecond physics, numerical and parallelization schemes applied to light- matter interaction both at microscopic and macroscopic level. His h-index is 29, with over 3500K citations. </w:t>
      </w:r>
      <w:r>
        <w:rPr>
          <w:rFonts w:ascii="Times New Roman" w:hAnsi="Times New Roman"/>
          <w:b/>
          <w:bCs/>
          <w:lang w:val="en-GB"/>
        </w:rPr>
        <w:t>Dr. Stefanos Carlström</w:t>
      </w:r>
      <w:r>
        <w:rPr>
          <w:rFonts w:ascii="Times New Roman" w:hAnsi="Times New Roman"/>
          <w:lang w:val="en-GB"/>
        </w:rPr>
        <w:t xml:space="preserve"> (Researcher unique identifier: </w:t>
      </w:r>
      <w:hyperlink r:id="rId32">
        <w:r>
          <w:rPr>
            <w:rStyle w:val="Hipervnculo"/>
            <w:rFonts w:ascii="Times New Roman" w:hAnsi="Times New Roman"/>
            <w:lang w:val="en-GB"/>
          </w:rPr>
          <w:t>https://scholar.google.com/citations?user=pmg1sp8AAAAJ&amp;hl=en</w:t>
        </w:r>
      </w:hyperlink>
      <w:r>
        <w:rPr>
          <w:rFonts w:ascii="Times New Roman" w:hAnsi="Times New Roman"/>
          <w:lang w:val="en-GB"/>
        </w:rPr>
        <w:t xml:space="preserve">): Dr. S. Carlström (PhD, Lund University, 2017) is a researcher at MBI and visiting researcher at Tokyo University, working on light-matter interaction methods and spin-polarized photoelectrons (h-index 14, ≈800 citations). </w:t>
      </w:r>
      <w:r>
        <w:rPr>
          <w:rFonts w:ascii="Times New Roman" w:hAnsi="Times New Roman"/>
          <w:b/>
          <w:bCs/>
          <w:lang w:val="en-GB"/>
        </w:rPr>
        <w:t xml:space="preserve">Mr Nikolai Klimkin (PhD) </w:t>
      </w:r>
      <w:r>
        <w:rPr>
          <w:rFonts w:ascii="Times New Roman" w:hAnsi="Times New Roman"/>
          <w:lang w:val="en-GB"/>
        </w:rPr>
        <w:t xml:space="preserve">(Researcher unique identifier: </w:t>
      </w:r>
      <w:hyperlink r:id="rId33">
        <w:r>
          <w:rPr>
            <w:rStyle w:val="Hipervnculo"/>
            <w:rFonts w:ascii="Times New Roman" w:hAnsi="Times New Roman"/>
            <w:lang w:val="en-GB"/>
          </w:rPr>
          <w:t>https://scholar.google.com/citations?user=ZfntG90AAAAJ&amp;hl=en</w:t>
        </w:r>
      </w:hyperlink>
      <w:r>
        <w:rPr>
          <w:rFonts w:ascii="Times New Roman" w:hAnsi="Times New Roman"/>
          <w:lang w:val="en-GB"/>
        </w:rPr>
        <w:t>): His research interests are in AMO physics, strong field, attosecond science, quantum optics and machine learning. His h-index is 4, with ≈300 citations.</w:t>
      </w:r>
    </w:p>
    <w:p w14:paraId="0BA0C060" w14:textId="6815E33A" w:rsidR="004538CC" w:rsidRDefault="390B7BB0" w:rsidP="1896A07A">
      <w:pPr>
        <w:spacing w:after="200" w:line="257" w:lineRule="auto"/>
        <w:ind w:left="360"/>
        <w:jc w:val="both"/>
      </w:pPr>
      <w:r>
        <w:rPr>
          <w:rFonts w:ascii="Times New Roman" w:hAnsi="Times New Roman"/>
          <w:b/>
          <w:bCs/>
          <w:lang w:val="en-GB"/>
        </w:rPr>
        <w:t>Additional staff of MBI</w:t>
      </w:r>
      <w:r>
        <w:rPr>
          <w:rFonts w:ascii="Times New Roman" w:hAnsi="Times New Roman"/>
          <w:lang w:val="en-GB"/>
        </w:rPr>
        <w:t xml:space="preserve"> (including early-stage and experienced researchers, technicians, administration, management) will also support TOWARULTRA.</w:t>
      </w:r>
    </w:p>
    <w:p w14:paraId="429C0263" w14:textId="1D957C53" w:rsidR="004538CC" w:rsidRDefault="390B7BB0" w:rsidP="5304B2E7">
      <w:pPr>
        <w:pStyle w:val="Prrafodelista"/>
        <w:spacing w:after="200" w:line="257" w:lineRule="auto"/>
        <w:ind w:left="360"/>
        <w:jc w:val="both"/>
      </w:pPr>
      <w:r>
        <w:rPr>
          <w:rFonts w:ascii="Times New Roman" w:hAnsi="Times New Roman"/>
          <w:b/>
          <w:bCs/>
          <w:u w:val="single"/>
          <w:lang w:val="en-GB"/>
        </w:rPr>
        <w:t>FORTH-Foundation for Research and Technology - Hellas:</w:t>
      </w:r>
      <w:r>
        <w:rPr>
          <w:rFonts w:ascii="Times New Roman" w:hAnsi="Times New Roman"/>
          <w:lang w:val="en-GB"/>
        </w:rPr>
        <w:t xml:space="preserve"> FORTH is the largest research center in Greece with ten research institutes. IESL, directly related to TOWARULTRA, has pioneered quantum light and quantum technologies. FORTH has established the "Quantum Light and Technologies (Q-Light)" and the Center for Quantum Science and Technologies (FORTH-QuTech). The Q-Light and Attosecond Science and Technology activities, both led by P. Tzallas, focus on atto-science and quantum light engineering. </w:t>
      </w:r>
    </w:p>
    <w:p w14:paraId="536D8B5F" w14:textId="3C2E4854" w:rsidR="004538CC" w:rsidRDefault="390B7BB0" w:rsidP="1896A07A">
      <w:pPr>
        <w:ind w:left="360"/>
        <w:jc w:val="both"/>
      </w:pPr>
      <w:commentRangeStart w:id="46"/>
      <w:commentRangeStart w:id="47"/>
      <w:r>
        <w:rPr>
          <w:rFonts w:ascii="Times New Roman" w:hAnsi="Times New Roman"/>
          <w:b/>
          <w:bCs/>
          <w:i/>
          <w:iCs/>
          <w:u w:val="single"/>
          <w:lang w:val="en-GB"/>
        </w:rPr>
        <w:t>Core members of FORTH in TOWARULTRA are:</w:t>
      </w:r>
      <w:commentRangeEnd w:id="46"/>
      <w:r>
        <w:rPr>
          <w:rStyle w:val="CommentReference"/>
          <w:szCs w:val="20"/>
        </w:rPr>
        <w:commentReference w:id="46"/>
      </w:r>
      <w:commentRangeEnd w:id="47"/>
      <w:r>
        <w:rPr>
          <w:rStyle w:val="CommentReference"/>
        </w:rPr>
        <w:commentReference w:id="47"/>
      </w:r>
    </w:p>
    <w:p w14:paraId="32A92752" w14:textId="7A637738" w:rsidR="004538CC" w:rsidRDefault="2B8C6262" w:rsidP="1896A07A">
      <w:pPr>
        <w:spacing w:after="200" w:line="257" w:lineRule="auto"/>
        <w:ind w:left="360"/>
        <w:jc w:val="both"/>
      </w:pPr>
      <w:r>
        <w:rPr>
          <w:rFonts w:ascii="Times New Roman" w:hAnsi="Times New Roman"/>
          <w:b/>
          <w:bCs/>
          <w:lang w:val="en-GB"/>
        </w:rPr>
        <w:t>Dr. Paraskevas Tzallas (co-PI)</w:t>
      </w:r>
      <w:r>
        <w:rPr>
          <w:rFonts w:ascii="Times New Roman" w:hAnsi="Times New Roman"/>
          <w:lang w:val="en-GB"/>
        </w:rPr>
        <w:t xml:space="preserve"> (Researcher unique identifier </w:t>
      </w:r>
      <w:hyperlink r:id="rId34">
        <w:r>
          <w:rPr>
            <w:rStyle w:val="Hipervnculo"/>
            <w:rFonts w:ascii="Times New Roman" w:hAnsi="Times New Roman"/>
            <w:lang w:val="en-GB"/>
          </w:rPr>
          <w:t>https://scholar.google.gr/citations?user=QsFJe7AAAAAJ&amp;hl=en</w:t>
        </w:r>
      </w:hyperlink>
      <w:r>
        <w:rPr>
          <w:rFonts w:ascii="Times New Roman" w:hAnsi="Times New Roman"/>
          <w:lang w:val="en-GB"/>
        </w:rPr>
        <w:t>):  P. Tzallas earned his PhD in physics in 2002. He continue his PostDoc in Max Plank Institute for Quantum Optics (MPQ) in Garching, Germany.  Currently, he is Research Director at the Institute of Electronic Structure and Laser (IESL) of the Foundation for Research and Technology – Hellas (FORTH), Greece, and head of the "</w:t>
      </w:r>
      <w:hyperlink r:id="rId35">
        <w:r>
          <w:rPr>
            <w:rStyle w:val="Hipervnculo"/>
            <w:rFonts w:ascii="Times New Roman" w:hAnsi="Times New Roman"/>
            <w:lang w:val="en-GB"/>
          </w:rPr>
          <w:t>Quantum Light and Technologies</w:t>
        </w:r>
      </w:hyperlink>
      <w:r>
        <w:rPr>
          <w:rFonts w:ascii="Times New Roman" w:hAnsi="Times New Roman"/>
          <w:lang w:val="en-GB"/>
        </w:rPr>
        <w:t>" and "</w:t>
      </w:r>
      <w:hyperlink r:id="rId36">
        <w:r>
          <w:rPr>
            <w:rStyle w:val="Hipervnculo"/>
            <w:rFonts w:ascii="Times New Roman" w:hAnsi="Times New Roman"/>
            <w:lang w:val="en-GB"/>
          </w:rPr>
          <w:t>Attosecond Science and Technology</w:t>
        </w:r>
      </w:hyperlink>
      <w:r>
        <w:rPr>
          <w:rFonts w:ascii="Times New Roman" w:hAnsi="Times New Roman"/>
          <w:lang w:val="en-GB"/>
        </w:rPr>
        <w:t xml:space="preserve">" activities at FORTH. He is also Coordinator of the Center of Quantum Science and </w:t>
      </w:r>
      <w:r>
        <w:rPr>
          <w:rFonts w:ascii="Times New Roman" w:hAnsi="Times New Roman"/>
          <w:lang w:val="en-GB"/>
        </w:rPr>
        <w:lastRenderedPageBreak/>
        <w:t>Technologies of FORTH (</w:t>
      </w:r>
      <w:hyperlink r:id="rId37">
        <w:r>
          <w:rPr>
            <w:rStyle w:val="Hipervnculo"/>
            <w:rFonts w:ascii="Times New Roman" w:hAnsi="Times New Roman"/>
            <w:lang w:val="en-GB"/>
          </w:rPr>
          <w:t>FORTH-QuTech</w:t>
        </w:r>
      </w:hyperlink>
      <w:r>
        <w:rPr>
          <w:rFonts w:ascii="Times New Roman" w:hAnsi="Times New Roman"/>
          <w:lang w:val="en-GB"/>
        </w:rPr>
        <w:t>) and Scientific Advisor of secondary sources at Extreme Light Infrastructure-Attosecond Light Pulse Source (</w:t>
      </w:r>
      <w:hyperlink r:id="rId38">
        <w:r>
          <w:rPr>
            <w:rStyle w:val="Hipervnculo"/>
            <w:rFonts w:ascii="Times New Roman" w:hAnsi="Times New Roman"/>
            <w:lang w:val="en-GB"/>
          </w:rPr>
          <w:t>ELI-ALPS</w:t>
        </w:r>
      </w:hyperlink>
      <w:r>
        <w:rPr>
          <w:rFonts w:ascii="Times New Roman" w:hAnsi="Times New Roman"/>
          <w:lang w:val="en-GB"/>
        </w:rPr>
        <w:t xml:space="preserve">), Szeged, Hungary. His research focuses on strong laser-field physics, attosecond science, quantum optics, and pioneering work on non-classical light states including optical “cat” states. He published ≈100 papers (h-index 41, ≈5500 citations). </w:t>
      </w:r>
    </w:p>
    <w:p w14:paraId="462020D7" w14:textId="108948B4" w:rsidR="004538CC" w:rsidRDefault="390B7BB0" w:rsidP="1896A07A">
      <w:pPr>
        <w:spacing w:after="200" w:line="257" w:lineRule="auto"/>
        <w:ind w:left="360"/>
        <w:jc w:val="both"/>
      </w:pPr>
      <w:r>
        <w:rPr>
          <w:rFonts w:ascii="Times New Roman" w:hAnsi="Times New Roman"/>
          <w:b/>
          <w:bCs/>
          <w:i/>
          <w:iCs/>
          <w:u w:val="single"/>
          <w:lang w:val="en-GB"/>
        </w:rPr>
        <w:t xml:space="preserve">Additional members of FORTH team in TOWARULTRA are: </w:t>
      </w:r>
      <w:r>
        <w:rPr>
          <w:rFonts w:ascii="Times New Roman" w:hAnsi="Times New Roman"/>
          <w:b/>
          <w:bCs/>
          <w:lang w:val="en-GB"/>
        </w:rPr>
        <w:t xml:space="preserve">Dr Nikolaos Tsatrafyllis </w:t>
      </w:r>
      <w:r>
        <w:rPr>
          <w:rFonts w:ascii="Times New Roman" w:hAnsi="Times New Roman"/>
          <w:lang w:val="en-GB"/>
        </w:rPr>
        <w:t xml:space="preserve">(Researcher unique identifier: </w:t>
      </w:r>
      <w:hyperlink r:id="rId39">
        <w:r>
          <w:rPr>
            <w:rStyle w:val="Hipervnculo"/>
            <w:rFonts w:ascii="Times New Roman" w:hAnsi="Times New Roman"/>
            <w:lang w:val="en-GB"/>
          </w:rPr>
          <w:t>https://scholar.google.com/citations?user=jOYdQxoAAAAJ&amp;hl=el</w:t>
        </w:r>
      </w:hyperlink>
      <w:r>
        <w:rPr>
          <w:rFonts w:ascii="Times New Roman" w:hAnsi="Times New Roman"/>
          <w:lang w:val="en-GB"/>
        </w:rPr>
        <w:t>):</w:t>
      </w:r>
      <w:r>
        <w:rPr>
          <w:rFonts w:ascii="Times New Roman" w:hAnsi="Times New Roman"/>
          <w:b/>
          <w:bCs/>
          <w:lang w:val="en-GB"/>
        </w:rPr>
        <w:t xml:space="preserve"> </w:t>
      </w:r>
      <w:r>
        <w:rPr>
          <w:rFonts w:ascii="Times New Roman" w:hAnsi="Times New Roman"/>
          <w:lang w:val="en-GB"/>
        </w:rPr>
        <w:t xml:space="preserve">He earned his PhD in AMO physics for the Univ. of Crete &amp; FORTH-IESL in 2018. Currently he is PostDoc researcher at the Q-Light activity of FORTH-IESL. He is experienced in quantum optics and technologies with novel contributions on the development of conditioning measurements and the generation of optical "cat" states. His h-index is 7, with ≈420 citations. </w:t>
      </w:r>
      <w:r>
        <w:rPr>
          <w:rFonts w:ascii="Times New Roman" w:hAnsi="Times New Roman"/>
          <w:b/>
          <w:bCs/>
          <w:lang w:val="en-GB"/>
        </w:rPr>
        <w:t>Dr. Deeksha Kanti</w:t>
      </w:r>
      <w:r>
        <w:rPr>
          <w:rFonts w:ascii="Times New Roman" w:hAnsi="Times New Roman"/>
          <w:lang w:val="en-GB"/>
        </w:rPr>
        <w:t xml:space="preserve">: She earned her PhD in AMO physics from the Univ. of Warsaw in 2025. Currently she is PostDoc researcher at the Q-Light activity of FORTH-IESL conducting her research in AMO physics and quantum optics. </w:t>
      </w:r>
      <w:r>
        <w:rPr>
          <w:rFonts w:ascii="Times New Roman" w:hAnsi="Times New Roman"/>
          <w:b/>
          <w:bCs/>
          <w:lang w:val="en-GB"/>
        </w:rPr>
        <w:t>Mr Sannik Acharya</w:t>
      </w:r>
      <w:r>
        <w:rPr>
          <w:rFonts w:ascii="Times New Roman" w:hAnsi="Times New Roman"/>
          <w:lang w:val="en-GB"/>
        </w:rPr>
        <w:t xml:space="preserve">: He PhD student conducting his research at the Q-Light activity of FORTH-IESL in a topic which is directly connected with TOWARULTRA. </w:t>
      </w:r>
      <w:r>
        <w:rPr>
          <w:rFonts w:ascii="Times New Roman" w:hAnsi="Times New Roman"/>
          <w:b/>
          <w:bCs/>
          <w:lang w:val="en-GB"/>
        </w:rPr>
        <w:t>Mr Y. Lamprakis</w:t>
      </w:r>
      <w:r>
        <w:rPr>
          <w:rFonts w:ascii="Times New Roman" w:hAnsi="Times New Roman"/>
          <w:lang w:val="en-GB"/>
        </w:rPr>
        <w:t xml:space="preserve">: He is technical scientist at FORTH-IESL and member of the Q-Light group and experienced in laser technology. </w:t>
      </w:r>
      <w:r>
        <w:rPr>
          <w:rFonts w:ascii="Times New Roman" w:hAnsi="Times New Roman"/>
          <w:b/>
          <w:bCs/>
          <w:lang w:val="en-GB"/>
        </w:rPr>
        <w:t xml:space="preserve">Dr. Georgina Kaklamani: </w:t>
      </w:r>
      <w:r>
        <w:rPr>
          <w:rFonts w:ascii="Times New Roman" w:hAnsi="Times New Roman"/>
          <w:lang w:val="en-GB"/>
        </w:rPr>
        <w:t>Dr. Kaklamani is a member of Central Administration of FORTH. In the proposed Pathfinder project, Dr. Kaklamani will serve as Core Management Team member from the FORTH side on management issues.</w:t>
      </w:r>
    </w:p>
    <w:p w14:paraId="1188AA32" w14:textId="57645093" w:rsidR="004538CC" w:rsidRDefault="2B8C6262" w:rsidP="1896A07A">
      <w:pPr>
        <w:spacing w:after="200" w:line="257" w:lineRule="auto"/>
        <w:ind w:left="360"/>
        <w:jc w:val="both"/>
      </w:pPr>
      <w:r>
        <w:rPr>
          <w:rFonts w:ascii="Times New Roman" w:hAnsi="Times New Roman"/>
          <w:b/>
          <w:bCs/>
          <w:lang w:val="en-GB"/>
        </w:rPr>
        <w:t>Additional staff of FORTH</w:t>
      </w:r>
      <w:r>
        <w:rPr>
          <w:rFonts w:ascii="Times New Roman" w:hAnsi="Times New Roman"/>
          <w:lang w:val="en-GB"/>
        </w:rPr>
        <w:t xml:space="preserve"> (including early-stage and experienced researchers, technicians, administration, management), specialized in AMO physics, laser technology and computer science will support TOWARULTRA.</w:t>
      </w:r>
    </w:p>
    <w:p w14:paraId="540D7B22" w14:textId="277CE3A1" w:rsidR="004538CC" w:rsidRDefault="73D706C3" w:rsidP="2FC2165D">
      <w:pPr>
        <w:pStyle w:val="Prrafodelista"/>
        <w:numPr>
          <w:ilvl w:val="0"/>
          <w:numId w:val="17"/>
        </w:numPr>
        <w:jc w:val="both"/>
        <w:rPr>
          <w:rFonts w:ascii="Times New Roman" w:hAnsi="Times New Roman"/>
          <w:color w:val="C00000"/>
          <w:u w:val="single"/>
          <w:lang w:val="en-GB"/>
        </w:rPr>
      </w:pPr>
      <w:r>
        <w:rPr>
          <w:rFonts w:ascii="Times New Roman" w:hAnsi="Times New Roman"/>
          <w:b/>
          <w:bCs/>
          <w:lang w:val="en-GB"/>
        </w:rPr>
        <w:t xml:space="preserve">n2-Photonics GmbH: </w:t>
      </w:r>
      <w:commentRangeStart w:id="48"/>
      <w:r>
        <w:rPr>
          <w:rFonts w:ascii="Times New Roman" w:hAnsi="Times New Roman"/>
          <w:color w:val="C00000"/>
          <w:u w:val="single"/>
          <w:lang w:val="en-GB"/>
        </w:rPr>
        <w:t>KILIAN please write something here.....xxxx......</w:t>
      </w:r>
      <w:commentRangeEnd w:id="48"/>
      <w:r>
        <w:rPr>
          <w:rStyle w:val="CommentReference"/>
        </w:rPr>
        <w:commentReference w:id="48"/>
      </w:r>
    </w:p>
    <w:p w14:paraId="5FFA2116" w14:textId="69F64E2C" w:rsidR="004538CC" w:rsidRDefault="66FFCDB4" w:rsidP="2FC2165D">
      <w:pPr>
        <w:pStyle w:val="Prrafodelista"/>
        <w:ind w:left="720"/>
        <w:jc w:val="both"/>
        <w:rPr>
          <w:rFonts w:ascii="Times New Roman" w:hAnsi="Times New Roman"/>
        </w:rPr>
      </w:pPr>
      <w:r>
        <w:rPr>
          <w:rFonts w:ascii="Times New Roman" w:hAnsi="Times New Roman"/>
        </w:rPr>
        <w:t>n2-Photonics GmbH is a high-tech SME specializing in nonlinear pulse compression of ultrafast laser systems, generating few-cycle pulses with high peak power via gas-filled multipass-cells. Their modular platforms support applications such as HHG and attosecond science. Within TOWARULTRA, n2-Photonics contributes expertise in ultrafast laser engineering and system integration for the development of robust, scalable light sources.</w:t>
      </w:r>
      <w:commentRangeEnd w:id="45"/>
      <w:r>
        <w:rPr>
          <w:rStyle w:val="CommentReference"/>
        </w:rPr>
        <w:commentReference w:id="45"/>
      </w:r>
    </w:p>
    <w:p w14:paraId="015F0349" w14:textId="5C5E133E" w:rsidR="2CC53E93" w:rsidRPr="00232AC2" w:rsidRDefault="2CC53E93" w:rsidP="331F80B3">
      <w:pPr>
        <w:widowControl/>
        <w:spacing w:after="200" w:line="259" w:lineRule="auto"/>
        <w:ind w:left="720" w:hanging="720"/>
        <w:jc w:val="both"/>
        <w:rPr>
          <w:lang w:val="es-ES"/>
        </w:rPr>
      </w:pPr>
      <w:r>
        <w:rPr>
          <w:rFonts w:ascii="Times New Roman" w:hAnsi="Times New Roman"/>
          <w:color w:val="2E74B5" w:themeColor="accent1" w:themeShade="BF"/>
          <w:lang w:val="en-GB"/>
        </w:rPr>
        <w:t xml:space="preserve"> </w:t>
      </w:r>
      <w:r>
        <w:rPr>
          <w:rFonts w:ascii="Times New Roman" w:hAnsi="Times New Roman"/>
          <w:b/>
          <w:bCs/>
          <w:lang w:val="es-ES"/>
        </w:rPr>
        <w:t>References:</w:t>
      </w:r>
    </w:p>
    <w:p w14:paraId="7C14E161" w14:textId="0B0B5AAD" w:rsidR="0B4CF440" w:rsidRDefault="0B4CF440" w:rsidP="5304B2E7">
      <w:pPr>
        <w:pStyle w:val="Prrafodelista"/>
        <w:rPr>
          <w:rFonts w:ascii="Times New Roman" w:hAnsi="Times New Roman"/>
          <w:sz w:val="18"/>
          <w:szCs w:val="18"/>
          <w:lang w:val="en-GB"/>
        </w:rPr>
      </w:pPr>
      <w:r>
        <w:rPr>
          <w:rFonts w:ascii="Times New Roman" w:hAnsi="Times New Roman"/>
          <w:sz w:val="18"/>
          <w:szCs w:val="18"/>
          <w:lang w:val="es-ES"/>
        </w:rPr>
        <w:t>[ABB22] Alcala, J.</w:t>
      </w:r>
      <w:r>
        <w:rPr>
          <w:rFonts w:ascii="Times New Roman" w:hAnsi="Times New Roman"/>
          <w:i/>
          <w:iCs/>
          <w:sz w:val="18"/>
          <w:szCs w:val="18"/>
          <w:lang w:val="es-ES"/>
        </w:rPr>
        <w:t xml:space="preserve"> et al.</w:t>
      </w:r>
      <w:r>
        <w:rPr>
          <w:rFonts w:ascii="Times New Roman" w:hAnsi="Times New Roman"/>
          <w:sz w:val="18"/>
          <w:szCs w:val="18"/>
          <w:lang w:val="es-ES"/>
        </w:rPr>
        <w:t xml:space="preserve"> </w:t>
      </w:r>
      <w:r>
        <w:rPr>
          <w:rFonts w:ascii="Times New Roman" w:hAnsi="Times New Roman"/>
          <w:sz w:val="18"/>
          <w:szCs w:val="18"/>
          <w:lang w:val="en-GB"/>
        </w:rPr>
        <w:t xml:space="preserve">(2022). Proc. Nat. Acad. Sci., 119; </w:t>
      </w:r>
      <w:r>
        <w:rPr>
          <w:rFonts w:ascii="Times New Roman" w:eastAsia="Calibri" w:hAnsi="Times New Roman"/>
          <w:sz w:val="18"/>
          <w:szCs w:val="18"/>
          <w:lang w:val="en-GB"/>
        </w:rPr>
        <w:t>[ABC19] A</w:t>
      </w:r>
      <w:r>
        <w:rPr>
          <w:rFonts w:ascii="Times New Roman" w:hAnsi="Times New Roman"/>
          <w:sz w:val="18"/>
          <w:szCs w:val="18"/>
          <w:lang w:val="en-GB"/>
        </w:rPr>
        <w:t xml:space="preserve"> Rep. Prog. Phys.  </w:t>
      </w:r>
      <w:r>
        <w:rPr>
          <w:rFonts w:ascii="Times New Roman" w:hAnsi="Times New Roman"/>
          <w:b/>
          <w:bCs/>
          <w:sz w:val="18"/>
          <w:szCs w:val="18"/>
          <w:lang w:val="en-GB"/>
        </w:rPr>
        <w:t>86</w:t>
      </w:r>
      <w:r>
        <w:rPr>
          <w:rFonts w:ascii="Times New Roman" w:hAnsi="Times New Roman"/>
          <w:sz w:val="18"/>
          <w:szCs w:val="18"/>
          <w:lang w:val="en-GB"/>
        </w:rPr>
        <w:t xml:space="preserve"> 094401 (2023); </w:t>
      </w:r>
      <w:r>
        <w:rPr>
          <w:rFonts w:ascii="Times New Roman" w:eastAsia="Calibri" w:hAnsi="Times New Roman"/>
          <w:sz w:val="18"/>
          <w:szCs w:val="18"/>
          <w:lang w:val="en-GB"/>
        </w:rPr>
        <w:t xml:space="preserve">[Bra09] Brabec, T., ed. (2009) Strong Field Laser Physics, vol. 134 of Springer Series in Optical Sciences. Springer, New York, NY; [BTB25] Boroumand, N. et al. (2025). Quantum engineering of high harmonic generation. ArXiv:2505.22536 [quant-ph]; </w:t>
      </w:r>
      <w:r>
        <w:rPr>
          <w:rFonts w:ascii="Times New Roman" w:hAnsi="Times New Roman"/>
          <w:sz w:val="18"/>
          <w:szCs w:val="18"/>
          <w:lang w:val="en-GB"/>
        </w:rPr>
        <w:t xml:space="preserve">[CBB25] Carbajo, S. </w:t>
      </w:r>
      <w:r>
        <w:rPr>
          <w:rFonts w:ascii="Times New Roman" w:hAnsi="Times New Roman"/>
          <w:i/>
          <w:iCs/>
          <w:sz w:val="18"/>
          <w:szCs w:val="18"/>
          <w:lang w:val="en-GB"/>
        </w:rPr>
        <w:t>et al.</w:t>
      </w:r>
      <w:r>
        <w:rPr>
          <w:rFonts w:ascii="Times New Roman" w:hAnsi="Times New Roman"/>
          <w:sz w:val="18"/>
          <w:szCs w:val="18"/>
          <w:lang w:val="en-GB"/>
        </w:rPr>
        <w:t xml:space="preserve"> (2025), </w:t>
      </w:r>
      <w:hyperlink r:id="rId40">
        <w:r>
          <w:rPr>
            <w:rStyle w:val="Hipervnculo"/>
            <w:rFonts w:ascii="Times New Roman" w:hAnsi="Times New Roman"/>
            <w:color w:val="auto"/>
            <w:sz w:val="18"/>
            <w:szCs w:val="18"/>
            <w:u w:val="none"/>
            <w:lang w:val="en-GB"/>
          </w:rPr>
          <w:t>arXiv:2512.05042;</w:t>
        </w:r>
      </w:hyperlink>
      <w:r>
        <w:rPr>
          <w:rFonts w:ascii="Times New Roman" w:hAnsi="Times New Roman"/>
          <w:sz w:val="18"/>
          <w:szCs w:val="18"/>
          <w:u w:val="single"/>
          <w:lang w:val="en-GB"/>
        </w:rPr>
        <w:t xml:space="preserve"> </w:t>
      </w:r>
      <w:r>
        <w:rPr>
          <w:rFonts w:ascii="Times New Roman" w:eastAsia="Calibri" w:hAnsi="Times New Roman"/>
          <w:sz w:val="18"/>
          <w:szCs w:val="18"/>
          <w:lang w:val="en-GB"/>
        </w:rPr>
        <w:t>[Cor93] Corkum, P. B. (1993) Phys. Rev. Lett., 71, 1994</w:t>
      </w:r>
      <w:r>
        <w:rPr>
          <w:rFonts w:ascii="Times New Roman" w:eastAsia="Calibri" w:hAnsi="Times New Roman"/>
          <w:sz w:val="18"/>
          <w:szCs w:val="18"/>
        </w:rPr>
        <w:t>–</w:t>
      </w:r>
      <w:r>
        <w:rPr>
          <w:rFonts w:ascii="Times New Roman" w:eastAsia="Calibri" w:hAnsi="Times New Roman"/>
          <w:sz w:val="18"/>
          <w:szCs w:val="18"/>
          <w:lang w:val="en-GB"/>
        </w:rPr>
        <w:t xml:space="preserve">1997; </w:t>
      </w:r>
      <w:r>
        <w:rPr>
          <w:rFonts w:ascii="Times New Roman" w:hAnsi="Times New Roman"/>
          <w:sz w:val="18"/>
          <w:szCs w:val="18"/>
          <w:lang w:val="en-GB"/>
        </w:rPr>
        <w:t xml:space="preserve">[CPL17] Ciappina, M.F. </w:t>
      </w:r>
      <w:r>
        <w:rPr>
          <w:rFonts w:ascii="Times New Roman" w:hAnsi="Times New Roman"/>
          <w:i/>
          <w:iCs/>
          <w:sz w:val="18"/>
          <w:szCs w:val="18"/>
          <w:lang w:val="en-GB"/>
        </w:rPr>
        <w:t>et al.</w:t>
      </w:r>
      <w:r>
        <w:rPr>
          <w:rFonts w:ascii="Times New Roman" w:hAnsi="Times New Roman"/>
          <w:sz w:val="18"/>
          <w:szCs w:val="18"/>
          <w:lang w:val="en-GB"/>
        </w:rPr>
        <w:t xml:space="preserve"> Rep. Prog. Phys. </w:t>
      </w:r>
      <w:r>
        <w:rPr>
          <w:rFonts w:ascii="Times New Roman" w:hAnsi="Times New Roman"/>
          <w:b/>
          <w:bCs/>
          <w:sz w:val="18"/>
          <w:szCs w:val="18"/>
          <w:lang w:val="en-GB"/>
        </w:rPr>
        <w:t>80</w:t>
      </w:r>
      <w:r>
        <w:rPr>
          <w:rFonts w:ascii="Times New Roman" w:hAnsi="Times New Roman"/>
          <w:sz w:val="18"/>
          <w:szCs w:val="18"/>
          <w:lang w:val="en-GB"/>
        </w:rPr>
        <w:t>, 054401; [CPR26] Centrone, F., Paz, J.P., Roncaglia, A. (2026),</w:t>
      </w:r>
      <w:r>
        <w:rPr>
          <w:rFonts w:ascii="Times New Roman" w:hAnsi="Times New Roman"/>
          <w:sz w:val="18"/>
          <w:szCs w:val="18"/>
        </w:rPr>
        <w:t xml:space="preserve"> </w:t>
      </w:r>
      <w:hyperlink r:id="rId41">
        <w:r>
          <w:rPr>
            <w:rStyle w:val="Hipervnculo"/>
            <w:rFonts w:ascii="Times New Roman" w:hAnsi="Times New Roman"/>
            <w:color w:val="auto"/>
            <w:sz w:val="18"/>
            <w:szCs w:val="18"/>
            <w:u w:val="none"/>
          </w:rPr>
          <w:t>arXiv:2603.15258;</w:t>
        </w:r>
      </w:hyperlink>
      <w:r>
        <w:rPr>
          <w:rFonts w:ascii="Times New Roman" w:hAnsi="Times New Roman"/>
          <w:sz w:val="18"/>
          <w:szCs w:val="18"/>
        </w:rPr>
        <w:t xml:space="preserve"> </w:t>
      </w:r>
      <w:r>
        <w:rPr>
          <w:rFonts w:ascii="Times New Roman" w:eastAsia="Calibri" w:hAnsi="Times New Roman"/>
          <w:sz w:val="18"/>
          <w:szCs w:val="18"/>
          <w:lang w:val="en-GB"/>
        </w:rPr>
        <w:t>[CSS16] Calegari, F.</w:t>
      </w:r>
      <w:r>
        <w:rPr>
          <w:rFonts w:ascii="Times New Roman" w:eastAsia="Calibri" w:hAnsi="Times New Roman"/>
          <w:i/>
          <w:iCs/>
          <w:sz w:val="18"/>
          <w:szCs w:val="18"/>
          <w:lang w:val="en-GB"/>
        </w:rPr>
        <w:t xml:space="preserve"> et al. </w:t>
      </w:r>
      <w:r>
        <w:rPr>
          <w:rFonts w:ascii="Times New Roman" w:eastAsia="Calibri" w:hAnsi="Times New Roman"/>
          <w:sz w:val="18"/>
          <w:szCs w:val="18"/>
          <w:lang w:val="en-GB"/>
        </w:rPr>
        <w:t>(2016)  J. Phys. B: At. Mol. Opt. Phys., 49, 062001; [DAB24] Dziurawiec, M.</w:t>
      </w:r>
      <w:r>
        <w:rPr>
          <w:rFonts w:ascii="Times New Roman" w:eastAsia="Calibri" w:hAnsi="Times New Roman"/>
          <w:i/>
          <w:iCs/>
          <w:sz w:val="18"/>
          <w:szCs w:val="18"/>
          <w:lang w:val="en-GB"/>
        </w:rPr>
        <w:t xml:space="preserve"> et al. </w:t>
      </w:r>
      <w:r>
        <w:rPr>
          <w:rFonts w:ascii="Times New Roman" w:eastAsia="Calibri" w:hAnsi="Times New Roman"/>
          <w:sz w:val="18"/>
          <w:szCs w:val="18"/>
          <w:lang w:val="en-GB"/>
        </w:rPr>
        <w:t>(2024), Phys, Rev. B, 110(1), 014209</w:t>
      </w:r>
      <w:r>
        <w:rPr>
          <w:rFonts w:ascii="Times New Roman" w:hAnsi="Times New Roman"/>
          <w:sz w:val="18"/>
          <w:szCs w:val="18"/>
          <w:lang w:val="en-GB"/>
        </w:rPr>
        <w:t xml:space="preserve"> [DAB26] Dziurawiec, M. </w:t>
      </w:r>
      <w:r>
        <w:rPr>
          <w:rFonts w:ascii="Times New Roman" w:hAnsi="Times New Roman"/>
          <w:i/>
          <w:iCs/>
          <w:sz w:val="18"/>
          <w:szCs w:val="18"/>
          <w:lang w:val="en-GB"/>
        </w:rPr>
        <w:t>et al</w:t>
      </w:r>
      <w:r>
        <w:rPr>
          <w:rFonts w:ascii="Times New Roman" w:hAnsi="Times New Roman"/>
          <w:sz w:val="18"/>
          <w:szCs w:val="18"/>
          <w:lang w:val="en-GB"/>
        </w:rPr>
        <w:t xml:space="preserve">. (2026), in Phys. Rev. B, </w:t>
      </w:r>
      <w:hyperlink r:id="rId42">
        <w:r>
          <w:rPr>
            <w:rStyle w:val="Hipervnculo"/>
            <w:rFonts w:ascii="Times New Roman" w:hAnsi="Times New Roman"/>
            <w:color w:val="auto"/>
            <w:sz w:val="18"/>
            <w:szCs w:val="18"/>
            <w:lang w:val="en-GB"/>
          </w:rPr>
          <w:t>arXiv:2404.14411;</w:t>
        </w:r>
      </w:hyperlink>
      <w:r>
        <w:rPr>
          <w:rFonts w:ascii="Times New Roman" w:hAnsi="Times New Roman"/>
          <w:sz w:val="18"/>
          <w:szCs w:val="18"/>
        </w:rPr>
        <w:t xml:space="preserve"> [DGC00] Duan, L.M. et al. (2000) Phys. Rev. Lett. 84 (12), 2722; </w:t>
      </w:r>
      <w:r>
        <w:rPr>
          <w:rFonts w:ascii="Times New Roman" w:hAnsi="Times New Roman"/>
          <w:sz w:val="18"/>
          <w:szCs w:val="18"/>
          <w:lang w:val="en-GB"/>
        </w:rPr>
        <w:t xml:space="preserve">[GKC01] Giedke, G. et. al. (2001), Phys. Rev. A </w:t>
      </w:r>
      <w:r>
        <w:rPr>
          <w:rFonts w:ascii="Times New Roman" w:hAnsi="Times New Roman"/>
          <w:b/>
          <w:bCs/>
          <w:sz w:val="18"/>
          <w:szCs w:val="18"/>
          <w:lang w:val="en-GB"/>
        </w:rPr>
        <w:t>64</w:t>
      </w:r>
      <w:r>
        <w:rPr>
          <w:rFonts w:ascii="Times New Roman" w:hAnsi="Times New Roman"/>
          <w:sz w:val="18"/>
          <w:szCs w:val="18"/>
          <w:lang w:val="en-GB"/>
        </w:rPr>
        <w:t>, 052303;</w:t>
      </w:r>
      <w:r>
        <w:rPr>
          <w:rFonts w:ascii="Times New Roman" w:eastAsia="Calibri" w:hAnsi="Times New Roman"/>
          <w:sz w:val="18"/>
          <w:szCs w:val="18"/>
          <w:lang w:val="en-GB"/>
        </w:rPr>
        <w:t xml:space="preserve"> </w:t>
      </w:r>
      <w:r>
        <w:rPr>
          <w:rFonts w:ascii="Times New Roman" w:hAnsi="Times New Roman"/>
          <w:sz w:val="18"/>
          <w:szCs w:val="18"/>
          <w:lang w:val="en-GB"/>
        </w:rPr>
        <w:t xml:space="preserve">[GKD01] Giedke, G. </w:t>
      </w:r>
      <w:r>
        <w:rPr>
          <w:rFonts w:ascii="Times New Roman" w:hAnsi="Times New Roman"/>
          <w:i/>
          <w:iCs/>
          <w:sz w:val="18"/>
          <w:szCs w:val="18"/>
          <w:lang w:val="en-GB"/>
        </w:rPr>
        <w:t>et al.</w:t>
      </w:r>
      <w:r>
        <w:rPr>
          <w:rFonts w:ascii="Times New Roman" w:hAnsi="Times New Roman"/>
          <w:sz w:val="18"/>
          <w:szCs w:val="18"/>
          <w:lang w:val="en-GB"/>
        </w:rPr>
        <w:t xml:space="preserve"> (2001), Fortschritte der Physik-Progress of Physics, </w:t>
      </w:r>
      <w:r>
        <w:rPr>
          <w:rFonts w:ascii="Times New Roman" w:hAnsi="Times New Roman"/>
          <w:b/>
          <w:bCs/>
          <w:sz w:val="18"/>
          <w:szCs w:val="18"/>
          <w:lang w:val="en-GB"/>
        </w:rPr>
        <w:t>49</w:t>
      </w:r>
      <w:r>
        <w:rPr>
          <w:rFonts w:ascii="Times New Roman" w:hAnsi="Times New Roman"/>
          <w:sz w:val="18"/>
          <w:szCs w:val="18"/>
          <w:lang w:val="en-GB"/>
        </w:rPr>
        <w:t xml:space="preserve">, 972-980 (2001); [GKL01] Giedke, G., </w:t>
      </w:r>
      <w:r>
        <w:rPr>
          <w:rFonts w:ascii="Times New Roman" w:hAnsi="Times New Roman"/>
          <w:i/>
          <w:iCs/>
          <w:sz w:val="18"/>
          <w:szCs w:val="18"/>
          <w:lang w:val="en-GB"/>
        </w:rPr>
        <w:t>et al.</w:t>
      </w:r>
      <w:r>
        <w:rPr>
          <w:rFonts w:ascii="Times New Roman" w:hAnsi="Times New Roman"/>
          <w:sz w:val="18"/>
          <w:szCs w:val="18"/>
          <w:lang w:val="en-GB"/>
        </w:rPr>
        <w:t xml:space="preserve"> (2001), Phys. Rev. Lett. </w:t>
      </w:r>
      <w:r>
        <w:rPr>
          <w:rFonts w:ascii="Times New Roman" w:hAnsi="Times New Roman"/>
          <w:b/>
          <w:bCs/>
          <w:sz w:val="18"/>
          <w:szCs w:val="18"/>
          <w:lang w:val="en-GB"/>
        </w:rPr>
        <w:t>87</w:t>
      </w:r>
      <w:r>
        <w:rPr>
          <w:rFonts w:ascii="Times New Roman" w:hAnsi="Times New Roman"/>
          <w:sz w:val="18"/>
          <w:szCs w:val="18"/>
          <w:lang w:val="en-GB"/>
        </w:rPr>
        <w:t xml:space="preserve">, 167904; </w:t>
      </w:r>
      <w:r>
        <w:rPr>
          <w:rFonts w:ascii="Times New Roman" w:eastAsia="Calibri" w:hAnsi="Times New Roman"/>
          <w:sz w:val="18"/>
          <w:szCs w:val="18"/>
          <w:lang w:val="en-GB"/>
        </w:rPr>
        <w:t>[GLM25] Gothelf, R., Lange, C. and Madsen, L. (2025), Preprint, ArXiv:2502.11803v1 [GNR20] Gorlach, et al. (2020), Nature Comm., 11, 4598;</w:t>
      </w:r>
      <w:r>
        <w:rPr>
          <w:rFonts w:ascii="Times New Roman" w:hAnsi="Times New Roman"/>
          <w:sz w:val="18"/>
          <w:szCs w:val="18"/>
          <w:lang w:val="en-GB"/>
        </w:rPr>
        <w:t xml:space="preserve"> [JSS20] Jiménez-Galán, Á. </w:t>
      </w:r>
      <w:r>
        <w:rPr>
          <w:rFonts w:ascii="Times New Roman" w:hAnsi="Times New Roman"/>
          <w:i/>
          <w:iCs/>
          <w:sz w:val="18"/>
          <w:szCs w:val="18"/>
          <w:lang w:val="en-GB"/>
        </w:rPr>
        <w:t>et al</w:t>
      </w:r>
      <w:r>
        <w:rPr>
          <w:rFonts w:ascii="Times New Roman" w:hAnsi="Times New Roman"/>
          <w:sz w:val="18"/>
          <w:szCs w:val="18"/>
          <w:lang w:val="en-GB"/>
        </w:rPr>
        <w:t xml:space="preserve">. (2020), Nature Photon. 14, 728; </w:t>
      </w:r>
      <w:r>
        <w:rPr>
          <w:rFonts w:ascii="Times New Roman" w:eastAsia="Calibri" w:hAnsi="Times New Roman"/>
          <w:sz w:val="18"/>
          <w:szCs w:val="18"/>
          <w:lang w:val="en-GB"/>
        </w:rPr>
        <w:t xml:space="preserve">[KSK92] Krause, J. L. </w:t>
      </w:r>
      <w:r>
        <w:rPr>
          <w:rFonts w:ascii="Times New Roman" w:eastAsia="Calibri" w:hAnsi="Times New Roman"/>
          <w:i/>
          <w:iCs/>
          <w:sz w:val="18"/>
          <w:szCs w:val="18"/>
          <w:lang w:val="en-GB"/>
        </w:rPr>
        <w:t>et a</w:t>
      </w:r>
      <w:r>
        <w:rPr>
          <w:rFonts w:ascii="Times New Roman" w:eastAsia="Calibri" w:hAnsi="Times New Roman"/>
          <w:sz w:val="18"/>
          <w:szCs w:val="18"/>
          <w:lang w:val="en-GB"/>
        </w:rPr>
        <w:t>l. (1992), Phys. Rev. Lett., 68(24), 3535</w:t>
      </w:r>
      <w:r>
        <w:rPr>
          <w:rFonts w:ascii="Times New Roman" w:eastAsia="Calibri" w:hAnsi="Times New Roman"/>
          <w:sz w:val="18"/>
          <w:szCs w:val="18"/>
        </w:rPr>
        <w:t>–</w:t>
      </w:r>
      <w:r>
        <w:rPr>
          <w:rFonts w:ascii="Times New Roman" w:eastAsia="Calibri" w:hAnsi="Times New Roman"/>
          <w:sz w:val="18"/>
          <w:szCs w:val="18"/>
          <w:lang w:val="en-GB"/>
        </w:rPr>
        <w:t xml:space="preserve">3538; [KSK93] Kulander </w:t>
      </w:r>
      <w:r>
        <w:rPr>
          <w:rFonts w:ascii="Times New Roman" w:eastAsia="Calibri" w:hAnsi="Times New Roman"/>
          <w:i/>
          <w:iCs/>
          <w:sz w:val="18"/>
          <w:szCs w:val="18"/>
          <w:lang w:val="en-GB"/>
        </w:rPr>
        <w:t xml:space="preserve">et al. </w:t>
      </w:r>
      <w:r>
        <w:rPr>
          <w:rFonts w:ascii="Times New Roman" w:eastAsia="Calibri" w:hAnsi="Times New Roman"/>
          <w:sz w:val="18"/>
          <w:szCs w:val="18"/>
          <w:lang w:val="en-GB"/>
        </w:rPr>
        <w:t>(1993). In B. Piraux, A. L</w:t>
      </w:r>
      <w:r>
        <w:rPr>
          <w:rFonts w:ascii="Times New Roman" w:eastAsia="Calibri" w:hAnsi="Times New Roman"/>
          <w:sz w:val="18"/>
          <w:szCs w:val="18"/>
        </w:rPr>
        <w:t>’</w:t>
      </w:r>
      <w:r>
        <w:rPr>
          <w:rFonts w:ascii="Times New Roman" w:eastAsia="Calibri" w:hAnsi="Times New Roman"/>
          <w:sz w:val="18"/>
          <w:szCs w:val="18"/>
          <w:lang w:val="en-GB"/>
        </w:rPr>
        <w:t>Huillier and K. Rzazewski, eds., Super-Intense Laser Atom Physics, vol. 316 of NATO Advanced Studies Institute Series B: Physics. Plenum, New York, 95</w:t>
      </w:r>
      <w:r>
        <w:rPr>
          <w:rFonts w:ascii="Times New Roman" w:eastAsia="Calibri" w:hAnsi="Times New Roman"/>
          <w:sz w:val="18"/>
          <w:szCs w:val="18"/>
        </w:rPr>
        <w:t>–</w:t>
      </w:r>
      <w:r>
        <w:rPr>
          <w:rFonts w:ascii="Times New Roman" w:eastAsia="Calibri" w:hAnsi="Times New Roman"/>
          <w:sz w:val="18"/>
          <w:szCs w:val="18"/>
          <w:lang w:val="en-GB"/>
        </w:rPr>
        <w:t xml:space="preserve">110; [LBI94] Lewenstein, M. </w:t>
      </w:r>
      <w:r>
        <w:rPr>
          <w:rFonts w:ascii="Times New Roman" w:eastAsia="Calibri" w:hAnsi="Times New Roman"/>
          <w:i/>
          <w:iCs/>
          <w:sz w:val="18"/>
          <w:szCs w:val="18"/>
          <w:lang w:val="en-GB"/>
        </w:rPr>
        <w:t xml:space="preserve">et al. </w:t>
      </w:r>
      <w:r>
        <w:rPr>
          <w:rFonts w:ascii="Times New Roman" w:eastAsia="Calibri" w:hAnsi="Times New Roman"/>
          <w:sz w:val="18"/>
          <w:szCs w:val="18"/>
          <w:lang w:val="en-GB"/>
        </w:rPr>
        <w:t xml:space="preserve">(1994). Phys. Rev. A, 49(3), 2117; </w:t>
      </w:r>
      <w:r>
        <w:rPr>
          <w:rFonts w:ascii="Times New Roman" w:hAnsi="Times New Roman"/>
          <w:sz w:val="18"/>
          <w:szCs w:val="18"/>
          <w:lang w:val="en-GB"/>
        </w:rPr>
        <w:t xml:space="preserve">[LCP21] Lewenstein, M. </w:t>
      </w:r>
      <w:r>
        <w:rPr>
          <w:rFonts w:ascii="Times New Roman" w:hAnsi="Times New Roman"/>
          <w:i/>
          <w:iCs/>
          <w:sz w:val="18"/>
          <w:szCs w:val="18"/>
          <w:lang w:val="en-GB"/>
        </w:rPr>
        <w:t xml:space="preserve">et al. </w:t>
      </w:r>
      <w:r>
        <w:rPr>
          <w:rFonts w:ascii="Times New Roman" w:hAnsi="Times New Roman"/>
          <w:sz w:val="18"/>
          <w:szCs w:val="18"/>
          <w:lang w:val="en-GB"/>
        </w:rPr>
        <w:t xml:space="preserve">(2021). Nature Phys., 17(10), 1104; </w:t>
      </w:r>
      <w:r>
        <w:rPr>
          <w:rFonts w:ascii="Times New Roman" w:eastAsia="Calibri" w:hAnsi="Times New Roman"/>
          <w:sz w:val="18"/>
          <w:szCs w:val="18"/>
          <w:lang w:val="en-GB"/>
        </w:rPr>
        <w:t xml:space="preserve">[LHM24] Lange, C. S., Hansen, T., and Madsen, L. B. (2024). Phys. Rev. A, 109(3), 033110; [LHM25] Lange, C. S., Hansen, T., and Madsen, L. B. (2025). Phys. Rev. Lett. </w:t>
      </w:r>
      <w:r>
        <w:rPr>
          <w:rFonts w:ascii="Times New Roman" w:eastAsia="Calibri" w:hAnsi="Times New Roman"/>
          <w:b/>
          <w:bCs/>
          <w:sz w:val="18"/>
          <w:szCs w:val="18"/>
          <w:lang w:val="en-GB"/>
        </w:rPr>
        <w:t>135</w:t>
      </w:r>
      <w:r>
        <w:rPr>
          <w:rFonts w:ascii="Times New Roman" w:eastAsia="Calibri" w:hAnsi="Times New Roman"/>
          <w:sz w:val="18"/>
          <w:szCs w:val="18"/>
          <w:lang w:val="en-GB"/>
        </w:rPr>
        <w:t xml:space="preserve">, 043603; [LJP25] Lemieux, S. </w:t>
      </w:r>
      <w:r>
        <w:rPr>
          <w:rFonts w:ascii="Times New Roman" w:eastAsia="Calibri" w:hAnsi="Times New Roman"/>
          <w:i/>
          <w:iCs/>
          <w:sz w:val="18"/>
          <w:szCs w:val="18"/>
          <w:lang w:val="en-GB"/>
        </w:rPr>
        <w:t xml:space="preserve">et al. </w:t>
      </w:r>
      <w:r>
        <w:rPr>
          <w:rFonts w:ascii="Times New Roman" w:eastAsia="Calibri" w:hAnsi="Times New Roman"/>
          <w:sz w:val="18"/>
          <w:szCs w:val="18"/>
          <w:lang w:val="en-GB"/>
        </w:rPr>
        <w:t xml:space="preserve"> (2025). Nature Photon., 19, 767;</w:t>
      </w:r>
      <w:r>
        <w:rPr>
          <w:rFonts w:ascii="Times New Roman" w:hAnsi="Times New Roman"/>
          <w:sz w:val="18"/>
          <w:szCs w:val="18"/>
          <w:lang w:val="en-GB"/>
        </w:rPr>
        <w:t xml:space="preserve"> </w:t>
      </w:r>
      <w:r>
        <w:rPr>
          <w:rFonts w:ascii="Times New Roman" w:eastAsia="Calibri" w:hAnsi="Times New Roman"/>
          <w:sz w:val="18"/>
          <w:szCs w:val="18"/>
          <w:lang w:val="en-GB"/>
        </w:rPr>
        <w:t>[Lhu24] L</w:t>
      </w:r>
      <w:r>
        <w:rPr>
          <w:rFonts w:ascii="Times New Roman" w:eastAsia="Calibri" w:hAnsi="Times New Roman"/>
          <w:sz w:val="18"/>
          <w:szCs w:val="18"/>
        </w:rPr>
        <w:t>’</w:t>
      </w:r>
      <w:r>
        <w:rPr>
          <w:rFonts w:ascii="Times New Roman" w:eastAsia="Calibri" w:hAnsi="Times New Roman"/>
          <w:sz w:val="18"/>
          <w:szCs w:val="18"/>
          <w:lang w:val="en-GB"/>
        </w:rPr>
        <w:t>Huillier, A. (2024). Rev. Mod. Phys., 96, 030503; [LM25] Lange, C. S. and Madsen, L. B. (2025). Phys. Rev. A, 111(1), 013113</w:t>
      </w:r>
      <w:r>
        <w:rPr>
          <w:rFonts w:ascii="Times New Roman" w:hAnsi="Times New Roman"/>
          <w:sz w:val="18"/>
          <w:szCs w:val="18"/>
        </w:rPr>
        <w:t xml:space="preserve"> </w:t>
      </w:r>
      <w:r>
        <w:rPr>
          <w:rFonts w:ascii="Times New Roman" w:hAnsi="Times New Roman"/>
          <w:sz w:val="18"/>
          <w:szCs w:val="18"/>
          <w:lang w:val="en-GB"/>
        </w:rPr>
        <w:t xml:space="preserve">[LRS25] Lamprou, T.  (2025). Phys. Rev. Lett., 134(1), 013601; </w:t>
      </w:r>
      <w:r>
        <w:rPr>
          <w:rFonts w:ascii="Times New Roman" w:hAnsi="Times New Roman"/>
          <w:sz w:val="18"/>
          <w:szCs w:val="18"/>
        </w:rPr>
        <w:t xml:space="preserve">[LSR25] Lamprou, T. </w:t>
      </w:r>
      <w:r>
        <w:rPr>
          <w:rFonts w:ascii="Times New Roman" w:hAnsi="Times New Roman"/>
          <w:i/>
          <w:iCs/>
          <w:sz w:val="18"/>
          <w:szCs w:val="18"/>
        </w:rPr>
        <w:t xml:space="preserve">et al. </w:t>
      </w:r>
      <w:r>
        <w:rPr>
          <w:rFonts w:ascii="Times New Roman" w:hAnsi="Times New Roman"/>
          <w:sz w:val="18"/>
          <w:szCs w:val="18"/>
        </w:rPr>
        <w:t xml:space="preserve">. Topical Review J. Phys. B, </w:t>
      </w:r>
      <w:r>
        <w:rPr>
          <w:rFonts w:ascii="Times New Roman" w:hAnsi="Times New Roman"/>
          <w:i/>
          <w:iCs/>
          <w:sz w:val="18"/>
          <w:szCs w:val="18"/>
        </w:rPr>
        <w:t>J. Phys. B: At. Mol. Opt. Phys.</w:t>
      </w:r>
      <w:r>
        <w:rPr>
          <w:rFonts w:ascii="Times New Roman" w:hAnsi="Times New Roman"/>
          <w:sz w:val="18"/>
          <w:szCs w:val="18"/>
        </w:rPr>
        <w:t xml:space="preserve"> </w:t>
      </w:r>
      <w:r>
        <w:rPr>
          <w:rFonts w:ascii="Times New Roman" w:hAnsi="Times New Roman"/>
          <w:b/>
          <w:bCs/>
          <w:sz w:val="18"/>
          <w:szCs w:val="18"/>
        </w:rPr>
        <w:t>58</w:t>
      </w:r>
      <w:r>
        <w:rPr>
          <w:rFonts w:ascii="Times New Roman" w:hAnsi="Times New Roman"/>
          <w:sz w:val="18"/>
          <w:szCs w:val="18"/>
        </w:rPr>
        <w:t xml:space="preserve"> 132001 (2025); [Mou19] </w:t>
      </w:r>
      <w:r>
        <w:rPr>
          <w:rFonts w:ascii="Times New Roman" w:eastAsia="Calibri" w:hAnsi="Times New Roman"/>
          <w:sz w:val="18"/>
          <w:szCs w:val="18"/>
        </w:rPr>
        <w:t xml:space="preserve"> Mourou, G. (2019). Rev. Mod. Phys., 91, 030501; [NRF25] Nayak, A. et al. (2025).</w:t>
      </w:r>
      <w:r>
        <w:rPr>
          <w:rFonts w:ascii="Times New Roman" w:hAnsi="Times New Roman"/>
          <w:sz w:val="18"/>
          <w:szCs w:val="18"/>
        </w:rPr>
        <w:t xml:space="preserve"> Nature Comm. </w:t>
      </w:r>
      <w:r>
        <w:rPr>
          <w:rFonts w:ascii="Times New Roman" w:hAnsi="Times New Roman"/>
          <w:b/>
          <w:bCs/>
          <w:sz w:val="18"/>
          <w:szCs w:val="18"/>
        </w:rPr>
        <w:t>16</w:t>
      </w:r>
      <w:r>
        <w:rPr>
          <w:rFonts w:ascii="Times New Roman" w:hAnsi="Times New Roman"/>
          <w:sz w:val="18"/>
          <w:szCs w:val="18"/>
        </w:rPr>
        <w:t xml:space="preserve">, 1428; </w:t>
      </w:r>
      <w:r>
        <w:rPr>
          <w:rFonts w:ascii="Times New Roman" w:eastAsia="Calibri" w:hAnsi="Times New Roman"/>
          <w:sz w:val="18"/>
          <w:szCs w:val="18"/>
        </w:rPr>
        <w:t xml:space="preserve">[RCB24] Rasputnyi, A. </w:t>
      </w:r>
      <w:r>
        <w:rPr>
          <w:rFonts w:ascii="Times New Roman" w:eastAsia="Calibri" w:hAnsi="Times New Roman"/>
          <w:i/>
          <w:iCs/>
          <w:sz w:val="18"/>
          <w:szCs w:val="18"/>
        </w:rPr>
        <w:t xml:space="preserve">et al. </w:t>
      </w:r>
      <w:r>
        <w:rPr>
          <w:rFonts w:ascii="Times New Roman" w:eastAsia="Calibri" w:hAnsi="Times New Roman"/>
          <w:sz w:val="18"/>
          <w:szCs w:val="18"/>
        </w:rPr>
        <w:t xml:space="preserve">(2024). Nature Phys., 20, 1960; </w:t>
      </w:r>
      <w:r>
        <w:rPr>
          <w:rFonts w:ascii="Times New Roman" w:hAnsi="Times New Roman"/>
          <w:sz w:val="18"/>
          <w:szCs w:val="18"/>
        </w:rPr>
        <w:t xml:space="preserve">[RKS2026] Rivera-Dean, J. </w:t>
      </w:r>
      <w:r>
        <w:rPr>
          <w:rFonts w:ascii="Times New Roman" w:hAnsi="Times New Roman"/>
          <w:i/>
          <w:iCs/>
          <w:sz w:val="18"/>
          <w:szCs w:val="18"/>
        </w:rPr>
        <w:t>et al.</w:t>
      </w:r>
      <w:r>
        <w:rPr>
          <w:rFonts w:ascii="Times New Roman" w:hAnsi="Times New Roman"/>
          <w:sz w:val="18"/>
          <w:szCs w:val="18"/>
        </w:rPr>
        <w:t xml:space="preserve"> (2026), to appear in Nature Comm.,  </w:t>
      </w:r>
      <w:hyperlink r:id="rId43">
        <w:r>
          <w:rPr>
            <w:rStyle w:val="Hipervnculo"/>
            <w:rFonts w:ascii="Times New Roman" w:hAnsi="Times New Roman"/>
            <w:color w:val="auto"/>
            <w:sz w:val="18"/>
            <w:szCs w:val="18"/>
            <w:u w:val="none"/>
          </w:rPr>
          <w:t>arXiv:2509.19608;</w:t>
        </w:r>
      </w:hyperlink>
      <w:r>
        <w:rPr>
          <w:rFonts w:ascii="Times New Roman" w:hAnsi="Times New Roman"/>
          <w:sz w:val="18"/>
          <w:szCs w:val="18"/>
        </w:rPr>
        <w:t xml:space="preserve"> </w:t>
      </w:r>
      <w:r>
        <w:rPr>
          <w:rFonts w:ascii="Times New Roman" w:eastAsia="Calibri" w:hAnsi="Times New Roman"/>
          <w:sz w:val="18"/>
          <w:szCs w:val="18"/>
          <w:lang w:val="en-GB"/>
        </w:rPr>
        <w:t>[RLP2] Rivera-Dean, J.</w:t>
      </w:r>
      <w:r>
        <w:rPr>
          <w:rFonts w:ascii="Times New Roman" w:eastAsia="Calibri" w:hAnsi="Times New Roman"/>
          <w:i/>
          <w:iCs/>
          <w:sz w:val="18"/>
          <w:szCs w:val="18"/>
          <w:lang w:val="en-GB"/>
        </w:rPr>
        <w:t xml:space="preserve"> et al</w:t>
      </w:r>
      <w:r>
        <w:rPr>
          <w:rFonts w:ascii="Times New Roman" w:eastAsia="Calibri" w:hAnsi="Times New Roman"/>
          <w:sz w:val="18"/>
          <w:szCs w:val="18"/>
          <w:lang w:val="en-GB"/>
        </w:rPr>
        <w:t>. (2025), Phys. Rev. A, 112, 01311;</w:t>
      </w:r>
      <w:r>
        <w:rPr>
          <w:rFonts w:ascii="Times New Roman" w:hAnsi="Times New Roman"/>
          <w:sz w:val="18"/>
          <w:szCs w:val="18"/>
        </w:rPr>
        <w:t xml:space="preserve"> [RPL26] Rivera-Dean, J. et al. (2026), </w:t>
      </w:r>
      <w:r>
        <w:rPr>
          <w:rFonts w:ascii="Times New Roman" w:eastAsia="Calibri" w:hAnsi="Times New Roman"/>
          <w:sz w:val="18"/>
          <w:szCs w:val="18"/>
        </w:rPr>
        <w:t>Rep. Prog. Phys.</w:t>
      </w:r>
      <w:r>
        <w:rPr>
          <w:rFonts w:ascii="Times New Roman" w:eastAsia="Calibri" w:hAnsi="Times New Roman"/>
          <w:i/>
          <w:iCs/>
          <w:sz w:val="18"/>
          <w:szCs w:val="18"/>
        </w:rPr>
        <w:t xml:space="preserve"> </w:t>
      </w:r>
      <w:r>
        <w:rPr>
          <w:rFonts w:ascii="Times New Roman" w:eastAsia="Calibri" w:hAnsi="Times New Roman"/>
          <w:b/>
          <w:bCs/>
          <w:sz w:val="18"/>
          <w:szCs w:val="18"/>
        </w:rPr>
        <w:t xml:space="preserve">89, </w:t>
      </w:r>
      <w:r>
        <w:rPr>
          <w:rFonts w:ascii="Times New Roman" w:eastAsia="Calibri" w:hAnsi="Times New Roman"/>
          <w:sz w:val="18"/>
          <w:szCs w:val="18"/>
        </w:rPr>
        <w:t xml:space="preserve"> 047901</w:t>
      </w:r>
      <w:r>
        <w:rPr>
          <w:rFonts w:ascii="Times New Roman" w:eastAsia="Calibri" w:hAnsi="Times New Roman"/>
          <w:b/>
          <w:bCs/>
          <w:sz w:val="18"/>
          <w:szCs w:val="18"/>
        </w:rPr>
        <w:t xml:space="preserve"> (2026);  </w:t>
      </w:r>
      <w:r>
        <w:rPr>
          <w:rFonts w:ascii="Times New Roman" w:eastAsia="Calibri" w:hAnsi="Times New Roman"/>
          <w:sz w:val="18"/>
          <w:szCs w:val="18"/>
        </w:rPr>
        <w:t xml:space="preserve">[RSM24] Rivera-Dean, J. </w:t>
      </w:r>
      <w:r>
        <w:rPr>
          <w:rFonts w:ascii="Times New Roman" w:eastAsia="Calibri" w:hAnsi="Times New Roman"/>
          <w:i/>
          <w:iCs/>
          <w:sz w:val="18"/>
          <w:szCs w:val="18"/>
        </w:rPr>
        <w:t xml:space="preserve">et al. </w:t>
      </w:r>
      <w:r>
        <w:rPr>
          <w:rFonts w:ascii="Times New Roman" w:eastAsia="Calibri" w:hAnsi="Times New Roman"/>
          <w:sz w:val="18"/>
          <w:szCs w:val="18"/>
        </w:rPr>
        <w:t>(2024)</w:t>
      </w:r>
      <w:r>
        <w:rPr>
          <w:rFonts w:ascii="Times New Roman" w:hAnsi="Times New Roman"/>
          <w:sz w:val="18"/>
          <w:szCs w:val="18"/>
        </w:rPr>
        <w:t xml:space="preserve">,  Phys. Rev. B </w:t>
      </w:r>
      <w:r>
        <w:rPr>
          <w:rFonts w:ascii="Times New Roman" w:hAnsi="Times New Roman"/>
          <w:b/>
          <w:bCs/>
          <w:sz w:val="18"/>
          <w:szCs w:val="18"/>
        </w:rPr>
        <w:t>109</w:t>
      </w:r>
      <w:r>
        <w:rPr>
          <w:rFonts w:ascii="Times New Roman" w:hAnsi="Times New Roman"/>
          <w:sz w:val="18"/>
          <w:szCs w:val="18"/>
        </w:rPr>
        <w:t xml:space="preserve">, 035203; [RSM24a] Rivera-Dean, J. et al. (2024) Phys. Rev. A </w:t>
      </w:r>
      <w:r>
        <w:rPr>
          <w:rFonts w:ascii="Times New Roman" w:hAnsi="Times New Roman"/>
          <w:b/>
          <w:bCs/>
          <w:sz w:val="18"/>
          <w:szCs w:val="18"/>
        </w:rPr>
        <w:t>109</w:t>
      </w:r>
      <w:r>
        <w:rPr>
          <w:rFonts w:ascii="Times New Roman" w:hAnsi="Times New Roman"/>
          <w:sz w:val="18"/>
          <w:szCs w:val="18"/>
        </w:rPr>
        <w:t xml:space="preserve">, 033706  (2024); </w:t>
      </w:r>
      <w:r>
        <w:rPr>
          <w:rFonts w:ascii="Times New Roman" w:eastAsia="Calibri" w:hAnsi="Times New Roman"/>
          <w:sz w:val="18"/>
          <w:szCs w:val="18"/>
        </w:rPr>
        <w:t>[Sim00] Simon, R. (2000), Physical Review Letters 84 (12), 2726</w:t>
      </w:r>
      <w:r>
        <w:rPr>
          <w:rFonts w:ascii="Times New Roman" w:hAnsi="Times New Roman"/>
          <w:sz w:val="18"/>
          <w:szCs w:val="18"/>
        </w:rPr>
        <w:t xml:space="preserve"> </w:t>
      </w:r>
      <w:r>
        <w:rPr>
          <w:rFonts w:ascii="Times New Roman" w:eastAsia="Calibri" w:hAnsi="Times New Roman"/>
          <w:b/>
          <w:bCs/>
          <w:sz w:val="18"/>
          <w:szCs w:val="18"/>
        </w:rPr>
        <w:t xml:space="preserve"> </w:t>
      </w:r>
      <w:r>
        <w:rPr>
          <w:rFonts w:ascii="Times New Roman" w:hAnsi="Times New Roman"/>
          <w:sz w:val="18"/>
          <w:szCs w:val="18"/>
        </w:rPr>
        <w:t xml:space="preserve">[SJA19] Silva, R.E.F. </w:t>
      </w:r>
      <w:r>
        <w:rPr>
          <w:rFonts w:ascii="Times New Roman" w:hAnsi="Times New Roman"/>
          <w:i/>
          <w:iCs/>
          <w:sz w:val="18"/>
          <w:szCs w:val="18"/>
        </w:rPr>
        <w:t>et al</w:t>
      </w:r>
      <w:r>
        <w:rPr>
          <w:rFonts w:ascii="Times New Roman" w:hAnsi="Times New Roman"/>
          <w:sz w:val="18"/>
          <w:szCs w:val="18"/>
        </w:rPr>
        <w:t xml:space="preserve">. (2019) Topological strong-field physics on sub-laser-cycle timescale, Nature Photon. </w:t>
      </w:r>
      <w:r>
        <w:rPr>
          <w:rFonts w:ascii="Times New Roman" w:hAnsi="Times New Roman"/>
          <w:b/>
          <w:bCs/>
          <w:sz w:val="18"/>
          <w:szCs w:val="18"/>
        </w:rPr>
        <w:t>13</w:t>
      </w:r>
      <w:r>
        <w:rPr>
          <w:rFonts w:ascii="Times New Roman" w:hAnsi="Times New Roman"/>
          <w:sz w:val="18"/>
          <w:szCs w:val="18"/>
        </w:rPr>
        <w:t xml:space="preserve">, 849; </w:t>
      </w:r>
      <w:r>
        <w:rPr>
          <w:rFonts w:ascii="Times New Roman" w:eastAsia="Calibri" w:hAnsi="Times New Roman"/>
          <w:sz w:val="18"/>
          <w:szCs w:val="18"/>
        </w:rPr>
        <w:t xml:space="preserve">[SML24] Stammer, P. et al. (2024)  Quant. Sci. Tech., 9, 045047; [SRL22] Stammer, P. </w:t>
      </w:r>
      <w:r>
        <w:rPr>
          <w:rFonts w:ascii="Times New Roman" w:eastAsia="Calibri" w:hAnsi="Times New Roman"/>
          <w:i/>
          <w:iCs/>
          <w:sz w:val="18"/>
          <w:szCs w:val="18"/>
        </w:rPr>
        <w:t>et al.</w:t>
      </w:r>
      <w:r>
        <w:rPr>
          <w:rFonts w:ascii="Times New Roman" w:eastAsia="Calibri" w:hAnsi="Times New Roman"/>
          <w:sz w:val="18"/>
          <w:szCs w:val="18"/>
        </w:rPr>
        <w:t xml:space="preserve"> (2022) High Photon Number Entangled States and Coherent State Superposition from the Extreme Ultraviolet to the Far Infrared. Phys. Rev. Lett., 128, 123603; </w:t>
      </w:r>
      <w:r>
        <w:rPr>
          <w:rFonts w:ascii="Times New Roman" w:hAnsi="Times New Roman"/>
          <w:sz w:val="18"/>
          <w:szCs w:val="18"/>
          <w:lang w:val="en-GB"/>
        </w:rPr>
        <w:t xml:space="preserve">[SRM23] Stammer, P. </w:t>
      </w:r>
      <w:r>
        <w:rPr>
          <w:rFonts w:ascii="Times New Roman" w:hAnsi="Times New Roman"/>
          <w:i/>
          <w:iCs/>
          <w:sz w:val="18"/>
          <w:szCs w:val="18"/>
          <w:lang w:val="en-GB"/>
        </w:rPr>
        <w:t>et al</w:t>
      </w:r>
      <w:r>
        <w:rPr>
          <w:rFonts w:ascii="Times New Roman" w:hAnsi="Times New Roman"/>
          <w:sz w:val="18"/>
          <w:szCs w:val="18"/>
          <w:lang w:val="en-GB"/>
        </w:rPr>
        <w:t xml:space="preserve">. Phys. Rev. X Quantum </w:t>
      </w:r>
      <w:r>
        <w:rPr>
          <w:rFonts w:ascii="Times New Roman" w:hAnsi="Times New Roman"/>
          <w:b/>
          <w:bCs/>
          <w:sz w:val="18"/>
          <w:szCs w:val="18"/>
          <w:lang w:val="en-GB"/>
        </w:rPr>
        <w:t>4</w:t>
      </w:r>
      <w:r>
        <w:rPr>
          <w:rFonts w:ascii="Times New Roman" w:hAnsi="Times New Roman"/>
          <w:sz w:val="18"/>
          <w:szCs w:val="18"/>
          <w:lang w:val="en-GB"/>
        </w:rPr>
        <w:t xml:space="preserve">, 010201 [SRT26] Stammer, P. </w:t>
      </w:r>
      <w:r>
        <w:rPr>
          <w:rFonts w:ascii="Times New Roman" w:hAnsi="Times New Roman"/>
          <w:i/>
          <w:iCs/>
          <w:sz w:val="18"/>
          <w:szCs w:val="18"/>
          <w:lang w:val="en-GB"/>
        </w:rPr>
        <w:t>et al.</w:t>
      </w:r>
      <w:r>
        <w:rPr>
          <w:rFonts w:ascii="Times New Roman" w:hAnsi="Times New Roman"/>
          <w:sz w:val="18"/>
          <w:szCs w:val="18"/>
          <w:lang w:val="en-GB"/>
        </w:rPr>
        <w:t>,  submitted to Rev. Mod. Phys.;</w:t>
      </w:r>
      <w:r>
        <w:rPr>
          <w:rFonts w:ascii="Times New Roman" w:hAnsi="Times New Roman"/>
          <w:sz w:val="18"/>
          <w:szCs w:val="18"/>
        </w:rPr>
        <w:t xml:space="preserve"> </w:t>
      </w:r>
      <w:r>
        <w:rPr>
          <w:rFonts w:ascii="Times New Roman" w:eastAsia="Calibri" w:hAnsi="Times New Roman"/>
          <w:sz w:val="18"/>
          <w:szCs w:val="18"/>
        </w:rPr>
        <w:t xml:space="preserve">[Sta22] Stammer, P. (2022), Phys. Rev. A, 106(5), L050402; </w:t>
      </w:r>
      <w:r>
        <w:rPr>
          <w:rFonts w:ascii="Times New Roman" w:hAnsi="Times New Roman"/>
          <w:sz w:val="18"/>
          <w:szCs w:val="18"/>
        </w:rPr>
        <w:t>[Str19]</w:t>
      </w:r>
      <w:r>
        <w:rPr>
          <w:rFonts w:ascii="Times New Roman" w:eastAsia="Calibri" w:hAnsi="Times New Roman"/>
          <w:sz w:val="18"/>
          <w:szCs w:val="18"/>
        </w:rPr>
        <w:t xml:space="preserve"> Strickland, D. (2019), Rev. Mod. Phys., 91, 030502; </w:t>
      </w:r>
      <w:r>
        <w:rPr>
          <w:rFonts w:ascii="Times New Roman" w:eastAsia="Calibri" w:hAnsi="Times New Roman"/>
          <w:sz w:val="18"/>
          <w:szCs w:val="18"/>
          <w:lang w:val="en-GB"/>
        </w:rPr>
        <w:t xml:space="preserve">[TBG23] Tzur, M.E. </w:t>
      </w:r>
      <w:r>
        <w:rPr>
          <w:rFonts w:ascii="Times New Roman" w:eastAsia="Calibri" w:hAnsi="Times New Roman"/>
          <w:i/>
          <w:iCs/>
          <w:sz w:val="18"/>
          <w:szCs w:val="18"/>
          <w:lang w:val="en-GB"/>
        </w:rPr>
        <w:t>et al</w:t>
      </w:r>
      <w:r>
        <w:rPr>
          <w:rFonts w:ascii="Times New Roman" w:eastAsia="Calibri" w:hAnsi="Times New Roman"/>
          <w:sz w:val="18"/>
          <w:szCs w:val="18"/>
          <w:lang w:val="en-GB"/>
        </w:rPr>
        <w:t>. Nature Photon., 17(6), 501</w:t>
      </w:r>
      <w:r>
        <w:rPr>
          <w:rFonts w:ascii="Times New Roman" w:eastAsia="Calibri" w:hAnsi="Times New Roman"/>
          <w:sz w:val="18"/>
          <w:szCs w:val="18"/>
        </w:rPr>
        <w:t>–</w:t>
      </w:r>
      <w:r>
        <w:rPr>
          <w:rFonts w:ascii="Times New Roman" w:eastAsia="Calibri" w:hAnsi="Times New Roman"/>
          <w:sz w:val="18"/>
          <w:szCs w:val="18"/>
          <w:lang w:val="en-GB"/>
        </w:rPr>
        <w:t xml:space="preserve">509; </w:t>
      </w:r>
      <w:r>
        <w:rPr>
          <w:rFonts w:ascii="Times New Roman" w:eastAsia="Calibri" w:hAnsi="Times New Roman"/>
          <w:sz w:val="18"/>
          <w:szCs w:val="18"/>
        </w:rPr>
        <w:t xml:space="preserve">[TCS24] Theidel, D. </w:t>
      </w:r>
      <w:r>
        <w:rPr>
          <w:rFonts w:ascii="Times New Roman" w:eastAsia="Calibri" w:hAnsi="Times New Roman"/>
          <w:i/>
          <w:iCs/>
          <w:sz w:val="18"/>
          <w:szCs w:val="18"/>
        </w:rPr>
        <w:t>et al.</w:t>
      </w:r>
      <w:r>
        <w:rPr>
          <w:rFonts w:ascii="Times New Roman" w:eastAsia="Calibri" w:hAnsi="Times New Roman"/>
          <w:sz w:val="18"/>
          <w:szCs w:val="18"/>
        </w:rPr>
        <w:t xml:space="preserve"> (2024)  Phys. Rev. X Quantum, 5, 040319; [THC24] Theidel, D. </w:t>
      </w:r>
      <w:r>
        <w:rPr>
          <w:rFonts w:ascii="Times New Roman" w:eastAsia="Calibri" w:hAnsi="Times New Roman"/>
          <w:i/>
          <w:iCs/>
          <w:sz w:val="18"/>
          <w:szCs w:val="18"/>
        </w:rPr>
        <w:t>et al.</w:t>
      </w:r>
      <w:r>
        <w:rPr>
          <w:rFonts w:ascii="Times New Roman" w:eastAsia="Calibri" w:hAnsi="Times New Roman"/>
          <w:sz w:val="18"/>
          <w:szCs w:val="18"/>
        </w:rPr>
        <w:t xml:space="preserve"> (2024), Phys. Rev. X Quantum, 5, 040319;  </w:t>
      </w:r>
      <w:r>
        <w:rPr>
          <w:rFonts w:ascii="Times New Roman" w:hAnsi="Times New Roman"/>
          <w:sz w:val="18"/>
          <w:szCs w:val="18"/>
          <w:lang w:val="en-GB"/>
        </w:rPr>
        <w:t xml:space="preserve">[TJP24] Tyulnev, I. </w:t>
      </w:r>
      <w:r>
        <w:rPr>
          <w:rFonts w:ascii="Times New Roman" w:hAnsi="Times New Roman"/>
          <w:i/>
          <w:iCs/>
          <w:sz w:val="18"/>
          <w:szCs w:val="18"/>
          <w:lang w:val="en-GB"/>
        </w:rPr>
        <w:t>et al.</w:t>
      </w:r>
      <w:r>
        <w:rPr>
          <w:rFonts w:ascii="Times New Roman" w:hAnsi="Times New Roman"/>
          <w:sz w:val="18"/>
          <w:szCs w:val="18"/>
          <w:lang w:val="en-GB"/>
        </w:rPr>
        <w:t xml:space="preserve"> (2024)  Nature, 628, 746; [TMY25] Tzur, M,E. et al. (2025) </w:t>
      </w:r>
      <w:hyperlink r:id="rId44">
        <w:r>
          <w:rPr>
            <w:rStyle w:val="Hipervnculo"/>
            <w:rFonts w:ascii="Times New Roman" w:eastAsia="Calibri" w:hAnsi="Times New Roman"/>
            <w:color w:val="auto"/>
            <w:sz w:val="18"/>
            <w:szCs w:val="18"/>
            <w:lang w:val="en-GB"/>
          </w:rPr>
          <w:t>arXiv:2511.18362;</w:t>
        </w:r>
      </w:hyperlink>
      <w:r>
        <w:rPr>
          <w:rFonts w:ascii="Times New Roman" w:hAnsi="Times New Roman"/>
          <w:sz w:val="18"/>
          <w:szCs w:val="18"/>
          <w:lang w:val="en-GB"/>
        </w:rPr>
        <w:t xml:space="preserve"> </w:t>
      </w:r>
      <w:r>
        <w:rPr>
          <w:rFonts w:ascii="Times New Roman" w:eastAsia="Calibri" w:hAnsi="Times New Roman"/>
          <w:sz w:val="18"/>
          <w:szCs w:val="18"/>
          <w:lang w:val="en-GB"/>
        </w:rPr>
        <w:t>[</w:t>
      </w:r>
      <w:r>
        <w:rPr>
          <w:rFonts w:ascii="Times New Roman" w:hAnsi="Times New Roman"/>
          <w:sz w:val="18"/>
          <w:szCs w:val="18"/>
          <w:lang w:val="en-GB"/>
        </w:rPr>
        <w:t xml:space="preserve">TPL26] Tudoce, J. </w:t>
      </w:r>
      <w:r>
        <w:rPr>
          <w:rFonts w:ascii="Times New Roman" w:hAnsi="Times New Roman"/>
          <w:i/>
          <w:iCs/>
          <w:sz w:val="18"/>
          <w:szCs w:val="18"/>
          <w:lang w:val="en-GB"/>
        </w:rPr>
        <w:t xml:space="preserve">et al. (2026),  </w:t>
      </w:r>
      <w:r>
        <w:rPr>
          <w:rFonts w:ascii="Times New Roman" w:hAnsi="Times New Roman"/>
          <w:sz w:val="18"/>
          <w:szCs w:val="18"/>
          <w:u w:val="single"/>
          <w:lang w:val="en-GB"/>
        </w:rPr>
        <w:t xml:space="preserve">submitted to EPJ D, </w:t>
      </w:r>
      <w:hyperlink r:id="rId45">
        <w:r>
          <w:rPr>
            <w:rStyle w:val="Hipervnculo"/>
            <w:rFonts w:ascii="Times New Roman" w:hAnsi="Times New Roman"/>
            <w:color w:val="auto"/>
            <w:sz w:val="18"/>
            <w:szCs w:val="18"/>
            <w:lang w:val="en-GB"/>
          </w:rPr>
          <w:t>arXiv:2505.11159</w:t>
        </w:r>
      </w:hyperlink>
      <w:r>
        <w:rPr>
          <w:rFonts w:ascii="Times New Roman" w:hAnsi="Times New Roman"/>
          <w:sz w:val="18"/>
          <w:szCs w:val="18"/>
          <w:u w:val="single"/>
          <w:lang w:val="en-GB"/>
        </w:rPr>
        <w:t xml:space="preserve"> [T</w:t>
      </w:r>
      <w:r>
        <w:rPr>
          <w:rFonts w:ascii="Times New Roman" w:eastAsia="Calibri" w:hAnsi="Times New Roman"/>
          <w:sz w:val="18"/>
          <w:szCs w:val="18"/>
          <w:u w:val="single"/>
          <w:lang w:val="en-GB"/>
        </w:rPr>
        <w:t xml:space="preserve">ZV25] Tyulnev, I. </w:t>
      </w:r>
      <w:r>
        <w:rPr>
          <w:rFonts w:ascii="Times New Roman" w:eastAsia="Calibri" w:hAnsi="Times New Roman"/>
          <w:i/>
          <w:iCs/>
          <w:sz w:val="18"/>
          <w:szCs w:val="18"/>
          <w:u w:val="single"/>
          <w:lang w:val="en-GB"/>
        </w:rPr>
        <w:t>et al.</w:t>
      </w:r>
      <w:r>
        <w:rPr>
          <w:rFonts w:ascii="Times New Roman" w:eastAsia="Calibri" w:hAnsi="Times New Roman"/>
          <w:sz w:val="18"/>
          <w:szCs w:val="18"/>
          <w:u w:val="single"/>
          <w:lang w:val="en-GB"/>
        </w:rPr>
        <w:t xml:space="preserve"> (2025), Commun. Materials, 6, 152; [YKB25] Yi, S. </w:t>
      </w:r>
      <w:r>
        <w:rPr>
          <w:rFonts w:ascii="Times New Roman" w:eastAsia="Calibri" w:hAnsi="Times New Roman"/>
          <w:i/>
          <w:iCs/>
          <w:sz w:val="18"/>
          <w:szCs w:val="18"/>
          <w:u w:val="single"/>
          <w:lang w:val="en-GB"/>
        </w:rPr>
        <w:t>et al.</w:t>
      </w:r>
      <w:r>
        <w:rPr>
          <w:rFonts w:ascii="Times New Roman" w:eastAsia="Calibri" w:hAnsi="Times New Roman"/>
          <w:sz w:val="18"/>
          <w:szCs w:val="18"/>
          <w:u w:val="single"/>
          <w:lang w:val="en-GB"/>
        </w:rPr>
        <w:t xml:space="preserve">  (2025), </w:t>
      </w:r>
      <w:r>
        <w:rPr>
          <w:rFonts w:ascii="Times New Roman" w:eastAsia="Calibri" w:hAnsi="Times New Roman"/>
          <w:sz w:val="18"/>
          <w:szCs w:val="18"/>
          <w:lang w:val="en-GB"/>
        </w:rPr>
        <w:t xml:space="preserve">Phys. Rev. X, 15(1), 011023; [YRP24] Yamada, R. </w:t>
      </w:r>
      <w:r>
        <w:rPr>
          <w:rFonts w:ascii="Times New Roman" w:eastAsia="Calibri" w:hAnsi="Times New Roman"/>
          <w:i/>
          <w:iCs/>
          <w:sz w:val="18"/>
          <w:szCs w:val="18"/>
          <w:lang w:val="en-GB"/>
        </w:rPr>
        <w:t xml:space="preserve">et al. </w:t>
      </w:r>
      <w:r>
        <w:rPr>
          <w:rFonts w:ascii="Times New Roman" w:eastAsia="Calibri" w:hAnsi="Times New Roman"/>
          <w:sz w:val="18"/>
          <w:szCs w:val="18"/>
          <w:lang w:val="en-GB"/>
        </w:rPr>
        <w:t>(2024),</w:t>
      </w:r>
      <w:r>
        <w:rPr>
          <w:rFonts w:ascii="Times New Roman" w:hAnsi="Times New Roman"/>
          <w:sz w:val="18"/>
          <w:szCs w:val="18"/>
          <w:lang w:val="en-GB"/>
        </w:rPr>
        <w:t xml:space="preserve">  In: T. Noll, M. Montiel, F. Gómez, F., O.C. Hamido, J.L. Besada, J.O. Martins (Eds.) “Mathematics and Computation in Music. MCM 2024”, Lecture Notes in </w:t>
      </w:r>
      <w:r>
        <w:rPr>
          <w:rFonts w:ascii="Times New Roman" w:hAnsi="Times New Roman"/>
          <w:sz w:val="18"/>
          <w:szCs w:val="18"/>
          <w:lang w:val="en-GB"/>
        </w:rPr>
        <w:lastRenderedPageBreak/>
        <w:t>Computer Science, vol 14639. Springer, Cham;</w:t>
      </w:r>
      <w:r>
        <w:rPr>
          <w:rFonts w:ascii="Times New Roman" w:eastAsia="Calibri" w:hAnsi="Times New Roman"/>
          <w:sz w:val="18"/>
          <w:szCs w:val="18"/>
          <w:lang w:val="en-GB"/>
        </w:rPr>
        <w:t xml:space="preserve"> [ZTV25] Zhang, L. et al.  (2025), </w:t>
      </w:r>
      <w:r>
        <w:rPr>
          <w:rFonts w:ascii="Times New Roman" w:hAnsi="Times New Roman"/>
          <w:sz w:val="18"/>
          <w:szCs w:val="18"/>
          <w:lang w:val="en-GB"/>
        </w:rPr>
        <w:t xml:space="preserve">Phys. Rev. B </w:t>
      </w:r>
      <w:r>
        <w:rPr>
          <w:rFonts w:ascii="Times New Roman" w:hAnsi="Times New Roman"/>
          <w:b/>
          <w:bCs/>
          <w:sz w:val="18"/>
          <w:szCs w:val="18"/>
          <w:lang w:val="en-GB"/>
        </w:rPr>
        <w:t>112</w:t>
      </w:r>
      <w:r>
        <w:rPr>
          <w:rFonts w:ascii="Times New Roman" w:hAnsi="Times New Roman"/>
          <w:sz w:val="18"/>
          <w:szCs w:val="18"/>
          <w:lang w:val="en-GB"/>
        </w:rPr>
        <w:t>, 085147 (2025)</w:t>
      </w:r>
    </w:p>
    <w:p w14:paraId="7D21A953" w14:textId="022B3071" w:rsidR="0B4CF440" w:rsidRDefault="0B4CF440" w:rsidP="0B4CF440">
      <w:pPr>
        <w:rPr>
          <w:rFonts w:eastAsia="Calibri" w:cs="Calibri"/>
          <w:lang w:val="en-GB"/>
        </w:rPr>
      </w:pPr>
    </w:p>
    <w:p w14:paraId="2A38A113" w14:textId="4C76BB50" w:rsidR="0B4CF440" w:rsidRDefault="0B4CF440" w:rsidP="0B4CF440">
      <w:pPr>
        <w:rPr>
          <w:rFonts w:eastAsia="Calibri" w:cs="Calibri"/>
          <w:lang w:val="en-GB"/>
        </w:rPr>
      </w:pPr>
    </w:p>
    <w:p w14:paraId="0B1D5524" w14:textId="46B4D7B3" w:rsidR="0B4CF440" w:rsidRDefault="0B4CF440" w:rsidP="0B4CF440">
      <w:pPr>
        <w:rPr>
          <w:rFonts w:eastAsia="Calibri" w:cs="Calibri"/>
          <w:lang w:val="en-GB"/>
        </w:rPr>
      </w:pPr>
    </w:p>
    <w:p w14:paraId="3F02082D" w14:textId="6C022CF4" w:rsidR="0B4CF440" w:rsidRDefault="0B4CF440" w:rsidP="0B4CF440">
      <w:pPr>
        <w:rPr>
          <w:rFonts w:eastAsia="Calibri" w:cs="Calibri"/>
          <w:lang w:val="en-GB"/>
        </w:rPr>
      </w:pPr>
    </w:p>
    <w:p w14:paraId="324E0879" w14:textId="0BA2AA21" w:rsidR="0B4CF440" w:rsidRDefault="0B4CF440" w:rsidP="0B4CF440">
      <w:pPr>
        <w:rPr>
          <w:rFonts w:eastAsia="Calibri" w:cs="Calibri"/>
          <w:lang w:val="en-GB"/>
        </w:rPr>
      </w:pPr>
    </w:p>
    <w:p w14:paraId="303D5A07" w14:textId="5EC22724" w:rsidR="0B4CF440" w:rsidRDefault="0B4CF440" w:rsidP="0B4CF440">
      <w:pPr>
        <w:rPr>
          <w:rFonts w:eastAsia="Calibri" w:cs="Calibri"/>
          <w:lang w:val="en-GB"/>
        </w:rPr>
      </w:pPr>
    </w:p>
    <w:p w14:paraId="57C2A8F3" w14:textId="528E3BD8" w:rsidR="0B4CF440" w:rsidRDefault="0B4CF440" w:rsidP="0B4CF440">
      <w:pPr>
        <w:rPr>
          <w:rFonts w:eastAsia="Calibri" w:cs="Calibri"/>
          <w:lang w:val="en-GB"/>
        </w:rPr>
      </w:pPr>
    </w:p>
    <w:p w14:paraId="45311C62" w14:textId="5FE2209A" w:rsidR="0B4CF440" w:rsidRDefault="0B4CF440" w:rsidP="0B4CF440">
      <w:pPr>
        <w:rPr>
          <w:rFonts w:eastAsia="Calibri" w:cs="Calibri"/>
          <w:lang w:val="en-GB"/>
        </w:rPr>
      </w:pPr>
    </w:p>
    <w:p w14:paraId="142A837D" w14:textId="36BC93FC" w:rsidR="0B4CF440" w:rsidRDefault="0B4CF440" w:rsidP="0B4CF440">
      <w:pPr>
        <w:rPr>
          <w:rFonts w:eastAsia="Calibri" w:cs="Calibri"/>
          <w:lang w:val="en-GB"/>
        </w:rPr>
      </w:pPr>
    </w:p>
    <w:p w14:paraId="48B15E90" w14:textId="2B0CD0E4" w:rsidR="0B4CF440" w:rsidRDefault="0B4CF440" w:rsidP="0B4CF440">
      <w:pPr>
        <w:rPr>
          <w:rFonts w:eastAsia="Calibri" w:cs="Calibri"/>
          <w:lang w:val="en-GB"/>
        </w:rPr>
      </w:pPr>
    </w:p>
    <w:p w14:paraId="4DEF7D13" w14:textId="60D92912" w:rsidR="0B4CF440" w:rsidRDefault="0B4CF440" w:rsidP="0B4CF440">
      <w:pPr>
        <w:rPr>
          <w:rFonts w:eastAsia="Calibri" w:cs="Calibri"/>
          <w:lang w:val="en-GB"/>
        </w:rPr>
      </w:pPr>
    </w:p>
    <w:p w14:paraId="38C8D56A" w14:textId="18B85328" w:rsidR="0B4CF440" w:rsidRDefault="0B4CF440" w:rsidP="0B4CF440">
      <w:pPr>
        <w:rPr>
          <w:rFonts w:eastAsia="Calibri" w:cs="Calibri"/>
          <w:lang w:val="en-GB"/>
        </w:rPr>
      </w:pPr>
    </w:p>
    <w:p w14:paraId="3DB22A38" w14:textId="190EE02F" w:rsidR="0B4CF440" w:rsidRDefault="0B4CF440" w:rsidP="0B4CF440">
      <w:pPr>
        <w:rPr>
          <w:rFonts w:eastAsia="Calibri" w:cs="Calibri"/>
          <w:lang w:val="en-GB"/>
        </w:rPr>
      </w:pPr>
    </w:p>
    <w:p w14:paraId="28176C86" w14:textId="5A6E53DF" w:rsidR="0B4CF440" w:rsidRDefault="0B4CF440" w:rsidP="0B4CF440">
      <w:pPr>
        <w:rPr>
          <w:rFonts w:eastAsia="Calibri" w:cs="Calibri"/>
          <w:lang w:val="en-GB"/>
        </w:rPr>
      </w:pPr>
    </w:p>
    <w:p w14:paraId="4E5AD3AD" w14:textId="1D3EB8E6" w:rsidR="0B4CF440" w:rsidRDefault="0B4CF440" w:rsidP="0B4CF440">
      <w:pPr>
        <w:rPr>
          <w:rFonts w:eastAsia="Calibri" w:cs="Calibri"/>
          <w:lang w:val="en-GB"/>
        </w:rPr>
      </w:pPr>
    </w:p>
    <w:p w14:paraId="470B7835" w14:textId="6DCE329F" w:rsidR="0B4CF440" w:rsidRDefault="0B4CF440" w:rsidP="0B4CF440">
      <w:pPr>
        <w:rPr>
          <w:rFonts w:eastAsia="Calibri" w:cs="Calibri"/>
          <w:lang w:val="en-GB"/>
        </w:rPr>
      </w:pPr>
    </w:p>
    <w:p w14:paraId="592F58DE" w14:textId="306A9444" w:rsidR="0B4CF440" w:rsidRDefault="0B4CF440" w:rsidP="0B4CF440">
      <w:pPr>
        <w:rPr>
          <w:rFonts w:eastAsia="Calibri" w:cs="Calibri"/>
          <w:lang w:val="en-GB"/>
        </w:rPr>
      </w:pPr>
    </w:p>
    <w:p w14:paraId="7FFEF49C" w14:textId="4137FF6F" w:rsidR="0B4CF440" w:rsidRDefault="0B4CF440" w:rsidP="0B4CF440">
      <w:pPr>
        <w:rPr>
          <w:rFonts w:eastAsia="Calibri" w:cs="Calibri"/>
          <w:lang w:val="en-GB"/>
        </w:rPr>
      </w:pPr>
    </w:p>
    <w:p w14:paraId="3A735624" w14:textId="585C3ACD" w:rsidR="0B4CF440" w:rsidRDefault="0B4CF440" w:rsidP="0B4CF440">
      <w:pPr>
        <w:rPr>
          <w:rFonts w:ascii="Times New Roman" w:hAnsi="Times New Roman"/>
          <w:lang w:val="en-GB"/>
        </w:rPr>
      </w:pPr>
    </w:p>
    <w:p w14:paraId="74FA6ADE" w14:textId="36945681" w:rsidR="0B4CF440" w:rsidRDefault="0B4CF440" w:rsidP="0B4CF440">
      <w:pPr>
        <w:rPr>
          <w:rFonts w:eastAsia="Calibri" w:cs="Calibri"/>
          <w:lang w:val="en-GB"/>
        </w:rPr>
      </w:pPr>
    </w:p>
    <w:p w14:paraId="772DF7F1" w14:textId="3835E9C8" w:rsidR="0B4CF440" w:rsidRDefault="0B4CF440" w:rsidP="0B4CF440">
      <w:pPr>
        <w:rPr>
          <w:rFonts w:ascii="Times New Roman" w:hAnsi="Times New Roman"/>
          <w:lang w:val="en-GB"/>
        </w:rPr>
      </w:pPr>
    </w:p>
    <w:p w14:paraId="695FB659" w14:textId="4B6C6EE6" w:rsidR="0B4CF440" w:rsidRDefault="0B4CF440" w:rsidP="0B4CF440">
      <w:pPr>
        <w:rPr>
          <w:rFonts w:ascii="Times New Roman" w:hAnsi="Times New Roman"/>
          <w:lang w:val="en-GB"/>
        </w:rPr>
      </w:pPr>
    </w:p>
    <w:p w14:paraId="21B469BA" w14:textId="067FFD55" w:rsidR="0B4CF440" w:rsidRDefault="0B4CF440" w:rsidP="0B4CF440">
      <w:pPr>
        <w:rPr>
          <w:rFonts w:eastAsia="Calibri" w:cs="Calibri"/>
          <w:lang w:val="en-GB"/>
        </w:rPr>
      </w:pPr>
    </w:p>
    <w:p w14:paraId="52CD3CEC" w14:textId="28005D60" w:rsidR="0B4CF440" w:rsidRDefault="0B4CF440" w:rsidP="0B4CF440">
      <w:pPr>
        <w:rPr>
          <w:rFonts w:eastAsia="Calibri" w:cs="Calibri"/>
          <w:lang w:val="en-GB"/>
        </w:rPr>
      </w:pPr>
    </w:p>
    <w:p w14:paraId="14ED6F50" w14:textId="6AA6883F" w:rsidR="0B4CF440" w:rsidRDefault="0B4CF440" w:rsidP="0B4CF440">
      <w:pPr>
        <w:rPr>
          <w:rFonts w:ascii="Times New Roman" w:hAnsi="Times New Roman"/>
          <w:lang w:val="en-GB"/>
        </w:rPr>
      </w:pPr>
    </w:p>
    <w:p w14:paraId="6A19E872" w14:textId="0718E462" w:rsidR="0B4CF440" w:rsidRDefault="0B4CF440" w:rsidP="0B4CF440">
      <w:pPr>
        <w:jc w:val="both"/>
      </w:pPr>
    </w:p>
    <w:p w14:paraId="41B056F0" w14:textId="7159A8F6" w:rsidR="0B4CF440" w:rsidRDefault="0B4CF440" w:rsidP="0B4CF440"/>
    <w:p w14:paraId="14183C9E" w14:textId="083BDC45" w:rsidR="0B4CF440" w:rsidRDefault="0B4CF440" w:rsidP="0B4CF440">
      <w:pPr>
        <w:spacing w:after="160" w:line="257" w:lineRule="auto"/>
        <w:rPr>
          <w:rFonts w:ascii="Times New Roman" w:hAnsi="Times New Roman"/>
          <w:lang w:val="en-GB"/>
        </w:rPr>
      </w:pPr>
    </w:p>
    <w:p w14:paraId="30B196FE" w14:textId="218D0682" w:rsidR="0B4CF440" w:rsidRDefault="0B4CF440" w:rsidP="0B4CF440">
      <w:pPr>
        <w:rPr>
          <w:rFonts w:ascii="Times New Roman" w:hAnsi="Times New Roman"/>
          <w:lang w:val="en-GB"/>
        </w:rPr>
      </w:pPr>
    </w:p>
    <w:p w14:paraId="69D3F953" w14:textId="2C9B699E" w:rsidR="0B4CF440" w:rsidRDefault="0B4CF440" w:rsidP="0B4CF440">
      <w:pPr>
        <w:rPr>
          <w:rFonts w:ascii="Times New Roman" w:hAnsi="Times New Roman"/>
          <w:lang w:val="en-GB"/>
        </w:rPr>
      </w:pPr>
    </w:p>
    <w:p w14:paraId="1D9B9ADD" w14:textId="283E046F" w:rsidR="0B4CF440" w:rsidRDefault="0B4CF440" w:rsidP="0B4CF440">
      <w:pPr>
        <w:rPr>
          <w:rFonts w:ascii="Segoe UI" w:eastAsia="Segoe UI" w:hAnsi="Segoe UI" w:cs="Segoe UI"/>
          <w:color w:val="000000" w:themeColor="text1"/>
          <w:lang w:val="en-GB"/>
        </w:rPr>
      </w:pPr>
    </w:p>
    <w:sectPr w:rsidR="0B4CF440" w:rsidSect="002559DB">
      <w:headerReference w:type="default" r:id="rId46"/>
      <w:footerReference w:type="default" r:id="rId47"/>
      <w:pgSz w:w="11906" w:h="16838" w:code="9"/>
      <w:pgMar w:top="851" w:right="851" w:bottom="851" w:left="851" w:header="720" w:footer="720" w:gutter="0"/>
      <w:pgNumType w:start="1"/>
      <w:cols w:space="720"/>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0" w:author="ICFO" w:date="2026-02-12T17:19:00Z" w:initials="ICFO">
    <w:p w14:paraId="2912C2DD" w14:textId="77777777" w:rsidR="00120FF0" w:rsidRDefault="00120FF0" w:rsidP="00120FF0">
      <w:pPr>
        <w:pStyle w:val="CommentText"/>
      </w:pPr>
      <w:r>
        <w:rPr>
          <w:rStyle w:val="CommentReference"/>
        </w:rPr>
        <w:annotationRef/>
      </w:r>
      <w:r w:rsidRPr="00A97F7F">
        <w:rPr>
          <w:rStyle w:val="CommentReference"/>
          <w:color w:val="2E74B5" w:themeColor="accent1" w:themeShade="BF"/>
        </w:rPr>
        <w:annotationRef/>
      </w:r>
      <w:r w:rsidRPr="00A97F7F">
        <w:rPr>
          <w:color w:val="2E74B5" w:themeColor="accent1" w:themeShade="BF"/>
        </w:rPr>
        <w:t xml:space="preserve">Award criteria - Threshold: 4/5, </w:t>
      </w:r>
      <w:r w:rsidRPr="00A97F7F">
        <w:rPr>
          <w:b/>
          <w:bCs/>
          <w:color w:val="2E74B5" w:themeColor="accent1" w:themeShade="BF"/>
        </w:rPr>
        <w:t>weight 50%</w:t>
      </w:r>
    </w:p>
    <w:p w14:paraId="7C3584E8" w14:textId="4FCA5008" w:rsidR="00120FF0" w:rsidRDefault="00120FF0">
      <w:pPr>
        <w:pStyle w:val="CommentText"/>
      </w:pPr>
    </w:p>
  </w:comment>
  <w:comment w:id="1" w:author="Judith Salvador Herena" w:date="2026-04-21T12:48:00Z" w:initials="JSH">
    <w:p w14:paraId="5D22A0ED" w14:textId="53DBCFB4" w:rsidR="00970CEC" w:rsidRDefault="00970CEC">
      <w:pPr>
        <w:pStyle w:val="CommentText"/>
      </w:pPr>
      <w:r>
        <w:rPr>
          <w:rStyle w:val="CommentReference"/>
        </w:rPr>
        <w:annotationRef/>
      </w:r>
      <w:r>
        <w:t xml:space="preserve">A key question here: </w:t>
      </w:r>
      <w:r>
        <w:rPr>
          <w:rStyle w:val="normaltextrun"/>
          <w:rFonts w:cs="Calibri"/>
          <w:color w:val="000000"/>
          <w:szCs w:val="30"/>
          <w:shd w:val="clear" w:color="auto" w:fill="C7FA6A"/>
        </w:rPr>
        <w:t xml:space="preserve">To what extend is it </w:t>
      </w:r>
      <w:r>
        <w:rPr>
          <w:rStyle w:val="annotation-1b59b61b-4b9b-456c-9d76-4036d5038e90"/>
          <w:rFonts w:cs="Calibri"/>
          <w:color w:val="000000"/>
          <w:sz w:val="30"/>
          <w:szCs w:val="30"/>
          <w:shd w:val="clear" w:color="auto" w:fill="C7FA6A"/>
        </w:rPr>
        <w:t>a paradigm shift</w:t>
      </w:r>
      <w:r>
        <w:rPr>
          <w:rStyle w:val="normaltextrun"/>
          <w:rFonts w:cs="Calibri"/>
          <w:color w:val="000000"/>
          <w:szCs w:val="30"/>
          <w:shd w:val="clear" w:color="auto" w:fill="C7FA6A"/>
        </w:rPr>
        <w:t xml:space="preserve">? Include </w:t>
      </w:r>
      <w:r>
        <w:rPr>
          <w:rStyle w:val="normaltextrun"/>
          <w:rFonts w:cs="Calibri"/>
          <w:b/>
          <w:bCs/>
          <w:color w:val="000000"/>
          <w:szCs w:val="30"/>
          <w:shd w:val="clear" w:color="auto" w:fill="C7FA6A"/>
        </w:rPr>
        <w:t xml:space="preserve">real examples </w:t>
      </w:r>
      <w:r>
        <w:rPr>
          <w:rStyle w:val="normaltextrun"/>
          <w:rFonts w:cs="Calibri"/>
          <w:color w:val="000000"/>
          <w:szCs w:val="30"/>
          <w:shd w:val="clear" w:color="auto" w:fill="C7FA6A"/>
        </w:rPr>
        <w:t xml:space="preserve">to apply our </w:t>
      </w:r>
      <w:r>
        <w:rPr>
          <w:rStyle w:val="annotation-1b59b61b-4b9b-456c-9d76-4036d5038e90"/>
          <w:rFonts w:cs="Calibri"/>
          <w:color w:val="000000"/>
          <w:sz w:val="30"/>
          <w:szCs w:val="30"/>
          <w:shd w:val="clear" w:color="auto" w:fill="C7FA6A"/>
        </w:rPr>
        <w:t>new technology</w:t>
      </w:r>
      <w:r w:rsidR="00062565">
        <w:rPr>
          <w:rStyle w:val="normaltextrun"/>
          <w:rFonts w:cs="Calibri"/>
          <w:color w:val="000000"/>
          <w:szCs w:val="30"/>
          <w:shd w:val="clear" w:color="auto" w:fill="C7FA6A"/>
        </w:rPr>
        <w:t>!</w:t>
      </w:r>
    </w:p>
  </w:comment>
  <w:comment w:id="2" w:author="Maciej Lewenstein" w:date="2026-04-30T10:22:00Z" w:initials="ML">
    <w:p w14:paraId="31C7D871" w14:textId="1C30B5E3" w:rsidR="00000000" w:rsidRDefault="00000000">
      <w:pPr>
        <w:pStyle w:val="CommentText"/>
      </w:pPr>
      <w:r>
        <w:rPr>
          <w:rStyle w:val="CommentReference"/>
        </w:rPr>
        <w:annotationRef/>
      </w:r>
      <w:r w:rsidRPr="438C9A3E">
        <w:t>done in greeni never use AI for proposals</w:t>
      </w:r>
    </w:p>
  </w:comment>
  <w:comment w:id="3" w:author="ptzallas" w:date="2026-04-29T11:22:00Z" w:initials="pt">
    <w:p w14:paraId="49A7E413" w14:textId="408F0416" w:rsidR="00000000" w:rsidRDefault="00145972">
      <w:pPr>
        <w:pStyle w:val="CommentText"/>
      </w:pPr>
      <w:r>
        <w:rPr>
          <w:rStyle w:val="CommentReference"/>
        </w:rPr>
        <w:annotationRef/>
      </w:r>
      <w:r w:rsidRPr="70F4D0F1">
        <w:t xml:space="preserve">In the Objectives we say MQS of light and light-matter. Here we say only about light. We have to be consistent with this. </w:t>
      </w:r>
    </w:p>
  </w:comment>
  <w:comment w:id="4" w:author="Judith Salvador Herena" w:date="2026-04-27T11:29:00Z" w:initials="JSH">
    <w:p w14:paraId="0178A0DB" w14:textId="4CE17D5D" w:rsidR="00303FB0" w:rsidRDefault="00303FB0">
      <w:pPr>
        <w:pStyle w:val="CommentText"/>
      </w:pPr>
      <w:r>
        <w:rPr>
          <w:rStyle w:val="CommentReference"/>
        </w:rPr>
        <w:annotationRef/>
      </w:r>
      <w:r w:rsidRPr="00B02C65">
        <w:rPr>
          <w:highlight w:val="yellow"/>
        </w:rPr>
        <w:t>We need to start with a</w:t>
      </w:r>
      <w:r w:rsidRPr="00B02C65">
        <w:rPr>
          <w:b/>
          <w:bCs/>
          <w:highlight w:val="yellow"/>
          <w:u w:val="single"/>
        </w:rPr>
        <w:t xml:space="preserve"> STRONG entrance</w:t>
      </w:r>
      <w:r w:rsidR="008715BE" w:rsidRPr="00B02C65">
        <w:rPr>
          <w:highlight w:val="yellow"/>
        </w:rPr>
        <w:t>!</w:t>
      </w:r>
      <w:r w:rsidR="008715BE">
        <w:t xml:space="preserve"> We need to explain the idea, technology and methodology in a short paragraph</w:t>
      </w:r>
      <w:r w:rsidR="00AC758D">
        <w:t xml:space="preserve">. We need to show our motivation and </w:t>
      </w:r>
      <w:r w:rsidR="00B02C65">
        <w:t>advertise</w:t>
      </w:r>
      <w:r w:rsidR="00AC758D">
        <w:t xml:space="preserve"> our project in order to get the evaluator hooked on “our” idea!</w:t>
      </w:r>
    </w:p>
  </w:comment>
  <w:comment w:id="5" w:author="Judith Salvador Herena" w:date="2026-04-27T11:45:00Z" w:initials="JSH">
    <w:p w14:paraId="46907781" w14:textId="62BD277D" w:rsidR="005B3C12" w:rsidRDefault="005B3C12">
      <w:pPr>
        <w:pStyle w:val="CommentText"/>
      </w:pPr>
      <w:r>
        <w:rPr>
          <w:rStyle w:val="CommentReference"/>
        </w:rPr>
        <w:annotationRef/>
      </w:r>
      <w:r>
        <w:t>We need to start “cathc</w:t>
      </w:r>
      <w:r w:rsidR="006330CE">
        <w:t>hy”!</w:t>
      </w:r>
    </w:p>
  </w:comment>
  <w:comment w:id="6" w:author="ptzallas" w:date="2026-04-27T14:19:00Z" w:initials="pt">
    <w:p w14:paraId="36C2EF65" w14:textId="098518DE" w:rsidR="00000000" w:rsidRDefault="00145972">
      <w:pPr>
        <w:pStyle w:val="CommentText"/>
      </w:pPr>
      <w:r>
        <w:rPr>
          <w:rStyle w:val="CommentReference"/>
        </w:rPr>
        <w:annotationRef/>
      </w:r>
      <w:r w:rsidRPr="00642725">
        <w:t>Done. I think that this is more than enough.</w:t>
      </w:r>
    </w:p>
  </w:comment>
  <w:comment w:id="7" w:author="Judith Salvador Herena" w:date="2026-04-27T11:45:00Z" w:initials="JSH">
    <w:p w14:paraId="0DA0DE26" w14:textId="40D0AD8C" w:rsidR="006330CE" w:rsidRDefault="006330CE">
      <w:pPr>
        <w:pStyle w:val="CommentText"/>
      </w:pPr>
      <w:r>
        <w:rPr>
          <w:rStyle w:val="CommentReference"/>
        </w:rPr>
        <w:annotationRef/>
      </w:r>
      <w:r>
        <w:t xml:space="preserve">Be careful with these </w:t>
      </w:r>
      <w:r w:rsidR="00E40724" w:rsidRPr="0698F4C4">
        <w:rPr>
          <w:rFonts w:ascii="Times New Roman" w:hAnsi="Times New Roman"/>
          <w:sz w:val="22"/>
          <w:szCs w:val="22"/>
          <w:lang w:val="en-GB"/>
        </w:rPr>
        <w:t>—</w:t>
      </w:r>
      <w:r w:rsidR="00E40724">
        <w:rPr>
          <w:rStyle w:val="CommentReference"/>
        </w:rPr>
        <w:annotationRef/>
      </w:r>
      <w:r>
        <w:t xml:space="preserve"> (it seems we are using IA for writing the proposal!)</w:t>
      </w:r>
    </w:p>
  </w:comment>
  <w:comment w:id="8" w:author="Maciej Lewenstein" w:date="2026-04-30T10:54:00Z" w:initials="ML">
    <w:p w14:paraId="0E89A34C" w14:textId="78EC8EA8" w:rsidR="00000000" w:rsidRDefault="00000000">
      <w:pPr>
        <w:pStyle w:val="CommentText"/>
      </w:pPr>
      <w:r>
        <w:rPr>
          <w:rStyle w:val="CommentReference"/>
        </w:rPr>
        <w:annotationRef/>
      </w:r>
      <w:r w:rsidRPr="09F33CC0">
        <w:rPr>
          <w:color w:val="70AD47"/>
        </w:rPr>
        <w:t xml:space="preserve">i never use AI for </w:t>
      </w:r>
      <w:r w:rsidRPr="09F33CC0">
        <w:rPr>
          <w:color w:val="70AD47"/>
        </w:rPr>
        <w:t>proposals :)</w:t>
      </w:r>
    </w:p>
  </w:comment>
  <w:comment w:id="9" w:author="Maciej Lewenstein" w:date="2026-04-30T11:50:00Z" w:initials="ML">
    <w:p w14:paraId="40CEF232" w14:textId="38076A1F" w:rsidR="00000000" w:rsidRDefault="00000000">
      <w:pPr>
        <w:pStyle w:val="CommentText"/>
      </w:pPr>
      <w:r>
        <w:rPr>
          <w:rStyle w:val="CommentReference"/>
        </w:rPr>
        <w:annotationRef/>
      </w:r>
      <w:r w:rsidRPr="0D60B351">
        <w:t>i added a strong green sentence</w:t>
      </w:r>
    </w:p>
    <w:p w14:paraId="3329F422" w14:textId="1C956602" w:rsidR="00000000" w:rsidRDefault="00000000">
      <w:pPr>
        <w:pStyle w:val="CommentText"/>
      </w:pPr>
      <w:r w:rsidRPr="71F6E1A8">
        <w:t>i added also below. Number are there in the opening paragraph but can move them</w:t>
      </w:r>
    </w:p>
    <w:p w14:paraId="678C275E" w14:textId="442D9F7E" w:rsidR="00000000" w:rsidRDefault="00000000">
      <w:pPr>
        <w:pStyle w:val="CommentText"/>
      </w:pPr>
      <w:r w:rsidRPr="395372E6">
        <w:t>ok</w:t>
      </w:r>
    </w:p>
  </w:comment>
  <w:comment w:id="10" w:author="Judith Salvador Herena" w:date="2026-04-27T11:32:00Z" w:initials="JSH">
    <w:p w14:paraId="218AE51F" w14:textId="67E8EA22" w:rsidR="008C4C6D" w:rsidRDefault="00827B67">
      <w:pPr>
        <w:pStyle w:val="CommentText"/>
      </w:pPr>
      <w:r>
        <w:rPr>
          <w:rStyle w:val="CommentReference"/>
        </w:rPr>
        <w:annotationRef/>
      </w:r>
      <w:r>
        <w:t>I think we are no</w:t>
      </w:r>
      <w:r w:rsidR="008C4C6D">
        <w:t>t</w:t>
      </w:r>
      <w:r>
        <w:t xml:space="preserve"> answering the</w:t>
      </w:r>
      <w:r w:rsidR="002C2DCA">
        <w:t>se</w:t>
      </w:r>
      <w:r>
        <w:t xml:space="preserve"> question</w:t>
      </w:r>
      <w:r w:rsidR="002C2DCA">
        <w:t>s</w:t>
      </w:r>
      <w:r w:rsidR="008C4C6D">
        <w:t xml:space="preserve">: </w:t>
      </w:r>
    </w:p>
    <w:p w14:paraId="6A63EA31" w14:textId="0C5E5E12" w:rsidR="00827B67" w:rsidRDefault="008C4C6D" w:rsidP="008C4C6D">
      <w:pPr>
        <w:pStyle w:val="CommentText"/>
        <w:numPr>
          <w:ilvl w:val="0"/>
          <w:numId w:val="18"/>
        </w:numPr>
      </w:pPr>
      <w:r w:rsidRPr="006E0E14">
        <w:rPr>
          <w:rFonts w:cs="Trebuchet MS"/>
          <w:b/>
          <w:bCs/>
          <w:color w:val="001F5F"/>
          <w:sz w:val="22"/>
          <w:szCs w:val="22"/>
          <w:highlight w:val="yellow"/>
          <w:u w:val="single"/>
        </w:rPr>
        <w:t xml:space="preserve">How convincing </w:t>
      </w:r>
      <w:r w:rsidRPr="006E0E14">
        <w:rPr>
          <w:rFonts w:cs="Trebuchet MS"/>
          <w:color w:val="001F5F"/>
          <w:sz w:val="22"/>
          <w:szCs w:val="22"/>
          <w:highlight w:val="yellow"/>
        </w:rPr>
        <w:t>is the vision of a radically new technology and relevant potential solutions, towards which the project would contribute in the long term?</w:t>
      </w:r>
    </w:p>
  </w:comment>
  <w:comment w:id="11" w:author="Judith Salvador Herena" w:date="2026-04-27T11:34:00Z" w:initials="JSH">
    <w:p w14:paraId="56292F25" w14:textId="4866BBD2" w:rsidR="00C52218" w:rsidRPr="00A865D5" w:rsidRDefault="00C52218">
      <w:pPr>
        <w:pStyle w:val="CommentText"/>
        <w:rPr>
          <w:b/>
          <w:bCs/>
          <w:u w:val="single"/>
        </w:rPr>
      </w:pPr>
      <w:r>
        <w:rPr>
          <w:rStyle w:val="CommentReference"/>
        </w:rPr>
        <w:annotationRef/>
      </w:r>
      <w:r w:rsidRPr="00547762">
        <w:rPr>
          <w:b/>
          <w:bCs/>
          <w:highlight w:val="yellow"/>
          <w:u w:val="single"/>
        </w:rPr>
        <w:t xml:space="preserve">We need some numbers </w:t>
      </w:r>
      <w:r w:rsidR="00A67C1D" w:rsidRPr="00547762">
        <w:rPr>
          <w:b/>
          <w:bCs/>
          <w:highlight w:val="yellow"/>
          <w:u w:val="single"/>
        </w:rPr>
        <w:t xml:space="preserve">and to be more concrete </w:t>
      </w:r>
      <w:r w:rsidR="00DE48BE" w:rsidRPr="00547762">
        <w:rPr>
          <w:b/>
          <w:bCs/>
          <w:highlight w:val="yellow"/>
          <w:u w:val="single"/>
        </w:rPr>
        <w:t>for the future here</w:t>
      </w:r>
      <w:r w:rsidR="00A865D5" w:rsidRPr="00547762">
        <w:rPr>
          <w:b/>
          <w:bCs/>
          <w:highlight w:val="yellow"/>
          <w:u w:val="single"/>
        </w:rPr>
        <w:t>!</w:t>
      </w:r>
    </w:p>
    <w:p w14:paraId="7733395A" w14:textId="77777777" w:rsidR="00DE48BE" w:rsidRDefault="00DE48BE">
      <w:pPr>
        <w:pStyle w:val="CommentText"/>
      </w:pPr>
      <w:r>
        <w:t xml:space="preserve">Example from another project: </w:t>
      </w:r>
    </w:p>
    <w:p w14:paraId="3A32FDC2" w14:textId="38F702CD" w:rsidR="00DE48BE" w:rsidRDefault="00DE48BE">
      <w:pPr>
        <w:pStyle w:val="CommentText"/>
      </w:pPr>
      <w:r w:rsidRPr="00DE48BE">
        <w:rPr>
          <w:rStyle w:val="A13"/>
          <w:color w:val="5B9BD5" w:themeColor="accent1"/>
        </w:rPr>
        <w:t>Our vision is to revolutionize the way urban waste is managed, transitioning from traditional waste disposal to a circular economy model that significantly reduces landfill use and carbon emissions. By 2035, we aim to have developed a scalable, AI-driven waste sorting technology that can be deployed in cities worldwide. This will enable city X to recycle over 700% of waste, creating a cleaner, more sustainable urban environment while minimizing environmental impact. Through partnerships with municipalities and industries, our technology will pave the way for a zero-waste future</w:t>
      </w:r>
      <w:r>
        <w:rPr>
          <w:rStyle w:val="A13"/>
        </w:rPr>
        <w:t>.</w:t>
      </w:r>
    </w:p>
  </w:comment>
  <w:comment w:id="12" w:author="Maciej Lewenstein" w:date="2026-04-25T11:33:00Z" w:initials="ML">
    <w:p w14:paraId="101624D3" w14:textId="430E58C0" w:rsidR="00000000" w:rsidRDefault="006D31C9">
      <w:pPr>
        <w:pStyle w:val="CommentText"/>
      </w:pPr>
      <w:r>
        <w:rPr>
          <w:rStyle w:val="CommentReference"/>
        </w:rPr>
        <w:annotationRef/>
      </w:r>
      <w:r w:rsidRPr="60F48C45">
        <w:t>the relevant references are just in the above paragraph</w:t>
      </w:r>
    </w:p>
    <w:p w14:paraId="0CC65643" w14:textId="5ED95B6A" w:rsidR="00000000" w:rsidRDefault="00000000">
      <w:pPr>
        <w:pStyle w:val="CommentText"/>
      </w:pPr>
    </w:p>
  </w:comment>
  <w:comment w:id="13" w:author="Judith Salvador Herena" w:date="2026-04-27T16:08:00Z" w:initials="JH">
    <w:p w14:paraId="581555D9" w14:textId="0AAE61CE" w:rsidR="00000000" w:rsidRDefault="00145972">
      <w:pPr>
        <w:pStyle w:val="CommentText"/>
      </w:pPr>
      <w:r>
        <w:rPr>
          <w:rStyle w:val="CommentReference"/>
        </w:rPr>
        <w:annotationRef/>
      </w:r>
      <w:r w:rsidRPr="1D808AA2">
        <w:t>After but... when?</w:t>
      </w:r>
    </w:p>
  </w:comment>
  <w:comment w:id="14" w:author="Maciej Lewenstein" w:date="2026-04-30T11:51:00Z" w:initials="ML">
    <w:p w14:paraId="319BC9AB" w14:textId="6A8F0CE0" w:rsidR="00000000" w:rsidRDefault="00000000">
      <w:pPr>
        <w:pStyle w:val="CommentText"/>
      </w:pPr>
      <w:r>
        <w:rPr>
          <w:rStyle w:val="CommentReference"/>
        </w:rPr>
        <w:annotationRef/>
      </w:r>
      <w:r w:rsidRPr="295F94FA">
        <w:t>10 years</w:t>
      </w:r>
    </w:p>
    <w:p w14:paraId="21747C67" w14:textId="0150685F" w:rsidR="00000000" w:rsidRDefault="00000000">
      <w:pPr>
        <w:pStyle w:val="CommentText"/>
      </w:pPr>
    </w:p>
  </w:comment>
  <w:comment w:id="15" w:author="ptzallas" w:date="1900-01-01T00:00:00Z" w:initials="pt">
    <w:p w14:paraId="5196D7B2" w14:textId="199D0C9A" w:rsidR="00000000" w:rsidRDefault="00145972">
      <w:pPr>
        <w:pStyle w:val="CommentText"/>
      </w:pPr>
      <w:r>
        <w:rPr>
          <w:rStyle w:val="CommentReference"/>
        </w:rPr>
        <w:annotationRef/>
      </w:r>
      <w:r w:rsidRPr="2A2F2254">
        <w:rPr>
          <w:b/>
          <w:bCs/>
          <w:color w:val="ED7D31"/>
        </w:rPr>
        <w:t>Reference text of Maciej for the Objectives:</w:t>
      </w:r>
    </w:p>
    <w:p w14:paraId="7A35B45F" w14:textId="1DDA3742" w:rsidR="00000000" w:rsidRDefault="00145972">
      <w:pPr>
        <w:pStyle w:val="CommentText"/>
      </w:pPr>
      <w:r w:rsidRPr="4906DBFF">
        <w:t xml:space="preserve">TOWARULTRA proposes a </w:t>
      </w:r>
      <w:r w:rsidRPr="1D04B743">
        <w:t>convincing vision of a radically new technology and relevant potential solutions, employing the areas of ultrafast laser physics that so far have new technology and relevant potential solutions employing radically new technology and relevant potential solu</w:t>
      </w:r>
      <w:r w:rsidRPr="203982DD">
        <w:t>tions, employing the areas of ultrafast laser physics that so far have remained </w:t>
      </w:r>
      <w:r w:rsidRPr="4C4F0FD7">
        <w:rPr>
          <w:i/>
          <w:iCs/>
        </w:rPr>
        <w:t>terra incognita </w:t>
      </w:r>
      <w:r w:rsidRPr="7C27A54C">
        <w:t>for radically new technologies and long-term applications. </w:t>
      </w:r>
    </w:p>
    <w:p w14:paraId="23061598" w14:textId="10CEB60D" w:rsidR="00000000" w:rsidRDefault="00000000">
      <w:pPr>
        <w:pStyle w:val="CommentText"/>
      </w:pPr>
    </w:p>
    <w:p w14:paraId="3C7ADE28" w14:textId="5AE6BCC8" w:rsidR="00000000" w:rsidRDefault="00145972">
      <w:pPr>
        <w:pStyle w:val="CommentText"/>
      </w:pPr>
      <w:r w:rsidRPr="55E95625">
        <w:t>In TOWARULTRA we will focus on three interrelated directions/objectives toward technology breakthro</w:t>
      </w:r>
      <w:r w:rsidRPr="0FB99E1D">
        <w:t>ughs: </w:t>
      </w:r>
      <w:r w:rsidRPr="3A642E39">
        <w:rPr>
          <w:b/>
          <w:bCs/>
        </w:rPr>
        <w:t>O1) Quantum attosecond spectroscopy of light and matter; O2) detection and control of topology and chirality in ULP; O3) detection and control of correlated materials using ultrafast laser physics tools.</w:t>
      </w:r>
      <w:r w:rsidRPr="72B92F80">
        <w:t> </w:t>
      </w:r>
    </w:p>
    <w:p w14:paraId="24E90F92" w14:textId="02BEEDBD" w:rsidR="00000000" w:rsidRDefault="00000000">
      <w:pPr>
        <w:pStyle w:val="CommentText"/>
      </w:pPr>
    </w:p>
  </w:comment>
  <w:comment w:id="16" w:author="Judith Salvador Herena" w:date="2026-04-21T12:49:00Z" w:initials="JSH">
    <w:p w14:paraId="090E83E8" w14:textId="0E9E5112" w:rsidR="0063056E" w:rsidRDefault="0063056E">
      <w:pPr>
        <w:pStyle w:val="CommentText"/>
      </w:pPr>
      <w:r>
        <w:rPr>
          <w:rStyle w:val="CommentReference"/>
        </w:rPr>
        <w:annotationRef/>
      </w:r>
      <w:r>
        <w:t>Be careful with this wording!</w:t>
      </w:r>
    </w:p>
  </w:comment>
  <w:comment w:id="17" w:author="Judith Salvador Herena" w:date="2026-04-21T12:50:00Z" w:initials="JSH">
    <w:p w14:paraId="7460A391" w14:textId="6DE43ECD" w:rsidR="00204D52" w:rsidRDefault="00204D52">
      <w:pPr>
        <w:pStyle w:val="CommentText"/>
      </w:pPr>
      <w:r>
        <w:rPr>
          <w:rStyle w:val="CommentReference"/>
        </w:rPr>
        <w:annotationRef/>
      </w:r>
      <w:r w:rsidR="00DF4983">
        <w:t>It seems that is not new with this wording…</w:t>
      </w:r>
    </w:p>
  </w:comment>
  <w:comment w:id="18" w:author="Maciej Lewenstein" w:date="2026-04-30T11:53:00Z" w:initials="ML">
    <w:p w14:paraId="020092BB" w14:textId="1B07BF16" w:rsidR="00000000" w:rsidRDefault="00000000">
      <w:pPr>
        <w:pStyle w:val="CommentText"/>
      </w:pPr>
      <w:r>
        <w:rPr>
          <w:rStyle w:val="CommentReference"/>
        </w:rPr>
        <w:annotationRef/>
      </w:r>
      <w:r w:rsidRPr="60ED45B1">
        <w:t>changed it</w:t>
      </w:r>
    </w:p>
  </w:comment>
  <w:comment w:id="19" w:author="Maciej Lewenstein" w:date="2026-04-28T06:07:00Z" w:initials="ML">
    <w:p w14:paraId="221F78BF" w14:textId="703C135A" w:rsidR="00000000" w:rsidRDefault="00145972">
      <w:pPr>
        <w:pStyle w:val="CommentText"/>
      </w:pPr>
      <w:r>
        <w:rPr>
          <w:rStyle w:val="CommentReference"/>
        </w:rPr>
        <w:annotationRef/>
      </w:r>
      <w:r w:rsidRPr="151D0C4B">
        <w:t>Describe: </w:t>
      </w:r>
    </w:p>
    <w:p w14:paraId="31CF8211" w14:textId="16F6AA22" w:rsidR="00000000" w:rsidRDefault="00145972">
      <w:pPr>
        <w:pStyle w:val="CommentText"/>
      </w:pPr>
      <w:r w:rsidRPr="177D072D">
        <w:rPr>
          <w:u w:val="single"/>
        </w:rPr>
        <w:t>in concrete terms</w:t>
      </w:r>
      <w:r w:rsidRPr="11950A61">
        <w:t> </w:t>
      </w:r>
      <w:r w:rsidRPr="1AF185FD">
        <w:rPr>
          <w:b/>
          <w:bCs/>
        </w:rPr>
        <w:t>the science-towards-technology breakthrough</w:t>
      </w:r>
      <w:r w:rsidRPr="4223707D">
        <w:t> of the project. </w:t>
      </w:r>
    </w:p>
    <w:p w14:paraId="769D8FD7" w14:textId="00A3F846" w:rsidR="00000000" w:rsidRDefault="00145972">
      <w:pPr>
        <w:pStyle w:val="CommentText"/>
      </w:pPr>
      <w:r w:rsidRPr="12AE04CE">
        <w:t> </w:t>
      </w:r>
    </w:p>
    <w:p w14:paraId="6682F621" w14:textId="600F1327" w:rsidR="00000000" w:rsidRDefault="00145972">
      <w:pPr>
        <w:pStyle w:val="CommentText"/>
      </w:pPr>
      <w:r w:rsidRPr="460A1F76">
        <w:t>how your project goes </w:t>
      </w:r>
      <w:r w:rsidRPr="4A498276">
        <w:rPr>
          <w:b/>
          <w:bCs/>
        </w:rPr>
        <w:t>beyond the state-of-the-art</w:t>
      </w:r>
      <w:r w:rsidRPr="77BC226E">
        <w:t>, and the extent the proposed work is </w:t>
      </w:r>
      <w:r w:rsidRPr="34485A61">
        <w:rPr>
          <w:b/>
          <w:bCs/>
        </w:rPr>
        <w:t>ambitious</w:t>
      </w:r>
      <w:r w:rsidRPr="5B6669A1">
        <w:t>.  </w:t>
      </w:r>
    </w:p>
    <w:p w14:paraId="6C221027" w14:textId="4F326839" w:rsidR="00000000" w:rsidRDefault="00145972">
      <w:pPr>
        <w:pStyle w:val="CommentText"/>
      </w:pPr>
      <w:r w:rsidRPr="393430E7">
        <w:t>Indicate any exceptional ground-breaking R&amp;I, novel concepts and approaches, new products, services or business and organisational models.  </w:t>
      </w:r>
    </w:p>
    <w:p w14:paraId="30031584" w14:textId="4C4493BE" w:rsidR="00000000" w:rsidRDefault="00145972">
      <w:pPr>
        <w:pStyle w:val="CommentText"/>
      </w:pPr>
      <w:r w:rsidRPr="28493D39">
        <w:t>The contribution of the science-towards-technology breakthrough to the </w:t>
      </w:r>
      <w:r w:rsidRPr="5E7306DC">
        <w:rPr>
          <w:b/>
          <w:bCs/>
        </w:rPr>
        <w:t>realization of the envisioned technology.</w:t>
      </w:r>
      <w:r w:rsidRPr="2FC410AA">
        <w:t> </w:t>
      </w:r>
    </w:p>
    <w:p w14:paraId="0535FB00" w14:textId="064A1403" w:rsidR="00000000" w:rsidRDefault="00145972">
      <w:pPr>
        <w:pStyle w:val="CommentText"/>
      </w:pPr>
      <w:r w:rsidRPr="4BECCDA8">
        <w:t> </w:t>
      </w:r>
    </w:p>
    <w:p w14:paraId="25E033AD" w14:textId="4A19D63A" w:rsidR="00000000" w:rsidRDefault="00145972">
      <w:pPr>
        <w:pStyle w:val="CommentText"/>
      </w:pPr>
      <w:r w:rsidRPr="2FF3DD22">
        <w:t>à How concrete and plausible are the proposed objectives to reach the envisaged proof of principle? To what extent is the high-risk/high-gain research approach appropriates for achieving them? How sound is the proposed methodology, including the underlying concepts, models, assumptions, alternative directions and options, appropriate consideration of the gender dimension in research content, and the quality of open science practices? </w:t>
      </w:r>
    </w:p>
  </w:comment>
  <w:comment w:id="20" w:author="Judith Salvador Herena" w:date="2026-04-21T07:45:00Z" w:initials="JH">
    <w:p w14:paraId="79B4A522" w14:textId="2EA3CCFB" w:rsidR="00000000" w:rsidRDefault="00000000">
      <w:pPr>
        <w:pStyle w:val="CommentText"/>
      </w:pPr>
      <w:r>
        <w:rPr>
          <w:rStyle w:val="CommentReference"/>
        </w:rPr>
        <w:annotationRef/>
      </w:r>
      <w:r w:rsidRPr="7BD33A3E">
        <w:t>Objectives should be SMART! (</w:t>
      </w:r>
      <w:r w:rsidRPr="36428CFD">
        <w:t>specific</w:t>
      </w:r>
      <w:r w:rsidRPr="2F291932">
        <w:t>, measurable, achievable, relevant and time-bound</w:t>
      </w:r>
    </w:p>
  </w:comment>
  <w:comment w:id="21" w:author="Maciej Lewenstein" w:date="2026-04-30T12:25:00Z" w:initials="ML">
    <w:p w14:paraId="1B59CCDB" w14:textId="1EA3790D" w:rsidR="00000000" w:rsidRDefault="00000000">
      <w:pPr>
        <w:pStyle w:val="CommentText"/>
      </w:pPr>
      <w:r>
        <w:rPr>
          <w:rStyle w:val="CommentReference"/>
        </w:rPr>
        <w:annotationRef/>
      </w:r>
      <w:r w:rsidRPr="5691A915">
        <w:t>they are</w:t>
      </w:r>
    </w:p>
    <w:p w14:paraId="5FB0465A" w14:textId="562AB5F1" w:rsidR="00000000" w:rsidRDefault="00000000">
      <w:pPr>
        <w:pStyle w:val="CommentText"/>
      </w:pPr>
    </w:p>
  </w:comment>
  <w:comment w:id="22" w:author="Judith Salvador Herena" w:date="2026-04-21T14:45:00Z" w:initials="JH">
    <w:p w14:paraId="6F72C30F" w14:textId="08C7E14C" w:rsidR="00000000" w:rsidRDefault="00D32661">
      <w:pPr>
        <w:pStyle w:val="CommentText"/>
      </w:pPr>
      <w:r>
        <w:rPr>
          <w:rStyle w:val="CommentReference"/>
        </w:rPr>
        <w:annotationRef/>
      </w:r>
      <w:r w:rsidRPr="6071A521">
        <w:t>Objectives should be SMART! (specific, measurable, achievable, relevant and time-bound</w:t>
      </w:r>
    </w:p>
  </w:comment>
  <w:comment w:id="23" w:author="Maciej Lewenstein" w:date="2026-04-28T06:11:00Z" w:initials="ML">
    <w:p w14:paraId="1DDB8733" w14:textId="5D431368" w:rsidR="00000000" w:rsidRDefault="00145972">
      <w:pPr>
        <w:pStyle w:val="CommentText"/>
      </w:pPr>
      <w:r>
        <w:rPr>
          <w:rStyle w:val="CommentReference"/>
        </w:rPr>
        <w:annotationRef/>
      </w:r>
      <w:r w:rsidRPr="27FF965C">
        <w:rPr>
          <w:i/>
          <w:iCs/>
        </w:rPr>
        <w:t>section should be presented as a </w:t>
      </w:r>
      <w:r w:rsidRPr="19081FB3">
        <w:rPr>
          <w:b/>
          <w:bCs/>
          <w:i/>
          <w:iCs/>
        </w:rPr>
        <w:t>narrative</w:t>
      </w:r>
      <w:r w:rsidRPr="629F79AD">
        <w:rPr>
          <w:i/>
          <w:iCs/>
        </w:rPr>
        <w:t>. The detailed tasks and work packages, and the risks and the </w:t>
      </w:r>
      <w:r w:rsidRPr="50576D5C">
        <w:t>corresponding</w:t>
      </w:r>
      <w:r w:rsidRPr="7983DBA4">
        <w:rPr>
          <w:i/>
          <w:iCs/>
        </w:rPr>
        <w:t> mitigation plan are described below under ‘Implementation’. </w:t>
      </w:r>
      <w:r w:rsidRPr="37BD0ABF">
        <w:t> </w:t>
      </w:r>
    </w:p>
    <w:p w14:paraId="3A0B2D95" w14:textId="695BE3D6" w:rsidR="00000000" w:rsidRDefault="00000000">
      <w:pPr>
        <w:pStyle w:val="CommentText"/>
      </w:pPr>
    </w:p>
    <w:p w14:paraId="7A4FB053" w14:textId="35D7A75C" w:rsidR="00000000" w:rsidRDefault="00145972">
      <w:pPr>
        <w:pStyle w:val="CommentText"/>
      </w:pPr>
      <w:r w:rsidRPr="25FDE7CB">
        <w:t>à </w:t>
      </w:r>
      <w:r w:rsidRPr="20E9BFFD">
        <w:rPr>
          <w:i/>
          <w:iCs/>
        </w:rPr>
        <w:t>If you plan to use, </w:t>
      </w:r>
      <w:r w:rsidRPr="71CC2FF3">
        <w:rPr>
          <w:b/>
          <w:bCs/>
          <w:i/>
          <w:iCs/>
        </w:rPr>
        <w:t>develop</w:t>
      </w:r>
      <w:r w:rsidRPr="5295E961">
        <w:rPr>
          <w:i/>
          <w:iCs/>
        </w:rPr>
        <w:t> and/or deploy </w:t>
      </w:r>
      <w:r w:rsidRPr="495E06A2">
        <w:rPr>
          <w:b/>
          <w:bCs/>
          <w:i/>
          <w:iCs/>
        </w:rPr>
        <w:t>artificial intelligence</w:t>
      </w:r>
      <w:r w:rsidRPr="45BB8326">
        <w:rPr>
          <w:i/>
          <w:iCs/>
        </w:rPr>
        <w:t> (AI) based systems and/or techniques you must demonstrate their technical robustness.</w:t>
      </w:r>
      <w:r w:rsidRPr="79BCF852">
        <w:t> </w:t>
      </w:r>
    </w:p>
    <w:p w14:paraId="37284C64" w14:textId="5BF57CEB" w:rsidR="00000000" w:rsidRDefault="00000000">
      <w:pPr>
        <w:pStyle w:val="CommentText"/>
      </w:pPr>
    </w:p>
    <w:p w14:paraId="2C8D9734" w14:textId="04926C5D" w:rsidR="00000000" w:rsidRDefault="00145972">
      <w:pPr>
        <w:pStyle w:val="CommentText"/>
      </w:pPr>
      <w:r w:rsidRPr="75ADDF85">
        <w:t> </w:t>
      </w:r>
    </w:p>
    <w:p w14:paraId="03822BA2" w14:textId="1B8D5186" w:rsidR="00000000" w:rsidRDefault="00145972">
      <w:pPr>
        <w:pStyle w:val="CommentText"/>
      </w:pPr>
      <w:r w:rsidRPr="69A5FE3C">
        <w:t>Describe:  </w:t>
      </w:r>
    </w:p>
    <w:p w14:paraId="25FED796" w14:textId="07C5F557" w:rsidR="00000000" w:rsidRDefault="00145972">
      <w:pPr>
        <w:pStyle w:val="CommentText"/>
      </w:pPr>
      <w:r w:rsidRPr="31FF3F76">
        <w:t> </w:t>
      </w:r>
    </w:p>
    <w:p w14:paraId="29619F6E" w14:textId="6E648F41" w:rsidR="00000000" w:rsidRDefault="00145972">
      <w:pPr>
        <w:pStyle w:val="CommentText"/>
      </w:pPr>
      <w:r w:rsidRPr="3E50FE8C">
        <w:t>The </w:t>
      </w:r>
      <w:r w:rsidRPr="6048C5BD">
        <w:rPr>
          <w:b/>
          <w:bCs/>
        </w:rPr>
        <w:t>objectives</w:t>
      </w:r>
      <w:r w:rsidRPr="7417D798">
        <w:t> of your proposed work. Are they </w:t>
      </w:r>
      <w:r w:rsidRPr="4494DCC5">
        <w:rPr>
          <w:u w:val="single"/>
        </w:rPr>
        <w:t>concrete</w:t>
      </w:r>
      <w:r w:rsidRPr="038A0AE1">
        <w:t> and </w:t>
      </w:r>
      <w:r w:rsidRPr="2B53CBC4">
        <w:rPr>
          <w:u w:val="single"/>
        </w:rPr>
        <w:t>plausible</w:t>
      </w:r>
      <w:r w:rsidRPr="549D6608">
        <w:t>, </w:t>
      </w:r>
      <w:r w:rsidRPr="540E4F77">
        <w:rPr>
          <w:u w:val="single"/>
        </w:rPr>
        <w:t>measurable</w:t>
      </w:r>
      <w:r w:rsidRPr="03F7358B">
        <w:t> and </w:t>
      </w:r>
      <w:r w:rsidRPr="26A5FD40">
        <w:rPr>
          <w:u w:val="single"/>
        </w:rPr>
        <w:t>verifiable</w:t>
      </w:r>
      <w:r w:rsidRPr="1D7C7FB7">
        <w:t>? Are they </w:t>
      </w:r>
      <w:r w:rsidRPr="7B47BED3">
        <w:rPr>
          <w:u w:val="single"/>
        </w:rPr>
        <w:t>realistically achievable</w:t>
      </w:r>
      <w:r w:rsidRPr="1B2C1595">
        <w:t> to reach the envisaged proof of principle within the duration of the project? </w:t>
      </w:r>
    </w:p>
    <w:p w14:paraId="2CD2E491" w14:textId="0A16B52E" w:rsidR="00000000" w:rsidRDefault="00000000">
      <w:pPr>
        <w:pStyle w:val="CommentText"/>
      </w:pPr>
    </w:p>
  </w:comment>
  <w:comment w:id="24" w:author="Judith Salvador Herena" w:date="2026-04-29T10:13:00Z" w:initials="JSH">
    <w:p w14:paraId="33ACCA57" w14:textId="77777777" w:rsidR="0013359F" w:rsidRDefault="0013359F">
      <w:pPr>
        <w:pStyle w:val="CommentText"/>
      </w:pPr>
      <w:r>
        <w:rPr>
          <w:rStyle w:val="CommentReference"/>
        </w:rPr>
        <w:annotationRef/>
      </w:r>
      <w:r w:rsidRPr="00A85FA1">
        <w:rPr>
          <w:highlight w:val="yellow"/>
        </w:rPr>
        <w:t>IMPORTANT!</w:t>
      </w:r>
      <w:r>
        <w:t xml:space="preserve"> </w:t>
      </w:r>
    </w:p>
    <w:p w14:paraId="2CE5B67E" w14:textId="77777777" w:rsidR="0013359F" w:rsidRPr="0013359F" w:rsidRDefault="0013359F" w:rsidP="0013359F">
      <w:pPr>
        <w:widowControl/>
        <w:autoSpaceDE w:val="0"/>
        <w:autoSpaceDN w:val="0"/>
        <w:adjustRightInd w:val="0"/>
        <w:spacing w:line="221" w:lineRule="atLeast"/>
        <w:jc w:val="both"/>
        <w:rPr>
          <w:rFonts w:cs="Calibri"/>
          <w:color w:val="001F5F"/>
          <w:sz w:val="20"/>
          <w:szCs w:val="20"/>
          <w:lang w:val="en-GB" w:eastAsia="en-GB"/>
        </w:rPr>
      </w:pPr>
      <w:r w:rsidRPr="0013359F">
        <w:rPr>
          <w:rFonts w:cs="Calibri"/>
          <w:color w:val="001F5F"/>
          <w:sz w:val="20"/>
          <w:szCs w:val="20"/>
          <w:lang w:val="en-GB" w:eastAsia="en-GB"/>
        </w:rPr>
        <w:t xml:space="preserve">Applicants must provide information on how they intend to integrate the gender dimension into the project. The gender dimension refers to technical and scientific aspects of the project and </w:t>
      </w:r>
      <w:r w:rsidRPr="0013359F">
        <w:rPr>
          <w:rFonts w:cs="Calibri"/>
          <w:b/>
          <w:bCs/>
          <w:color w:val="001F5F"/>
          <w:sz w:val="20"/>
          <w:szCs w:val="20"/>
          <w:u w:val="single"/>
          <w:lang w:val="en-GB" w:eastAsia="en-GB"/>
        </w:rPr>
        <w:t xml:space="preserve">not to the composition of the consortium and the persons that will work for the project. </w:t>
      </w:r>
    </w:p>
    <w:p w14:paraId="202C9B0A" w14:textId="0396DA97" w:rsidR="0013359F" w:rsidRDefault="0013359F" w:rsidP="0013359F">
      <w:pPr>
        <w:pStyle w:val="CommentText"/>
      </w:pPr>
      <w:r w:rsidRPr="0013359F">
        <w:rPr>
          <w:rFonts w:cs="Calibri"/>
          <w:color w:val="001F5F"/>
          <w:lang w:val="en-GB" w:eastAsia="en-GB"/>
        </w:rPr>
        <w:t>The gender dimension refers to the integration of considerations of sex and/or gender analysis through the whole R&amp;I process, from the setting of research priorities through defining concepts, formulating research questions, developing methodologies, gathering and analysing sex/gender disaggregated data, to evaluating and reporting results and transferring them to markets into products and innovations which will benefit all citizens and promote gender equality.</w:t>
      </w:r>
    </w:p>
  </w:comment>
  <w:comment w:id="25" w:author="Judith Salvador Herena" w:date="2026-04-28T14:56:00Z" w:initials="JH">
    <w:p w14:paraId="0E901D58" w14:textId="19927C7B" w:rsidR="00000000" w:rsidRDefault="00145972">
      <w:pPr>
        <w:pStyle w:val="CommentText"/>
      </w:pPr>
      <w:r>
        <w:rPr>
          <w:rStyle w:val="CommentReference"/>
        </w:rPr>
        <w:annotationRef/>
      </w:r>
      <w:r w:rsidRPr="2E347708">
        <w:t>Please check this part (is just an example!)</w:t>
      </w:r>
    </w:p>
  </w:comment>
  <w:comment w:id="26" w:author="Judith Salvador Herena" w:date="2026-04-28T14:58:00Z" w:initials="JH">
    <w:p w14:paraId="719F7716" w14:textId="42246AC9" w:rsidR="00000000" w:rsidRDefault="00145972">
      <w:pPr>
        <w:pStyle w:val="CommentText"/>
      </w:pPr>
      <w:r>
        <w:rPr>
          <w:rStyle w:val="CommentReference"/>
        </w:rPr>
        <w:annotationRef/>
      </w:r>
      <w:r w:rsidRPr="00BBB87D">
        <w:t>Do you use other data repositories? If so, please include more here</w:t>
      </w:r>
    </w:p>
  </w:comment>
  <w:comment w:id="27" w:author="Maciej Lewenstein" w:date="2026-04-25T18:12:00Z" w:initials="ML">
    <w:p w14:paraId="3A00BE9A" w14:textId="5718775D" w:rsidR="00000000" w:rsidRDefault="006D31C9">
      <w:pPr>
        <w:pStyle w:val="CommentText"/>
      </w:pPr>
      <w:r>
        <w:rPr>
          <w:rStyle w:val="CommentReference"/>
        </w:rPr>
        <w:annotationRef/>
      </w:r>
      <w:r w:rsidRPr="426D0A69">
        <w:t>à How relevant is the interdisciplinary approach from traditionally distant disciplines for achieving the proposed breakthrough? </w:t>
      </w:r>
    </w:p>
  </w:comment>
  <w:comment w:id="28" w:author="ICFO" w:date="2026-02-12T17:22:00Z" w:initials="ICFO">
    <w:p w14:paraId="5EDF9E34" w14:textId="02D3BEF1" w:rsidR="00E26839" w:rsidRPr="00E26839" w:rsidRDefault="00E26839">
      <w:pPr>
        <w:pStyle w:val="CommentText"/>
        <w:rPr>
          <w:b/>
          <w:bCs/>
          <w:color w:val="2E74B5" w:themeColor="accent1" w:themeShade="BF"/>
          <w:lang w:val="en-GB"/>
        </w:rPr>
      </w:pPr>
      <w:r>
        <w:rPr>
          <w:rStyle w:val="CommentReference"/>
        </w:rPr>
        <w:annotationRef/>
      </w:r>
      <w:r w:rsidRPr="00E36A42">
        <w:rPr>
          <w:rStyle w:val="CommentReference"/>
          <w:color w:val="2E74B5" w:themeColor="accent1" w:themeShade="BF"/>
        </w:rPr>
        <w:annotationRef/>
      </w:r>
      <w:r w:rsidRPr="00E36A42">
        <w:rPr>
          <w:color w:val="2E74B5" w:themeColor="accent1" w:themeShade="BF"/>
          <w:lang w:val="en-GB"/>
        </w:rPr>
        <w:t xml:space="preserve">Award criteria - </w:t>
      </w:r>
      <w:r w:rsidRPr="00E36A42">
        <w:rPr>
          <w:color w:val="2E74B5" w:themeColor="accent1" w:themeShade="BF"/>
        </w:rPr>
        <w:t xml:space="preserve">Threshold: 3.5/5, </w:t>
      </w:r>
      <w:r w:rsidRPr="00E36A42">
        <w:rPr>
          <w:b/>
          <w:bCs/>
          <w:color w:val="2E74B5" w:themeColor="accent1" w:themeShade="BF"/>
        </w:rPr>
        <w:t>weight 30%</w:t>
      </w:r>
    </w:p>
  </w:comment>
  <w:comment w:id="29" w:author="ICFO" w:date="2026-02-12T17:22:00Z" w:initials="ICFO">
    <w:p w14:paraId="0BF3F709" w14:textId="67F7C5CA" w:rsidR="00E84CDA" w:rsidRPr="00E84CDA" w:rsidRDefault="00E84CDA" w:rsidP="00E84CDA">
      <w:pPr>
        <w:spacing w:before="240" w:after="200"/>
        <w:jc w:val="both"/>
        <w:rPr>
          <w:b/>
          <w:color w:val="2E74B5" w:themeColor="accent1" w:themeShade="BF"/>
          <w:lang w:val="en-GB"/>
        </w:rPr>
      </w:pPr>
      <w:r>
        <w:rPr>
          <w:rStyle w:val="CommentReference"/>
        </w:rPr>
        <w:annotationRef/>
      </w:r>
      <w:r w:rsidRPr="005D6D69">
        <w:rPr>
          <w:rStyle w:val="CommentReference"/>
          <w:color w:val="2E74B5" w:themeColor="accent1" w:themeShade="BF"/>
        </w:rPr>
        <w:annotationRef/>
      </w:r>
      <w:r w:rsidRPr="005D6D69">
        <w:rPr>
          <w:noProof/>
          <w:color w:val="2E74B5" w:themeColor="accent1" w:themeShade="BF"/>
          <w:lang w:val="en-GB"/>
        </w:rPr>
        <w:t>In this section you should focus on describing concrete measures and plans to maximise impact of your project. You should not repeat the information related to the long-term vision already provided under section 1.1.</w:t>
      </w:r>
    </w:p>
  </w:comment>
  <w:comment w:id="30" w:author="Marta Martín" w:date="2026-04-28T17:46:00Z" w:initials="MM">
    <w:p w14:paraId="66C135AD" w14:textId="6CB42C1D" w:rsidR="00000000" w:rsidRDefault="00145972">
      <w:pPr>
        <w:pStyle w:val="CommentText"/>
      </w:pPr>
      <w:r>
        <w:rPr>
          <w:rStyle w:val="CommentReference"/>
        </w:rPr>
        <w:annotationRef/>
      </w:r>
      <w:r w:rsidRPr="44A91175">
        <w:t>This figure serves as a first version of the dissemination, exploitation and communication strategy, integrating what is written below in the following sections</w:t>
      </w:r>
    </w:p>
  </w:comment>
  <w:comment w:id="31" w:author="Judith Salvador Herena" w:date="2026-04-28T10:38:00Z" w:initials="JSH">
    <w:p w14:paraId="60F05484" w14:textId="40FE2F26" w:rsidR="00E11CED" w:rsidRDefault="00E11CED">
      <w:pPr>
        <w:pStyle w:val="CommentText"/>
      </w:pPr>
      <w:r w:rsidRPr="00777F88">
        <w:rPr>
          <w:rStyle w:val="CommentReference"/>
          <w:highlight w:val="magenta"/>
        </w:rPr>
        <w:annotationRef/>
      </w:r>
      <w:r w:rsidRPr="00777F88">
        <w:rPr>
          <w:highlight w:val="magenta"/>
        </w:rPr>
        <w:t>ICFO Comms will re-write this part!</w:t>
      </w:r>
    </w:p>
  </w:comment>
  <w:comment w:id="32" w:author="Marta Martín" w:date="2026-04-28T15:26:00Z" w:initials="MM">
    <w:p w14:paraId="2C89381A" w14:textId="4937A14A" w:rsidR="00000000" w:rsidRDefault="00145972">
      <w:pPr>
        <w:pStyle w:val="CommentText"/>
      </w:pPr>
      <w:r>
        <w:rPr>
          <w:rStyle w:val="CommentReference"/>
        </w:rPr>
        <w:annotationRef/>
      </w:r>
      <w:r w:rsidRPr="4B17B4A4">
        <w:t>Done!</w:t>
      </w:r>
    </w:p>
  </w:comment>
  <w:comment w:id="33" w:author="ICFO" w:date="2026-02-12T16:20:00Z" w:initials="ICFO">
    <w:p w14:paraId="61A2EAEC" w14:textId="77777777" w:rsidR="005E0136" w:rsidRPr="000305B8" w:rsidRDefault="005E0136" w:rsidP="005E0136">
      <w:pPr>
        <w:pStyle w:val="CommentText"/>
        <w:rPr>
          <w:color w:val="2E74B5" w:themeColor="accent1" w:themeShade="BF"/>
        </w:rPr>
      </w:pPr>
      <w:r w:rsidRPr="000305B8">
        <w:rPr>
          <w:rStyle w:val="CommentReference"/>
          <w:color w:val="2E74B5" w:themeColor="accent1" w:themeShade="BF"/>
        </w:rPr>
        <w:annotationRef/>
      </w:r>
      <w:r w:rsidRPr="000305B8">
        <w:rPr>
          <w:rFonts w:asciiTheme="minorHAnsi" w:hAnsiTheme="minorHAnsi" w:cs="Calibri"/>
          <w:color w:val="2E74B5" w:themeColor="accent1" w:themeShade="BF"/>
          <w:sz w:val="16"/>
          <w:szCs w:val="16"/>
        </w:rPr>
        <w:t xml:space="preserve">For further guidance on communicating EU research and innovation for project participants, please refer to the </w:t>
      </w:r>
      <w:hyperlink r:id="rId1" w:history="1">
        <w:r w:rsidRPr="000305B8">
          <w:rPr>
            <w:rStyle w:val="Hipervnculo"/>
            <w:rFonts w:asciiTheme="minorHAnsi" w:hAnsiTheme="minorHAnsi" w:cs="Calibri"/>
            <w:color w:val="2E74B5" w:themeColor="accent1" w:themeShade="BF"/>
            <w:sz w:val="16"/>
            <w:szCs w:val="16"/>
          </w:rPr>
          <w:t>Online Manual</w:t>
        </w:r>
      </w:hyperlink>
      <w:r w:rsidRPr="000305B8">
        <w:rPr>
          <w:rFonts w:asciiTheme="minorHAnsi" w:hAnsiTheme="minorHAnsi" w:cs="Calibri"/>
          <w:color w:val="2E74B5" w:themeColor="accent1" w:themeShade="BF"/>
          <w:sz w:val="16"/>
          <w:szCs w:val="16"/>
        </w:rPr>
        <w:t xml:space="preserve"> on the Funding &amp; Tenders Portal</w:t>
      </w:r>
    </w:p>
  </w:comment>
  <w:comment w:id="34" w:author="ICFO" w:date="2026-02-12T17:23:00Z" w:initials="ICFO">
    <w:p w14:paraId="44EC4779" w14:textId="72323B5F" w:rsidR="005309EC" w:rsidRPr="005309EC" w:rsidRDefault="005309EC">
      <w:pPr>
        <w:pStyle w:val="CommentText"/>
        <w:rPr>
          <w:color w:val="2E74B5" w:themeColor="accent1" w:themeShade="BF"/>
        </w:rPr>
      </w:pPr>
      <w:r>
        <w:rPr>
          <w:rStyle w:val="CommentReference"/>
        </w:rPr>
        <w:annotationRef/>
      </w:r>
      <w:r w:rsidRPr="00E560A1">
        <w:rPr>
          <w:rStyle w:val="CommentReference"/>
          <w:color w:val="2E74B5" w:themeColor="accent1" w:themeShade="BF"/>
        </w:rPr>
        <w:annotationRef/>
      </w:r>
      <w:r w:rsidRPr="00E560A1">
        <w:rPr>
          <w:color w:val="2E74B5" w:themeColor="accent1" w:themeShade="BF"/>
        </w:rPr>
        <w:t xml:space="preserve">Award criteria - Threshold 3/5, </w:t>
      </w:r>
      <w:r w:rsidRPr="00E560A1">
        <w:rPr>
          <w:b/>
          <w:bCs/>
          <w:color w:val="2E74B5" w:themeColor="accent1" w:themeShade="BF"/>
        </w:rPr>
        <w:t>weight 20%</w:t>
      </w:r>
    </w:p>
  </w:comment>
  <w:comment w:id="35" w:author="Judith Salvador Herena" w:date="2026-04-28T03:41:00Z" w:initials="JH">
    <w:p w14:paraId="7E10C0B6" w14:textId="0EB1D0BD" w:rsidR="00000000" w:rsidRDefault="00145972">
      <w:pPr>
        <w:pStyle w:val="CommentText"/>
      </w:pPr>
      <w:r>
        <w:rPr>
          <w:rStyle w:val="CommentReference"/>
        </w:rPr>
        <w:annotationRef/>
      </w:r>
      <w:r w:rsidRPr="3B004738">
        <w:t>Pau, here you have the link for the GANTT</w:t>
      </w:r>
    </w:p>
  </w:comment>
  <w:comment w:id="36" w:author="Jens Biegert" w:date="2026-04-28T09:34:00Z" w:initials="JB">
    <w:p w14:paraId="19DCBF23" w14:textId="4CA4E114" w:rsidR="00000000" w:rsidRDefault="00000000">
      <w:pPr>
        <w:pStyle w:val="CommentText"/>
      </w:pPr>
      <w:r>
        <w:rPr>
          <w:rStyle w:val="CommentReference"/>
        </w:rPr>
        <w:annotationRef/>
      </w:r>
      <w:r w:rsidRPr="05016478">
        <w:t xml:space="preserve">@Paris, @ML, please check </w:t>
      </w:r>
      <w:r w:rsidRPr="7DF4A7B7">
        <w:t>teh</w:t>
      </w:r>
      <w:r w:rsidRPr="12ACDFCB">
        <w:t xml:space="preserve"> </w:t>
      </w:r>
      <w:r w:rsidRPr="4D130E20">
        <w:t xml:space="preserve">numbering. If the management is WP1 then science starts with WP2. </w:t>
      </w:r>
      <w:r w:rsidRPr="1189F2EF">
        <w:t>So</w:t>
      </w:r>
      <w:r w:rsidRPr="41344F61">
        <w:t xml:space="preserve"> this means that O1 is n WP2 etc. Why not put management at the end. </w:t>
      </w:r>
      <w:r w:rsidRPr="4362207E">
        <w:t>Anwyays</w:t>
      </w:r>
      <w:r w:rsidRPr="6BB36811">
        <w:t>, a suggestion.</w:t>
      </w:r>
    </w:p>
  </w:comment>
  <w:comment w:id="37" w:author="Judith Salvador Herena" w:date="2026-04-21T15:36:00Z" w:initials="JH">
    <w:p w14:paraId="4AEB034A" w14:textId="77777777" w:rsidR="001D1F67" w:rsidRDefault="001D1F67" w:rsidP="001D1F67">
      <w:pPr>
        <w:pStyle w:val="CommentText"/>
      </w:pPr>
      <w:r>
        <w:rPr>
          <w:rStyle w:val="CommentReference"/>
        </w:rPr>
        <w:annotationRef/>
      </w:r>
      <w:r w:rsidRPr="3A096613">
        <w:t>Pau/Judith/Marta and Jordi will write this WP</w:t>
      </w:r>
    </w:p>
  </w:comment>
  <w:comment w:id="38" w:author="Judith Salvador Herena" w:date="2026-04-28T10:52:00Z" w:initials="JSH">
    <w:p w14:paraId="34EA0BFE" w14:textId="77777777" w:rsidR="001D1F67" w:rsidRDefault="001D1F67" w:rsidP="001D1F67">
      <w:pPr>
        <w:pStyle w:val="CommentText"/>
      </w:pPr>
      <w:r>
        <w:rPr>
          <w:rStyle w:val="CommentReference"/>
        </w:rPr>
        <w:annotationRef/>
      </w:r>
      <w:r>
        <w:t>Jordi, this is yours (change the title if you wish)</w:t>
      </w:r>
    </w:p>
  </w:comment>
  <w:comment w:id="39" w:author="Judith Salvador Herena" w:date="2026-04-28T10:53:00Z" w:initials="JSH">
    <w:p w14:paraId="11DAEE83" w14:textId="77777777" w:rsidR="001D1F67" w:rsidRDefault="001D1F67" w:rsidP="001D1F67">
      <w:pPr>
        <w:pStyle w:val="CommentText"/>
      </w:pPr>
      <w:r>
        <w:rPr>
          <w:rStyle w:val="CommentReference"/>
        </w:rPr>
        <w:annotationRef/>
      </w:r>
      <w:r w:rsidRPr="00D13295">
        <w:rPr>
          <w:highlight w:val="magenta"/>
        </w:rPr>
        <w:t>Marta: please change what you want</w:t>
      </w:r>
    </w:p>
  </w:comment>
  <w:comment w:id="40" w:author="Judith Salvador Herena" w:date="2026-04-27T11:27:00Z" w:initials="JSH">
    <w:p w14:paraId="3075C536" w14:textId="77777777" w:rsidR="00A02FCD" w:rsidRDefault="00A02FCD">
      <w:pPr>
        <w:pStyle w:val="CommentText"/>
      </w:pPr>
      <w:r>
        <w:rPr>
          <w:rStyle w:val="CommentReference"/>
        </w:rPr>
        <w:annotationRef/>
      </w:r>
      <w:r>
        <w:t xml:space="preserve">What is a milestone? </w:t>
      </w:r>
    </w:p>
    <w:p w14:paraId="00DF33F5" w14:textId="311B751F" w:rsidR="00A02FCD" w:rsidRDefault="00A02FCD">
      <w:pPr>
        <w:pStyle w:val="CommentText"/>
      </w:pPr>
      <w:r>
        <w:rPr>
          <w:rStyle w:val="A8"/>
        </w:rPr>
        <w:t>Milestone</w:t>
      </w:r>
      <w:r>
        <w:rPr>
          <w:rFonts w:cs="Trebuchet MS"/>
          <w:color w:val="001F5F"/>
          <w:sz w:val="22"/>
          <w:szCs w:val="22"/>
        </w:rPr>
        <w:t xml:space="preserve">: </w:t>
      </w:r>
      <w:r w:rsidRPr="00A02FCD">
        <w:rPr>
          <w:rFonts w:cs="Trebuchet MS"/>
          <w:color w:val="001F5F"/>
          <w:sz w:val="22"/>
          <w:szCs w:val="22"/>
          <w:highlight w:val="yellow"/>
        </w:rPr>
        <w:t>Control points in the project that help to chart progress</w:t>
      </w:r>
      <w:r>
        <w:rPr>
          <w:rFonts w:cs="Trebuchet MS"/>
          <w:color w:val="001F5F"/>
          <w:sz w:val="22"/>
          <w:szCs w:val="22"/>
        </w:rPr>
        <w:t>. Milestones may correspond to the achievement of a key result, allowing the next phase of the work to begin. They may also be needed at intermediary points so that, if problems have arisen, corrective measures can be taken. A milestone may be a critical decision point in the project where, for example, the consortium must decide which of several technologies to adopt for further development. The achievement of a milestone should be verifiable.</w:t>
      </w:r>
    </w:p>
  </w:comment>
  <w:comment w:id="41" w:author="Judith Salvador Herena" w:date="2026-04-28T10:57:00Z" w:initials="JSH">
    <w:p w14:paraId="5FEEDC81" w14:textId="3F8C8B0C" w:rsidR="003B2921" w:rsidRDefault="003B2921">
      <w:pPr>
        <w:pStyle w:val="CommentText"/>
      </w:pPr>
      <w:r>
        <w:rPr>
          <w:rStyle w:val="CommentReference"/>
        </w:rPr>
        <w:annotationRef/>
      </w:r>
      <w:r w:rsidRPr="003B2921">
        <w:rPr>
          <w:highlight w:val="magenta"/>
        </w:rPr>
        <w:t>I have added this as a milestone (better than as a deliverable, change if you want!)</w:t>
      </w:r>
    </w:p>
  </w:comment>
  <w:comment w:id="42" w:author="Judith Salvador Herena" w:date="2026-04-28T10:59:00Z" w:initials="JSH">
    <w:p w14:paraId="2B74257A" w14:textId="77777777" w:rsidR="00777F88" w:rsidRDefault="00777F88" w:rsidP="00777F88">
      <w:pPr>
        <w:pStyle w:val="CommentText"/>
      </w:pPr>
      <w:r>
        <w:rPr>
          <w:rStyle w:val="CommentReference"/>
        </w:rPr>
        <w:annotationRef/>
      </w:r>
      <w:r>
        <w:t>Clearly identify and include all relevant risks associated with your project. Avoid omitting any significant risks, as</w:t>
      </w:r>
    </w:p>
    <w:p w14:paraId="7EEDA8E6" w14:textId="509B2AE9" w:rsidR="00777F88" w:rsidRDefault="00777F88" w:rsidP="00777F88">
      <w:pPr>
        <w:pStyle w:val="CommentText"/>
      </w:pPr>
      <w:r>
        <w:t>evaluators will likely detect them, potentially impacting the consortium’s credibility. Organize these risks into appropriate categories for clarity, and ensure each risk is accompanied by realistic and relevant mitigation measures to effectively address them.</w:t>
      </w:r>
    </w:p>
  </w:comment>
  <w:comment w:id="43" w:author="Judith Salvador Herena" w:date="2026-04-29T10:20:00Z" w:initials="JSH">
    <w:p w14:paraId="72328743" w14:textId="48361EFE" w:rsidR="0052199E" w:rsidRDefault="0052199E">
      <w:pPr>
        <w:pStyle w:val="CommentText"/>
      </w:pPr>
      <w:r>
        <w:rPr>
          <w:rStyle w:val="CommentReference"/>
        </w:rPr>
        <w:annotationRef/>
      </w:r>
      <w:r>
        <w:t>Please add</w:t>
      </w:r>
      <w:r w:rsidR="005F238C">
        <w:t xml:space="preserve"> likelihood and </w:t>
      </w:r>
      <w:r w:rsidR="00554DD4">
        <w:t>severity!!!! (ex: L/L) or (M/L)</w:t>
      </w:r>
    </w:p>
  </w:comment>
  <w:comment w:id="44" w:author="ICFO" w:date="2026-03-17T16:46:00Z" w:initials="ICFO">
    <w:p w14:paraId="2FD1376C" w14:textId="59D775ED" w:rsidR="003B2F5E" w:rsidRDefault="003B2F5E" w:rsidP="003B2F5E">
      <w:pPr>
        <w:widowControl/>
        <w:spacing w:after="200"/>
        <w:jc w:val="both"/>
        <w:rPr>
          <w:lang w:val="en-GB"/>
        </w:rPr>
      </w:pPr>
      <w:r>
        <w:rPr>
          <w:rStyle w:val="CommentReference"/>
        </w:rPr>
        <w:annotationRef/>
      </w:r>
      <w:r w:rsidRPr="003B2F5E" w:rsidDel="00F74CC2">
        <w:rPr>
          <w:color w:val="2E74B5" w:themeColor="accent1" w:themeShade="BF"/>
          <w:lang w:val="en-GB"/>
        </w:rPr>
        <w:t xml:space="preserve"> justifications for </w:t>
      </w:r>
      <w:r w:rsidRPr="003B2F5E">
        <w:rPr>
          <w:color w:val="2E74B5" w:themeColor="accent1" w:themeShade="BF"/>
          <w:lang w:val="en-GB"/>
        </w:rPr>
        <w:t xml:space="preserve">major equipment </w:t>
      </w:r>
      <w:r w:rsidRPr="003B2F5E" w:rsidDel="00F74CC2">
        <w:rPr>
          <w:color w:val="2E74B5" w:themeColor="accent1" w:themeShade="BF"/>
          <w:lang w:val="en-GB"/>
        </w:rPr>
        <w:t>‘</w:t>
      </w:r>
      <w:r w:rsidRPr="003B2F5E">
        <w:rPr>
          <w:color w:val="2E74B5" w:themeColor="accent1" w:themeShade="BF"/>
          <w:lang w:val="en-GB"/>
        </w:rPr>
        <w:t>purchase costs</w:t>
      </w:r>
      <w:r w:rsidRPr="003B2F5E" w:rsidDel="00F74CC2">
        <w:rPr>
          <w:color w:val="2E74B5" w:themeColor="accent1" w:themeShade="BF"/>
          <w:lang w:val="en-GB"/>
        </w:rPr>
        <w:t>’ (table 3.</w:t>
      </w:r>
      <w:r w:rsidRPr="003B2F5E">
        <w:rPr>
          <w:color w:val="2E74B5" w:themeColor="accent1" w:themeShade="BF"/>
          <w:lang w:val="en-GB"/>
        </w:rPr>
        <w:t>1h</w:t>
      </w:r>
      <w:r w:rsidRPr="003B2F5E" w:rsidDel="00F74CC2">
        <w:rPr>
          <w:color w:val="2E74B5" w:themeColor="accent1" w:themeShade="BF"/>
          <w:lang w:val="en-GB"/>
        </w:rPr>
        <w:t xml:space="preserve">) for participants where those costs exceed </w:t>
      </w:r>
      <w:r w:rsidRPr="003B2F5E">
        <w:rPr>
          <w:color w:val="2E74B5" w:themeColor="accent1" w:themeShade="BF"/>
          <w:lang w:val="en-GB"/>
        </w:rPr>
        <w:t>15</w:t>
      </w:r>
      <w:r w:rsidRPr="003B2F5E" w:rsidDel="00F74CC2">
        <w:rPr>
          <w:color w:val="2E74B5" w:themeColor="accent1" w:themeShade="BF"/>
          <w:lang w:val="en-GB"/>
        </w:rPr>
        <w:t xml:space="preserve">% of the personnel costs (according to the budget table in </w:t>
      </w:r>
      <w:r w:rsidRPr="003B2F5E">
        <w:rPr>
          <w:color w:val="2E74B5" w:themeColor="accent1" w:themeShade="BF"/>
          <w:lang w:val="en-GB"/>
        </w:rPr>
        <w:t>proposal part A</w:t>
      </w:r>
      <w:r w:rsidRPr="003B2F5E" w:rsidDel="00F74CC2">
        <w:rPr>
          <w:color w:val="2E74B5" w:themeColor="accent1" w:themeShade="BF"/>
          <w:lang w:val="en-GB"/>
        </w:rPr>
        <w:t>)</w:t>
      </w:r>
      <w:r w:rsidRPr="003B2F5E">
        <w:rPr>
          <w:color w:val="2E74B5" w:themeColor="accent1" w:themeShade="BF"/>
          <w:lang w:val="en-GB"/>
        </w:rPr>
        <w:t>;</w:t>
      </w:r>
    </w:p>
    <w:p w14:paraId="14FA69FD" w14:textId="0847F0F8" w:rsidR="003B2F5E" w:rsidRPr="003B2F5E" w:rsidRDefault="003B2F5E">
      <w:pPr>
        <w:pStyle w:val="CommentText"/>
        <w:rPr>
          <w:lang w:val="en-GB"/>
        </w:rPr>
      </w:pPr>
    </w:p>
  </w:comment>
  <w:comment w:id="46" w:author="Judith Salvador Herena" w:date="2026-04-27T11:48:00Z" w:initials="JSH">
    <w:p w14:paraId="0E4C3A64" w14:textId="77777777" w:rsidR="00F25C2E" w:rsidRDefault="00F25C2E">
      <w:pPr>
        <w:pStyle w:val="CommentText"/>
      </w:pPr>
      <w:r>
        <w:rPr>
          <w:rStyle w:val="CommentReference"/>
        </w:rPr>
        <w:annotationRef/>
      </w:r>
      <w:r w:rsidR="00DA1D3D">
        <w:t>Important:</w:t>
      </w:r>
    </w:p>
    <w:p w14:paraId="33E02BE9" w14:textId="77777777" w:rsidR="00DA1D3D" w:rsidRPr="00DA1D3D" w:rsidRDefault="00DA1D3D" w:rsidP="00DA1D3D">
      <w:pPr>
        <w:widowControl/>
        <w:autoSpaceDE w:val="0"/>
        <w:autoSpaceDN w:val="0"/>
        <w:adjustRightInd w:val="0"/>
        <w:rPr>
          <w:rFonts w:ascii="Trebuchet MS" w:hAnsi="Trebuchet MS" w:cs="Trebuchet MS"/>
          <w:color w:val="000000"/>
          <w:sz w:val="24"/>
          <w:szCs w:val="24"/>
          <w:lang w:val="en-GB" w:eastAsia="en-GB"/>
        </w:rPr>
      </w:pPr>
    </w:p>
    <w:p w14:paraId="3A014669" w14:textId="77777777" w:rsidR="00DA1D3D" w:rsidRPr="00DA1D3D" w:rsidRDefault="00DA1D3D" w:rsidP="00DA1D3D">
      <w:pPr>
        <w:widowControl/>
        <w:autoSpaceDE w:val="0"/>
        <w:autoSpaceDN w:val="0"/>
        <w:adjustRightInd w:val="0"/>
        <w:rPr>
          <w:rFonts w:ascii="Trebuchet MS" w:hAnsi="Trebuchet MS" w:cs="Trebuchet MS"/>
          <w:color w:val="001F5F"/>
          <w:lang w:val="en-GB" w:eastAsia="en-GB"/>
        </w:rPr>
      </w:pPr>
      <w:r w:rsidRPr="00DA1D3D">
        <w:rPr>
          <w:rFonts w:ascii="Trebuchet MS" w:hAnsi="Trebuchet MS" w:cs="Trebuchet MS"/>
          <w:color w:val="001F5F"/>
          <w:lang w:val="en-GB" w:eastAsia="en-GB"/>
        </w:rPr>
        <w:t xml:space="preserve">Describe the expertise of the consortium members. </w:t>
      </w:r>
      <w:r w:rsidRPr="00DA1D3D">
        <w:rPr>
          <w:rFonts w:ascii="Trebuchet MS" w:hAnsi="Trebuchet MS" w:cs="Trebuchet MS"/>
          <w:color w:val="001F5F"/>
          <w:highlight w:val="yellow"/>
          <w:lang w:val="en-GB" w:eastAsia="en-GB"/>
        </w:rPr>
        <w:t>Explain how it provides all the necessary knowledge, how it supports the proposed interdisciplinary approach, and how it matches the project’s objectives and tasks. Explain the role of each consortium member and its complementary contribution</w:t>
      </w:r>
      <w:r w:rsidRPr="00DA1D3D">
        <w:rPr>
          <w:rFonts w:ascii="Trebuchet MS" w:hAnsi="Trebuchet MS" w:cs="Trebuchet MS"/>
          <w:color w:val="001F5F"/>
          <w:lang w:val="en-GB" w:eastAsia="en-GB"/>
        </w:rPr>
        <w:t xml:space="preserve">. If appropriate, show how this includes expertise in social sciences and humanities, open science practices, and gender aspects of R&amp;I. </w:t>
      </w:r>
    </w:p>
    <w:p w14:paraId="28AAD3F4" w14:textId="427E9CA5" w:rsidR="00DA1D3D" w:rsidRPr="00DA1D3D" w:rsidRDefault="00DA1D3D">
      <w:pPr>
        <w:pStyle w:val="CommentText"/>
        <w:rPr>
          <w:lang w:val="en-GB"/>
        </w:rPr>
      </w:pPr>
    </w:p>
  </w:comment>
  <w:comment w:id="47" w:author="ptzallas" w:date="2026-04-27T14:17:00Z" w:initials="pt">
    <w:p w14:paraId="490E3091" w14:textId="756B25B0" w:rsidR="00000000" w:rsidRDefault="00145972">
      <w:pPr>
        <w:pStyle w:val="CommentText"/>
      </w:pPr>
      <w:r>
        <w:rPr>
          <w:rStyle w:val="CommentReference"/>
        </w:rPr>
        <w:annotationRef/>
      </w:r>
      <w:r w:rsidRPr="2E6C5465">
        <w:t>Judith i dont unterstant this comment. This shown in this section. What else do we have to write?</w:t>
      </w:r>
    </w:p>
  </w:comment>
  <w:comment w:id="48" w:author="Judith Salvador Herena" w:date="2026-04-27T11:49:00Z" w:initials="JSH">
    <w:p w14:paraId="079BDFD9" w14:textId="69A5FC2B" w:rsidR="00000000" w:rsidRDefault="006D31C9">
      <w:pPr>
        <w:pStyle w:val="CommentText"/>
      </w:pPr>
      <w:r>
        <w:rPr>
          <w:rStyle w:val="CommentReference"/>
        </w:rPr>
        <w:annotationRef/>
      </w:r>
      <w:r w:rsidR="00F41999">
        <w:t xml:space="preserve">It is important to explain what is the </w:t>
      </w:r>
      <w:r w:rsidR="00F41999" w:rsidRPr="006D31C9">
        <w:rPr>
          <w:b/>
          <w:bCs/>
          <w:u w:val="single"/>
        </w:rPr>
        <w:t>complementary</w:t>
      </w:r>
      <w:r w:rsidRPr="006D31C9">
        <w:rPr>
          <w:b/>
          <w:bCs/>
          <w:u w:val="single"/>
        </w:rPr>
        <w:t xml:space="preserve"> </w:t>
      </w:r>
      <w:r>
        <w:t>between all the consortium members and it is important to show the role and responsibility of all the members!</w:t>
      </w:r>
    </w:p>
  </w:comment>
  <w:comment w:id="45" w:author="Judith Salvador Herena" w:date="2026-04-28T14:42:00Z" w:initials="JH">
    <w:p w14:paraId="16055EA8" w14:textId="17F66D65" w:rsidR="00000000" w:rsidRDefault="00145972">
      <w:pPr>
        <w:pStyle w:val="CommentText"/>
      </w:pPr>
      <w:r>
        <w:rPr>
          <w:rStyle w:val="CommentReference"/>
        </w:rPr>
        <w:annotationRef/>
      </w:r>
      <w:r w:rsidRPr="15F201A7">
        <w:t>This part needs to be short!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7C3584E8" w15:done="0"/>
  <w15:commentEx w15:paraId="5D22A0ED" w15:done="0"/>
  <w15:commentEx w15:paraId="31C7D871" w15:paraIdParent="5D22A0ED" w15:done="0"/>
  <w15:commentEx w15:paraId="49A7E413" w15:done="0"/>
  <w15:commentEx w15:paraId="0178A0DB" w15:done="0"/>
  <w15:commentEx w15:paraId="46907781" w15:paraIdParent="0178A0DB" w15:done="0"/>
  <w15:commentEx w15:paraId="36C2EF65" w15:paraIdParent="0178A0DB" w15:done="0"/>
  <w15:commentEx w15:paraId="0DA0DE26" w15:done="0"/>
  <w15:commentEx w15:paraId="0E89A34C" w15:paraIdParent="0DA0DE26" w15:done="0"/>
  <w15:commentEx w15:paraId="678C275E" w15:paraIdParent="0DA0DE26" w15:done="0"/>
  <w15:commentEx w15:paraId="6A63EA31" w15:done="0"/>
  <w15:commentEx w15:paraId="3A32FDC2" w15:paraIdParent="6A63EA31" w15:done="0"/>
  <w15:commentEx w15:paraId="0CC65643" w15:done="0"/>
  <w15:commentEx w15:paraId="581555D9" w15:done="0"/>
  <w15:commentEx w15:paraId="21747C67" w15:paraIdParent="581555D9" w15:done="0"/>
  <w15:commentEx w15:paraId="24E90F92" w15:done="0"/>
  <w15:commentEx w15:paraId="090E83E8" w15:done="0"/>
  <w15:commentEx w15:paraId="7460A391" w15:paraIdParent="090E83E8" w15:done="0"/>
  <w15:commentEx w15:paraId="020092BB" w15:paraIdParent="090E83E8" w15:done="0"/>
  <w15:commentEx w15:paraId="25E033AD" w15:done="0"/>
  <w15:commentEx w15:paraId="79B4A522" w15:done="0"/>
  <w15:commentEx w15:paraId="5FB0465A" w15:paraIdParent="79B4A522" w15:done="0"/>
  <w15:commentEx w15:paraId="6F72C30F" w15:done="0"/>
  <w15:commentEx w15:paraId="2CD2E491" w15:done="0"/>
  <w15:commentEx w15:paraId="202C9B0A" w15:done="0"/>
  <w15:commentEx w15:paraId="0E901D58" w15:done="0"/>
  <w15:commentEx w15:paraId="719F7716" w15:done="0"/>
  <w15:commentEx w15:paraId="3A00BE9A" w15:done="0"/>
  <w15:commentEx w15:paraId="5EDF9E34" w15:done="0"/>
  <w15:commentEx w15:paraId="0BF3F709" w15:done="0"/>
  <w15:commentEx w15:paraId="66C135AD" w15:done="0"/>
  <w15:commentEx w15:paraId="60F05484" w15:done="0"/>
  <w15:commentEx w15:paraId="2C89381A" w15:paraIdParent="60F05484" w15:done="0"/>
  <w15:commentEx w15:paraId="61A2EAEC" w15:done="0"/>
  <w15:commentEx w15:paraId="44EC4779" w15:done="0"/>
  <w15:commentEx w15:paraId="7E10C0B6" w15:done="0"/>
  <w15:commentEx w15:paraId="19DCBF23" w15:done="0"/>
  <w15:commentEx w15:paraId="4AEB034A" w15:done="0"/>
  <w15:commentEx w15:paraId="34EA0BFE" w15:done="0"/>
  <w15:commentEx w15:paraId="11DAEE83" w15:done="0"/>
  <w15:commentEx w15:paraId="00DF33F5" w15:done="0"/>
  <w15:commentEx w15:paraId="5FEEDC81" w15:done="0"/>
  <w15:commentEx w15:paraId="7EEDA8E6" w15:done="0"/>
  <w15:commentEx w15:paraId="72328743" w15:done="0"/>
  <w15:commentEx w15:paraId="14FA69FD" w15:done="0"/>
  <w15:commentEx w15:paraId="28AAD3F4" w15:done="0"/>
  <w15:commentEx w15:paraId="490E3091" w15:paraIdParent="28AAD3F4" w15:done="0"/>
  <w15:commentEx w15:paraId="079BDFD9" w15:done="0"/>
  <w15:commentEx w15:paraId="16055EA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D388A2F" w16cex:dateUtc="2026-02-12T16:19:00Z"/>
  <w16cex:commentExtensible w16cex:durableId="2D91F087" w16cex:dateUtc="2026-04-21T10:48:00Z"/>
  <w16cex:commentExtensible w16cex:durableId="491B4002" w16cex:dateUtc="2026-04-30T08:22:00Z"/>
  <w16cex:commentExtensible w16cex:durableId="3BF7F29D" w16cex:dateUtc="2026-04-29T08:22:00Z"/>
  <w16cex:commentExtensible w16cex:durableId="2D99C71A" w16cex:dateUtc="2026-04-27T09:29:00Z"/>
  <w16cex:commentExtensible w16cex:durableId="2D99CAD3" w16cex:dateUtc="2026-04-27T09:45:00Z"/>
  <w16cex:commentExtensible w16cex:durableId="600B7DB0" w16cex:dateUtc="2026-04-27T11:19:00Z"/>
  <w16cex:commentExtensible w16cex:durableId="2D99CAEA" w16cex:dateUtc="2026-04-27T09:45:00Z"/>
  <w16cex:commentExtensible w16cex:durableId="3020E0F2" w16cex:dateUtc="2026-04-30T08:54:00Z"/>
  <w16cex:commentExtensible w16cex:durableId="0A1BAC44" w16cex:dateUtc="2026-04-30T09:50:00Z"/>
  <w16cex:commentExtensible w16cex:durableId="2D99C7D3" w16cex:dateUtc="2026-04-27T09:32:00Z"/>
  <w16cex:commentExtensible w16cex:durableId="2D99C847" w16cex:dateUtc="2026-04-27T09:34:00Z"/>
  <w16cex:commentExtensible w16cex:durableId="61F57564" w16cex:dateUtc="2026-04-25T09:33:00Z"/>
  <w16cex:commentExtensible w16cex:durableId="06C15FA6" w16cex:dateUtc="2026-04-27T14:08:00Z"/>
  <w16cex:commentExtensible w16cex:durableId="302341E2" w16cex:dateUtc="2026-04-30T09:51:00Z"/>
  <w16cex:commentExtensible w16cex:durableId="73B88383" w16cex:dateUtc="2026-04-22T12:05:00Z"/>
  <w16cex:commentExtensible w16cex:durableId="2D91F0C2" w16cex:dateUtc="2026-04-21T10:49:00Z"/>
  <w16cex:commentExtensible w16cex:durableId="2D91F119" w16cex:dateUtc="2026-04-21T10:50:00Z"/>
  <w16cex:commentExtensible w16cex:durableId="13FCE94D" w16cex:dateUtc="2026-04-30T09:53:00Z"/>
  <w16cex:commentExtensible w16cex:durableId="6743F72A" w16cex:dateUtc="2026-04-28T04:07:00Z"/>
  <w16cex:commentExtensible w16cex:durableId="54ABA46A" w16cex:dateUtc="2026-04-21T12:45:00Z"/>
  <w16cex:commentExtensible w16cex:durableId="5EF3373E" w16cex:dateUtc="2026-04-30T10:25:00Z"/>
  <w16cex:commentExtensible w16cex:durableId="48F84CFA" w16cex:dateUtc="2026-04-21T12:45:00Z"/>
  <w16cex:commentExtensible w16cex:durableId="3E419B85" w16cex:dateUtc="2026-04-28T04:11:00Z"/>
  <w16cex:commentExtensible w16cex:durableId="2D9C5862" w16cex:dateUtc="2026-04-29T08:13:00Z"/>
  <w16cex:commentExtensible w16cex:durableId="6A136504" w16cex:dateUtc="2026-04-28T12:56:00Z"/>
  <w16cex:commentExtensible w16cex:durableId="13E306B1" w16cex:dateUtc="2026-04-28T12:58:00Z"/>
  <w16cex:commentExtensible w16cex:durableId="15D3BC8E" w16cex:dateUtc="2026-04-25T16:12:00Z"/>
  <w16cex:commentExtensible w16cex:durableId="2D388ABE" w16cex:dateUtc="2026-02-12T16:22:00Z"/>
  <w16cex:commentExtensible w16cex:durableId="2D388ACA" w16cex:dateUtc="2026-02-12T16:22:00Z"/>
  <w16cex:commentExtensible w16cex:durableId="2D9C57C9" w16cex:dateUtc="2026-04-28T15:46:00Z"/>
  <w16cex:commentExtensible w16cex:durableId="2D9B0CA0" w16cex:dateUtc="2026-04-28T08:38:00Z"/>
  <w16cex:commentExtensible w16cex:durableId="381F190B" w16cex:dateUtc="2026-04-28T13:26:00Z"/>
  <w16cex:commentExtensible w16cex:durableId="2D387C4F" w16cex:dateUtc="2026-02-12T15:20:00Z"/>
  <w16cex:commentExtensible w16cex:durableId="2D388AFA" w16cex:dateUtc="2026-02-12T16:23:00Z"/>
  <w16cex:commentExtensible w16cex:durableId="68439DD8" w16cex:dateUtc="2026-04-28T08:41:00Z"/>
  <w16cex:commentExtensible w16cex:durableId="260D7E53" w16cex:dateUtc="2026-04-28T14:34:00Z"/>
  <w16cex:commentExtensible w16cex:durableId="2D9C58E5" w16cex:dateUtc="2026-04-21T13:36:00Z"/>
  <w16cex:commentExtensible w16cex:durableId="2D9C58E4" w16cex:dateUtc="2026-04-28T08:52:00Z"/>
  <w16cex:commentExtensible w16cex:durableId="2D9C58E3" w16cex:dateUtc="2026-04-28T08:53:00Z"/>
  <w16cex:commentExtensible w16cex:durableId="2D99C693" w16cex:dateUtc="2026-04-27T09:27:00Z"/>
  <w16cex:commentExtensible w16cex:durableId="2D9B111E" w16cex:dateUtc="2026-04-28T08:57:00Z"/>
  <w16cex:commentExtensible w16cex:durableId="2D9B11CD" w16cex:dateUtc="2026-04-28T08:59:00Z"/>
  <w16cex:commentExtensible w16cex:durableId="2D9C5A59" w16cex:dateUtc="2026-04-29T08:20:00Z"/>
  <w16cex:commentExtensible w16cex:durableId="2D6403D9" w16cex:dateUtc="2026-03-17T15:46:00Z"/>
  <w16cex:commentExtensible w16cex:durableId="2D99CBA8" w16cex:dateUtc="2026-04-27T09:48:00Z"/>
  <w16cex:commentExtensible w16cex:durableId="41F78A82" w16cex:dateUtc="2026-04-27T11:17:00Z"/>
  <w16cex:commentExtensible w16cex:durableId="2D99CBC8" w16cex:dateUtc="2026-04-27T09:49:00Z"/>
  <w16cex:commentExtensible w16cex:durableId="06E473DB" w16cex:dateUtc="2026-04-28T12: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7C3584E8" w16cid:durableId="2D388A2F"/>
  <w16cid:commentId w16cid:paraId="5D22A0ED" w16cid:durableId="2D91F087"/>
  <w16cid:commentId w16cid:paraId="31C7D871" w16cid:durableId="491B4002"/>
  <w16cid:commentId w16cid:paraId="49A7E413" w16cid:durableId="3BF7F29D"/>
  <w16cid:commentId w16cid:paraId="0178A0DB" w16cid:durableId="2D99C71A"/>
  <w16cid:commentId w16cid:paraId="46907781" w16cid:durableId="2D99CAD3"/>
  <w16cid:commentId w16cid:paraId="36C2EF65" w16cid:durableId="600B7DB0"/>
  <w16cid:commentId w16cid:paraId="0DA0DE26" w16cid:durableId="2D99CAEA"/>
  <w16cid:commentId w16cid:paraId="0E89A34C" w16cid:durableId="3020E0F2"/>
  <w16cid:commentId w16cid:paraId="678C275E" w16cid:durableId="0A1BAC44"/>
  <w16cid:commentId w16cid:paraId="6A63EA31" w16cid:durableId="2D99C7D3"/>
  <w16cid:commentId w16cid:paraId="3A32FDC2" w16cid:durableId="2D99C847"/>
  <w16cid:commentId w16cid:paraId="0CC65643" w16cid:durableId="61F57564"/>
  <w16cid:commentId w16cid:paraId="581555D9" w16cid:durableId="06C15FA6"/>
  <w16cid:commentId w16cid:paraId="21747C67" w16cid:durableId="302341E2"/>
  <w16cid:commentId w16cid:paraId="24E90F92" w16cid:durableId="73B88383"/>
  <w16cid:commentId w16cid:paraId="090E83E8" w16cid:durableId="2D91F0C2"/>
  <w16cid:commentId w16cid:paraId="7460A391" w16cid:durableId="2D91F119"/>
  <w16cid:commentId w16cid:paraId="020092BB" w16cid:durableId="13FCE94D"/>
  <w16cid:commentId w16cid:paraId="25E033AD" w16cid:durableId="6743F72A"/>
  <w16cid:commentId w16cid:paraId="79B4A522" w16cid:durableId="54ABA46A"/>
  <w16cid:commentId w16cid:paraId="5FB0465A" w16cid:durableId="5EF3373E"/>
  <w16cid:commentId w16cid:paraId="6F72C30F" w16cid:durableId="48F84CFA"/>
  <w16cid:commentId w16cid:paraId="2CD2E491" w16cid:durableId="3E419B85"/>
  <w16cid:commentId w16cid:paraId="202C9B0A" w16cid:durableId="2D9C5862"/>
  <w16cid:commentId w16cid:paraId="0E901D58" w16cid:durableId="6A136504"/>
  <w16cid:commentId w16cid:paraId="719F7716" w16cid:durableId="13E306B1"/>
  <w16cid:commentId w16cid:paraId="3A00BE9A" w16cid:durableId="15D3BC8E"/>
  <w16cid:commentId w16cid:paraId="5EDF9E34" w16cid:durableId="2D388ABE"/>
  <w16cid:commentId w16cid:paraId="0BF3F709" w16cid:durableId="2D388ACA"/>
  <w16cid:commentId w16cid:paraId="66C135AD" w16cid:durableId="2D9C57C9"/>
  <w16cid:commentId w16cid:paraId="60F05484" w16cid:durableId="2D9B0CA0"/>
  <w16cid:commentId w16cid:paraId="2C89381A" w16cid:durableId="381F190B"/>
  <w16cid:commentId w16cid:paraId="61A2EAEC" w16cid:durableId="2D387C4F"/>
  <w16cid:commentId w16cid:paraId="44EC4779" w16cid:durableId="2D388AFA"/>
  <w16cid:commentId w16cid:paraId="7E10C0B6" w16cid:durableId="68439DD8"/>
  <w16cid:commentId w16cid:paraId="19DCBF23" w16cid:durableId="260D7E53"/>
  <w16cid:commentId w16cid:paraId="4AEB034A" w16cid:durableId="2D9C58E5"/>
  <w16cid:commentId w16cid:paraId="34EA0BFE" w16cid:durableId="2D9C58E4"/>
  <w16cid:commentId w16cid:paraId="11DAEE83" w16cid:durableId="2D9C58E3"/>
  <w16cid:commentId w16cid:paraId="00DF33F5" w16cid:durableId="2D99C693"/>
  <w16cid:commentId w16cid:paraId="5FEEDC81" w16cid:durableId="2D9B111E"/>
  <w16cid:commentId w16cid:paraId="7EEDA8E6" w16cid:durableId="2D9B11CD"/>
  <w16cid:commentId w16cid:paraId="72328743" w16cid:durableId="2D9C5A59"/>
  <w16cid:commentId w16cid:paraId="14FA69FD" w16cid:durableId="2D6403D9"/>
  <w16cid:commentId w16cid:paraId="28AAD3F4" w16cid:durableId="2D99CBA8"/>
  <w16cid:commentId w16cid:paraId="490E3091" w16cid:durableId="41F78A82"/>
  <w16cid:commentId w16cid:paraId="079BDFD9" w16cid:durableId="2D99CBC8"/>
  <w16cid:commentId w16cid:paraId="16055EA8" w16cid:durableId="06E473D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9A63339" w14:textId="77777777" w:rsidR="00CA4688" w:rsidRDefault="00CA4688">
      <w:r>
        <w:separator/>
      </w:r>
    </w:p>
  </w:endnote>
  <w:endnote w:type="continuationSeparator" w:id="0">
    <w:p w14:paraId="34DB34E6" w14:textId="77777777" w:rsidR="00CA4688" w:rsidRDefault="00CA4688">
      <w:r>
        <w:continuationSeparator/>
      </w:r>
    </w:p>
  </w:endnote>
  <w:endnote w:type="continuationNotice" w:id="1">
    <w:p w14:paraId="23E908D2" w14:textId="77777777" w:rsidR="00CA4688" w:rsidRDefault="00CA468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quot;Arial&quot;,sans-serif">
    <w:altName w:val="Cambria"/>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EC Square Sans Pro Light">
    <w:altName w:val="Corbel"/>
    <w:panose1 w:val="020B06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Narrow,Bold">
    <w:panose1 w:val="020B0604020202020204"/>
    <w:charset w:val="00"/>
    <w:family w:val="swiss"/>
    <w:notTrueType/>
    <w:pitch w:val="default"/>
    <w:sig w:usb0="00000003" w:usb1="00000000" w:usb2="00000000" w:usb3="00000000" w:csb0="00000001" w:csb1="00000000"/>
  </w:font>
  <w:font w:name="Swiss">
    <w:panose1 w:val="020B0604020202020204"/>
    <w:charset w:val="00"/>
    <w:family w:val="auto"/>
    <w:notTrueType/>
    <w:pitch w:val="default"/>
    <w:sig w:usb0="00000003" w:usb1="00000000" w:usb2="00000000" w:usb3="00000000" w:csb0="00000001" w:csb1="00000000"/>
  </w:font>
  <w:font w:name="Times">
    <w:panose1 w:val="020B0604020202020204"/>
    <w:charset w:val="00"/>
    <w:family w:val="roman"/>
    <w:pitch w:val="variable"/>
    <w:sig w:usb0="E0002EFF" w:usb1="C000785B" w:usb2="00000009" w:usb3="00000000" w:csb0="000001FF" w:csb1="00000000"/>
  </w:font>
  <w:font w:name="EUAlbertina">
    <w:altName w:val="Times New Roman"/>
    <w:panose1 w:val="020B0604020202020204"/>
    <w:charset w:val="00"/>
    <w:family w:val="roman"/>
    <w:notTrueType/>
    <w:pitch w:val="default"/>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11AA9B" w14:textId="0E3C46DE" w:rsidR="002559DB" w:rsidRPr="001A57E9" w:rsidRDefault="00534796" w:rsidP="3EF97819">
    <w:pPr>
      <w:tabs>
        <w:tab w:val="center" w:pos="5387"/>
        <w:tab w:val="left" w:pos="7938"/>
        <w:tab w:val="right" w:pos="10632"/>
      </w:tabs>
      <w:spacing w:before="120"/>
      <w:ind w:left="23" w:right="130"/>
      <w:rPr>
        <w:rFonts w:ascii="Arial" w:hAnsi="Arial"/>
        <w:color w:val="231F20"/>
        <w:sz w:val="17"/>
        <w:szCs w:val="17"/>
        <w:lang w:val="en-GB"/>
      </w:rPr>
    </w:pPr>
    <w:r>
      <w:rPr>
        <w:noProof/>
      </w:rPr>
      <mc:AlternateContent>
        <mc:Choice Requires="wps">
          <w:drawing>
            <wp:inline distT="0" distB="0" distL="0" distR="0" wp14:anchorId="2C18AA16" wp14:editId="3E6F3D94">
              <wp:extent cx="6479540" cy="261620"/>
              <wp:effectExtent l="0" t="0" r="0" b="5080"/>
              <wp:docPr id="327536527"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9540" cy="261620"/>
                      </a:xfrm>
                      <a:prstGeom prst="rect">
                        <a:avLst/>
                      </a:prstGeom>
                      <a:solidFill>
                        <a:srgbClr val="D8D8D8"/>
                      </a:solidFill>
                      <a:ln w="9525">
                        <a:solidFill>
                          <a:srgbClr val="000000"/>
                        </a:solidFill>
                        <a:miter lim="800000"/>
                        <a:headEnd/>
                        <a:tailEnd/>
                      </a:ln>
                    </wps:spPr>
                    <wps:txbx>
                      <w:txbxContent>
                        <w:p w14:paraId="63C52EA8" w14:textId="74BAA49D" w:rsidR="002559DB" w:rsidRDefault="002559DB" w:rsidP="002559DB">
                          <w:pPr>
                            <w:jc w:val="center"/>
                          </w:pPr>
                          <w:r>
                            <w:rPr>
                              <w:rFonts w:ascii="Arial"/>
                              <w:color w:val="231F20"/>
                              <w:sz w:val="17"/>
                              <w:lang w:val="en-GB"/>
                            </w:rPr>
                            <w:t xml:space="preserve">Part B - </w:t>
                          </w:r>
                          <w:r w:rsidRPr="00534176">
                            <w:rPr>
                              <w:rFonts w:ascii="Arial"/>
                              <w:color w:val="231F20"/>
                              <w:sz w:val="17"/>
                              <w:lang w:val="en-GB"/>
                            </w:rPr>
                            <w:t xml:space="preserve">Page </w:t>
                          </w:r>
                          <w:r w:rsidRPr="00534176">
                            <w:rPr>
                              <w:rFonts w:ascii="Arial"/>
                              <w:color w:val="231F20"/>
                              <w:sz w:val="17"/>
                              <w:lang w:val="en-GB"/>
                            </w:rPr>
                            <w:fldChar w:fldCharType="begin"/>
                          </w:r>
                          <w:r w:rsidRPr="00534176">
                            <w:rPr>
                              <w:rFonts w:ascii="Arial"/>
                              <w:color w:val="231F20"/>
                              <w:sz w:val="17"/>
                              <w:lang w:val="en-GB"/>
                            </w:rPr>
                            <w:instrText xml:space="preserve"> PAGE </w:instrText>
                          </w:r>
                          <w:r w:rsidRPr="00534176">
                            <w:rPr>
                              <w:rFonts w:ascii="Arial"/>
                              <w:color w:val="231F20"/>
                              <w:sz w:val="17"/>
                              <w:lang w:val="en-GB"/>
                            </w:rPr>
                            <w:fldChar w:fldCharType="separate"/>
                          </w:r>
                          <w:r w:rsidR="00D741A8">
                            <w:rPr>
                              <w:rFonts w:ascii="Arial"/>
                              <w:noProof/>
                              <w:color w:val="231F20"/>
                              <w:sz w:val="17"/>
                              <w:lang w:val="en-GB"/>
                            </w:rPr>
                            <w:t>1</w:t>
                          </w:r>
                          <w:r w:rsidRPr="00534176">
                            <w:rPr>
                              <w:rFonts w:ascii="Arial"/>
                              <w:color w:val="231F20"/>
                              <w:sz w:val="17"/>
                              <w:lang w:val="en-GB"/>
                            </w:rPr>
                            <w:fldChar w:fldCharType="end"/>
                          </w:r>
                          <w:r w:rsidRPr="00534176">
                            <w:rPr>
                              <w:rFonts w:ascii="Arial"/>
                              <w:color w:val="231F20"/>
                              <w:sz w:val="17"/>
                              <w:lang w:val="en-GB"/>
                            </w:rPr>
                            <w:t xml:space="preserve"> of </w:t>
                          </w:r>
                          <w:r w:rsidR="00923801">
                            <w:rPr>
                              <w:rFonts w:ascii="Arial"/>
                              <w:color w:val="231F20"/>
                              <w:sz w:val="17"/>
                              <w:lang w:val="en-GB"/>
                            </w:rPr>
                            <w:t>22</w:t>
                          </w:r>
                        </w:p>
                      </w:txbxContent>
                    </wps:txbx>
                    <wps:bodyPr rot="0" vert="horz" wrap="square" lIns="91440" tIns="45720" rIns="91440" bIns="45720" anchor="t" anchorCtr="0" upright="1">
                      <a:noAutofit/>
                    </wps:bodyPr>
                  </wps:wsp>
                </a:graphicData>
              </a:graphic>
            </wp:inline>
          </w:drawing>
        </mc:Choice>
        <mc:Fallback xmlns:a="http://schemas.openxmlformats.org/drawingml/2006/main">
          <w:pict xmlns:w14="http://schemas.microsoft.com/office/word/2010/wordml" xmlns:w="http://schemas.openxmlformats.org/wordprocessingml/2006/main" w14:anchorId="16CFF8FF">
            <v:rect xmlns:o="urn:schemas-microsoft-com:office:office" xmlns:v="urn:schemas-microsoft-com:vml" id="Rectángulo 1" style="width:510.2pt;height:20.6pt;visibility:visible;mso-wrap-style:square;mso-left-percent:-10001;mso-top-percent:-10001;mso-position-horizontal:absolute;mso-position-horizontal-relative:char;mso-position-vertical:absolute;mso-position-vertical-relative:line;mso-left-percent:-10001;mso-top-percent:-10001;v-text-anchor:top" o:spid="_x0000_s1026" fillcolor="#d8d8d8" w14:anchorId="7B1B00FA"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yzNdQLgIAAEkEAAAOAAAAZHJzL2Uyb0RvYy54bWysVFGO0zAQ/UfiDpb/aZqq7bZR09WqZRHS AisWDuA6TmLheMzYbVJuw1m4GBOnLV3gC5FIlp0ZP795b5zVbdcYdlDoNdicp6MxZ8pKKLStcv75 0/2rBWc+CFsIA1bl/Kg8v12/fLFqXaYmUIMpFDICsT5rXc7rEFyWJF7WqhF+BE5ZCpaAjQi0xCop ULSE3phkMh7PkxawcAhSeU9ft0OQryN+WSoZPpSlV4GZnBO3EEeM464fk/VKZBUKV2t5oiH+gUUj tKVDL1BbEQTbo/4DqtESwUMZRhKaBMpSSxVroGrS8W/VPNXCqVgLiePdRSb//2Dl+8MjMl2Qd5xZ 0ZBFH0m0H99ttTfA0l6g1vmM8p7cI/YlevcA8otnFja1sJW6Q4S2VqIgWjE/ebahX3jaynbtOygI X+wDRK26EpsekFRgXbTkeLFEdYFJ+jif3ixnU3JOUmwyT+eT6FkisvNuhz68UdCwfpJzJPYRXRwe fCD2lHpOiezB6OJeGxMXWO02BtlBUHtsF/3bF0xb/HWasazN+XI2mUXkZzF/DTGOz98gGh2oz41u cr64JImsl+21LWIXBqHNMKfzjSUaZ+kGC0K3605u7KA4kqIIQz/T/aNJDfiNs5Z6Oef+616g4sy8 teTKMp32Eoa4mM5uSEOG15HddURYSVA5D5wN000YLszeoa5qOimNMli4IydLHUXuqQ6sTrypX6OQ p7vVX4jrdcz69QdY/wQAAP//AwBQSwMEFAAGAAgAAAAhAH9eL/jdAAAABQEAAA8AAABkcnMvZG93 bnJldi54bWxMj8FOwzAQRO9I/IO1SNyo3RChKsSpKiTEAQ6lQOG4jZckYK+j2E0DX4/LBS4rjWY0 87ZcTs6KkYbQedYwnykQxLU3HTcanp9uLxYgQkQ2aD2Thi8KsKxOT0osjD/wI42b2IhUwqFADW2M fSFlqFtyGGa+J07eux8cxiSHRpoBD6ncWZkpdSUddpwWWuzppqX6c7N3Gh4M3m/t9+ol3PXj+vJ1 nW8/Fm9an59Nq2sQkab4F4YjfkKHKjHt/J5NEFZDeiT+3qOnMpWD2GnI5xnIqpT/6asfAAAA//8D AFBLAQItABQABgAIAAAAIQC2gziS/gAAAOEBAAATAAAAAAAAAAAAAAAAAAAAAABbQ29udGVudF9U eXBlc10ueG1sUEsBAi0AFAAGAAgAAAAhADj9If/WAAAAlAEAAAsAAAAAAAAAAAAAAAAALwEAAF9y ZWxzLy5yZWxzUEsBAi0AFAAGAAgAAAAhAPLM11AuAgAASQQAAA4AAAAAAAAAAAAAAAAALgIAAGRy cy9lMm9Eb2MueG1sUEsBAi0AFAAGAAgAAAAhAH9eL/jdAAAABQEAAA8AAAAAAAAAAAAAAAAAiAQA AGRycy9kb3ducmV2LnhtbFBLBQYAAAAABAAEAPMAAACSBQAAAAA= ">
              <v:textbox>
                <w:txbxContent>
                  <w:p w:rsidR="002559DB" w:rsidP="002559DB" w:rsidRDefault="002559DB" w14:paraId="1C064A95" w14:textId="74BAA49D">
                    <w:pPr>
                      <w:jc w:val="center"/>
                    </w:pPr>
                    <w:r>
                      <w:rPr>
                        <w:rFonts w:ascii="Arial"/>
                        <w:color w:val="231F20"/>
                        <w:sz w:val="17"/>
                        <w:lang w:val="en-GB"/>
                      </w:rPr>
                      <w:t xml:space="preserve">Part B - </w:t>
                    </w:r>
                    <w:r w:rsidRPr="00534176">
                      <w:rPr>
                        <w:rFonts w:ascii="Arial"/>
                        <w:color w:val="231F20"/>
                        <w:sz w:val="17"/>
                        <w:lang w:val="en-GB"/>
                      </w:rPr>
                      <w:t xml:space="preserve">Page </w:t>
                    </w:r>
                    <w:r w:rsidRPr="00534176">
                      <w:rPr>
                        <w:rFonts w:ascii="Arial"/>
                        <w:color w:val="231F20"/>
                        <w:sz w:val="17"/>
                        <w:lang w:val="en-GB"/>
                      </w:rPr>
                      <w:fldChar w:fldCharType="begin"/>
                    </w:r>
                    <w:r w:rsidRPr="00534176">
                      <w:rPr>
                        <w:rFonts w:ascii="Arial"/>
                        <w:color w:val="231F20"/>
                        <w:sz w:val="17"/>
                        <w:lang w:val="en-GB"/>
                      </w:rPr>
                      <w:instrText xml:space="preserve"> PAGE </w:instrText>
                    </w:r>
                    <w:r w:rsidRPr="00534176">
                      <w:rPr>
                        <w:rFonts w:ascii="Arial"/>
                        <w:color w:val="231F20"/>
                        <w:sz w:val="17"/>
                        <w:lang w:val="en-GB"/>
                      </w:rPr>
                      <w:fldChar w:fldCharType="separate"/>
                    </w:r>
                    <w:r w:rsidR="00D741A8">
                      <w:rPr>
                        <w:rFonts w:ascii="Arial"/>
                        <w:noProof/>
                        <w:color w:val="231F20"/>
                        <w:sz w:val="17"/>
                        <w:lang w:val="en-GB"/>
                      </w:rPr>
                      <w:t>1</w:t>
                    </w:r>
                    <w:r w:rsidRPr="00534176">
                      <w:rPr>
                        <w:rFonts w:ascii="Arial"/>
                        <w:color w:val="231F20"/>
                        <w:sz w:val="17"/>
                        <w:lang w:val="en-GB"/>
                      </w:rPr>
                      <w:fldChar w:fldCharType="end"/>
                    </w:r>
                    <w:r w:rsidRPr="00534176">
                      <w:rPr>
                        <w:rFonts w:ascii="Arial"/>
                        <w:color w:val="231F20"/>
                        <w:sz w:val="17"/>
                        <w:lang w:val="en-GB"/>
                      </w:rPr>
                      <w:t xml:space="preserve"> of </w:t>
                    </w:r>
                    <w:r w:rsidR="00923801">
                      <w:rPr>
                        <w:rFonts w:ascii="Arial"/>
                        <w:color w:val="231F20"/>
                        <w:sz w:val="17"/>
                        <w:lang w:val="en-GB"/>
                      </w:rPr>
                      <w:t>22</w:t>
                    </w:r>
                  </w:p>
                </w:txbxContent>
              </v:textbox>
              <w10:anchorlock xmlns:w10="urn:schemas-microsoft-com:office:word"/>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E4FE962" w14:textId="77777777" w:rsidR="00CA4688" w:rsidRDefault="00CA4688">
      <w:r>
        <w:separator/>
      </w:r>
    </w:p>
  </w:footnote>
  <w:footnote w:type="continuationSeparator" w:id="0">
    <w:p w14:paraId="1A4378BD" w14:textId="77777777" w:rsidR="00CA4688" w:rsidRDefault="00CA4688">
      <w:r>
        <w:continuationSeparator/>
      </w:r>
    </w:p>
  </w:footnote>
  <w:footnote w:type="continuationNotice" w:id="1">
    <w:p w14:paraId="07D0067C" w14:textId="77777777" w:rsidR="00CA4688" w:rsidRDefault="00CA468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0E43B6" w14:textId="2030C2AB" w:rsidR="00232AC2" w:rsidRPr="002B0F71" w:rsidRDefault="00232AC2" w:rsidP="00232AC2">
    <w:pPr>
      <w:pStyle w:val="Encabezado"/>
      <w:rPr>
        <w:color w:val="767171" w:themeColor="background2" w:themeShade="80"/>
        <w:sz w:val="16"/>
        <w:szCs w:val="16"/>
      </w:rPr>
    </w:pPr>
    <w:r w:rsidRPr="002B0F71">
      <w:rPr>
        <w:color w:val="767171" w:themeColor="background2" w:themeShade="80"/>
        <w:sz w:val="16"/>
        <w:szCs w:val="16"/>
      </w:rPr>
      <w:t xml:space="preserve">Call: </w:t>
    </w:r>
    <w:r w:rsidR="00920A01" w:rsidRPr="00920A01">
      <w:rPr>
        <w:color w:val="767171" w:themeColor="background2" w:themeShade="80"/>
        <w:sz w:val="16"/>
        <w:szCs w:val="16"/>
      </w:rPr>
      <w:t>EIC Pathfinder 202</w:t>
    </w:r>
    <w:r w:rsidR="00920A01">
      <w:rPr>
        <w:color w:val="767171" w:themeColor="background2" w:themeShade="80"/>
        <w:sz w:val="16"/>
        <w:szCs w:val="16"/>
      </w:rPr>
      <w:t>6</w:t>
    </w:r>
    <w:r w:rsidR="00920A01" w:rsidRPr="00920A01">
      <w:rPr>
        <w:color w:val="767171" w:themeColor="background2" w:themeShade="80"/>
        <w:sz w:val="16"/>
        <w:szCs w:val="16"/>
      </w:rPr>
      <w:t xml:space="preserve"> (HORIZON-EIC-202</w:t>
    </w:r>
    <w:r w:rsidR="00920A01">
      <w:rPr>
        <w:color w:val="767171" w:themeColor="background2" w:themeShade="80"/>
        <w:sz w:val="16"/>
        <w:szCs w:val="16"/>
      </w:rPr>
      <w:t>6</w:t>
    </w:r>
    <w:r w:rsidR="00920A01" w:rsidRPr="00920A01">
      <w:rPr>
        <w:color w:val="767171" w:themeColor="background2" w:themeShade="80"/>
        <w:sz w:val="16"/>
        <w:szCs w:val="16"/>
      </w:rPr>
      <w:t>-PATHFINDEROPEN)]</w:t>
    </w:r>
  </w:p>
  <w:p w14:paraId="2C8C0DAF" w14:textId="191EC662" w:rsidR="00993C8E" w:rsidRPr="002B0F71" w:rsidRDefault="00232AC2" w:rsidP="00232AC2">
    <w:pPr>
      <w:pStyle w:val="Encabezado"/>
      <w:rPr>
        <w:color w:val="767171" w:themeColor="background2" w:themeShade="80"/>
        <w:sz w:val="16"/>
        <w:szCs w:val="16"/>
      </w:rPr>
    </w:pPr>
    <w:r w:rsidRPr="002B0F71">
      <w:rPr>
        <w:color w:val="767171" w:themeColor="background2" w:themeShade="80"/>
        <w:sz w:val="16"/>
        <w:szCs w:val="16"/>
      </w:rPr>
      <w:tab/>
    </w:r>
    <w:r w:rsidR="00387C6B" w:rsidRPr="002B0F71">
      <w:rPr>
        <w:color w:val="767171" w:themeColor="background2" w:themeShade="80"/>
        <w:sz w:val="16"/>
        <w:szCs w:val="16"/>
      </w:rPr>
      <w:t xml:space="preserve">                                                                            </w:t>
    </w:r>
    <w:r w:rsidR="002B0F71" w:rsidRPr="002B0F71">
      <w:rPr>
        <w:color w:val="767171" w:themeColor="background2" w:themeShade="80"/>
        <w:sz w:val="16"/>
        <w:szCs w:val="16"/>
      </w:rPr>
      <w:t xml:space="preserve">                                                                              </w:t>
    </w:r>
    <w:r w:rsidRPr="002B0F71">
      <w:rPr>
        <w:color w:val="767171" w:themeColor="background2" w:themeShade="80"/>
        <w:sz w:val="16"/>
        <w:szCs w:val="16"/>
      </w:rPr>
      <w:t>EU Grants: Application form (HE EIC Pathfinder Open): V7.0 20.01.2026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FFFFFFFF"/>
    <w:lvl w:ilvl="0">
      <w:start w:val="1"/>
      <w:numFmt w:val="decimal"/>
      <w:lvlText w:val="%1."/>
      <w:legacy w:legacy="1" w:legacySpace="120" w:legacyIndent="480"/>
      <w:lvlJc w:val="left"/>
      <w:pPr>
        <w:ind w:left="482" w:hanging="480"/>
      </w:pPr>
      <w:rPr>
        <w:rFonts w:cs="Times New Roman"/>
      </w:rPr>
    </w:lvl>
    <w:lvl w:ilvl="1">
      <w:start w:val="1"/>
      <w:numFmt w:val="decimal"/>
      <w:lvlText w:val="%1.%2."/>
      <w:legacy w:legacy="1" w:legacySpace="120" w:legacyIndent="720"/>
      <w:lvlJc w:val="left"/>
      <w:pPr>
        <w:ind w:left="1202" w:hanging="720"/>
      </w:pPr>
      <w:rPr>
        <w:rFonts w:cs="Times New Roman"/>
      </w:rPr>
    </w:lvl>
    <w:lvl w:ilvl="2">
      <w:start w:val="1"/>
      <w:numFmt w:val="decimal"/>
      <w:lvlText w:val="%1.%2.%3."/>
      <w:legacy w:legacy="1" w:legacySpace="120" w:legacyIndent="720"/>
      <w:lvlJc w:val="left"/>
      <w:pPr>
        <w:ind w:left="1984" w:hanging="720"/>
      </w:pPr>
      <w:rPr>
        <w:rFonts w:cs="Times New Roman"/>
      </w:rPr>
    </w:lvl>
    <w:lvl w:ilvl="3">
      <w:start w:val="1"/>
      <w:numFmt w:val="decimal"/>
      <w:lvlText w:val="%1.%2.%3.%4."/>
      <w:legacy w:legacy="1" w:legacySpace="120" w:legacyIndent="720"/>
      <w:lvlJc w:val="left"/>
      <w:pPr>
        <w:ind w:left="1984" w:hanging="720"/>
      </w:pPr>
      <w:rPr>
        <w:rFonts w:cs="Times New Roman"/>
      </w:rPr>
    </w:lvl>
    <w:lvl w:ilvl="4">
      <w:numFmt w:val="none"/>
      <w:lvlText w:val=""/>
      <w:lvlJc w:val="left"/>
      <w:rPr>
        <w:rFonts w:cs="Times New Roman"/>
      </w:rPr>
    </w:lvl>
    <w:lvl w:ilvl="5">
      <w:numFmt w:val="none"/>
      <w:lvlText w:val=""/>
      <w:lvlJc w:val="left"/>
      <w:rPr>
        <w:rFonts w:cs="Times New Roman"/>
      </w:rPr>
    </w:lvl>
    <w:lvl w:ilvl="6">
      <w:numFmt w:val="none"/>
      <w:pStyle w:val="Ttulo7"/>
      <w:lvlText w:val=""/>
      <w:lvlJc w:val="left"/>
      <w:rPr>
        <w:rFonts w:cs="Times New Roman"/>
      </w:rPr>
    </w:lvl>
    <w:lvl w:ilvl="7">
      <w:numFmt w:val="none"/>
      <w:pStyle w:val="Ttulo8"/>
      <w:lvlText w:val=""/>
      <w:lvlJc w:val="left"/>
      <w:rPr>
        <w:rFonts w:cs="Times New Roman"/>
      </w:rPr>
    </w:lvl>
    <w:lvl w:ilvl="8">
      <w:numFmt w:val="none"/>
      <w:pStyle w:val="Ttulo9"/>
      <w:lvlText w:val=""/>
      <w:lvlJc w:val="left"/>
      <w:rPr>
        <w:rFonts w:cs="Times New Roman"/>
      </w:rPr>
    </w:lvl>
  </w:abstractNum>
  <w:abstractNum w:abstractNumId="1" w15:restartNumberingAfterBreak="0">
    <w:nsid w:val="064E1107"/>
    <w:multiLevelType w:val="hybridMultilevel"/>
    <w:tmpl w:val="CD34F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71658E"/>
    <w:multiLevelType w:val="singleLevel"/>
    <w:tmpl w:val="A1EA29C6"/>
    <w:lvl w:ilvl="0">
      <w:start w:val="1"/>
      <w:numFmt w:val="decimal"/>
      <w:pStyle w:val="Numberedparagraph"/>
      <w:lvlText w:val="%1"/>
      <w:lvlJc w:val="left"/>
      <w:pPr>
        <w:tabs>
          <w:tab w:val="num" w:pos="360"/>
        </w:tabs>
        <w:ind w:left="360" w:hanging="360"/>
      </w:pPr>
      <w:rPr>
        <w:rFonts w:ascii="Arial" w:hAnsi="Arial" w:cs="Times New Roman" w:hint="default"/>
        <w:b/>
        <w:i w:val="0"/>
        <w:sz w:val="24"/>
      </w:rPr>
    </w:lvl>
  </w:abstractNum>
  <w:abstractNum w:abstractNumId="3" w15:restartNumberingAfterBreak="0">
    <w:nsid w:val="1B4B3CCD"/>
    <w:multiLevelType w:val="hybridMultilevel"/>
    <w:tmpl w:val="7DB2AA6E"/>
    <w:lvl w:ilvl="0" w:tplc="D0BA2D3A">
      <w:start w:val="1"/>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F221E8E"/>
    <w:multiLevelType w:val="hybridMultilevel"/>
    <w:tmpl w:val="D020FB8A"/>
    <w:lvl w:ilvl="0" w:tplc="638C6560">
      <w:start w:val="1"/>
      <w:numFmt w:val="bullet"/>
      <w:lvlText w:val=""/>
      <w:lvlJc w:val="left"/>
      <w:pPr>
        <w:ind w:left="720" w:hanging="360"/>
      </w:pPr>
      <w:rPr>
        <w:rFonts w:ascii="Symbol" w:hAnsi="Symbol" w:hint="default"/>
      </w:rPr>
    </w:lvl>
    <w:lvl w:ilvl="1" w:tplc="96AA948A">
      <w:start w:val="1"/>
      <w:numFmt w:val="bullet"/>
      <w:lvlText w:val="o"/>
      <w:lvlJc w:val="left"/>
      <w:pPr>
        <w:ind w:left="1440" w:hanging="360"/>
      </w:pPr>
      <w:rPr>
        <w:rFonts w:ascii="Courier New" w:hAnsi="Courier New" w:hint="default"/>
      </w:rPr>
    </w:lvl>
    <w:lvl w:ilvl="2" w:tplc="F96409AE">
      <w:start w:val="1"/>
      <w:numFmt w:val="bullet"/>
      <w:lvlText w:val=""/>
      <w:lvlJc w:val="left"/>
      <w:pPr>
        <w:ind w:left="2160" w:hanging="360"/>
      </w:pPr>
      <w:rPr>
        <w:rFonts w:ascii="Wingdings" w:hAnsi="Wingdings" w:hint="default"/>
      </w:rPr>
    </w:lvl>
    <w:lvl w:ilvl="3" w:tplc="BF468184">
      <w:start w:val="1"/>
      <w:numFmt w:val="bullet"/>
      <w:lvlText w:val=""/>
      <w:lvlJc w:val="left"/>
      <w:pPr>
        <w:ind w:left="2880" w:hanging="360"/>
      </w:pPr>
      <w:rPr>
        <w:rFonts w:ascii="Symbol" w:hAnsi="Symbol" w:hint="default"/>
      </w:rPr>
    </w:lvl>
    <w:lvl w:ilvl="4" w:tplc="1F9AACF4">
      <w:start w:val="1"/>
      <w:numFmt w:val="bullet"/>
      <w:lvlText w:val="o"/>
      <w:lvlJc w:val="left"/>
      <w:pPr>
        <w:ind w:left="3600" w:hanging="360"/>
      </w:pPr>
      <w:rPr>
        <w:rFonts w:ascii="Courier New" w:hAnsi="Courier New" w:hint="default"/>
      </w:rPr>
    </w:lvl>
    <w:lvl w:ilvl="5" w:tplc="A3906896">
      <w:start w:val="1"/>
      <w:numFmt w:val="bullet"/>
      <w:lvlText w:val=""/>
      <w:lvlJc w:val="left"/>
      <w:pPr>
        <w:ind w:left="4320" w:hanging="360"/>
      </w:pPr>
      <w:rPr>
        <w:rFonts w:ascii="Wingdings" w:hAnsi="Wingdings" w:hint="default"/>
      </w:rPr>
    </w:lvl>
    <w:lvl w:ilvl="6" w:tplc="C7C2DD70">
      <w:start w:val="1"/>
      <w:numFmt w:val="bullet"/>
      <w:lvlText w:val=""/>
      <w:lvlJc w:val="left"/>
      <w:pPr>
        <w:ind w:left="5040" w:hanging="360"/>
      </w:pPr>
      <w:rPr>
        <w:rFonts w:ascii="Symbol" w:hAnsi="Symbol" w:hint="default"/>
      </w:rPr>
    </w:lvl>
    <w:lvl w:ilvl="7" w:tplc="A322EECC">
      <w:start w:val="1"/>
      <w:numFmt w:val="bullet"/>
      <w:lvlText w:val="o"/>
      <w:lvlJc w:val="left"/>
      <w:pPr>
        <w:ind w:left="5760" w:hanging="360"/>
      </w:pPr>
      <w:rPr>
        <w:rFonts w:ascii="Courier New" w:hAnsi="Courier New" w:hint="default"/>
      </w:rPr>
    </w:lvl>
    <w:lvl w:ilvl="8" w:tplc="AA1439C2">
      <w:start w:val="1"/>
      <w:numFmt w:val="bullet"/>
      <w:lvlText w:val=""/>
      <w:lvlJc w:val="left"/>
      <w:pPr>
        <w:ind w:left="6480" w:hanging="360"/>
      </w:pPr>
      <w:rPr>
        <w:rFonts w:ascii="Wingdings" w:hAnsi="Wingdings" w:hint="default"/>
      </w:rPr>
    </w:lvl>
  </w:abstractNum>
  <w:abstractNum w:abstractNumId="5" w15:restartNumberingAfterBreak="0">
    <w:nsid w:val="1FA69071"/>
    <w:multiLevelType w:val="hybridMultilevel"/>
    <w:tmpl w:val="F01AB6E0"/>
    <w:lvl w:ilvl="0" w:tplc="45D69036">
      <w:start w:val="1"/>
      <w:numFmt w:val="bullet"/>
      <w:lvlText w:val="-"/>
      <w:lvlJc w:val="left"/>
      <w:pPr>
        <w:ind w:left="720" w:hanging="360"/>
      </w:pPr>
      <w:rPr>
        <w:rFonts w:ascii="&quot;Arial&quot;,sans-serif" w:hAnsi="&quot;Arial&quot;,sans-serif" w:hint="default"/>
      </w:rPr>
    </w:lvl>
    <w:lvl w:ilvl="1" w:tplc="0C4618E4">
      <w:start w:val="1"/>
      <w:numFmt w:val="bullet"/>
      <w:lvlText w:val="o"/>
      <w:lvlJc w:val="left"/>
      <w:pPr>
        <w:ind w:left="1440" w:hanging="360"/>
      </w:pPr>
      <w:rPr>
        <w:rFonts w:ascii="Courier New" w:hAnsi="Courier New" w:hint="default"/>
      </w:rPr>
    </w:lvl>
    <w:lvl w:ilvl="2" w:tplc="6CBE2D1A">
      <w:start w:val="1"/>
      <w:numFmt w:val="bullet"/>
      <w:lvlText w:val=""/>
      <w:lvlJc w:val="left"/>
      <w:pPr>
        <w:ind w:left="2160" w:hanging="360"/>
      </w:pPr>
      <w:rPr>
        <w:rFonts w:ascii="Wingdings" w:hAnsi="Wingdings" w:hint="default"/>
      </w:rPr>
    </w:lvl>
    <w:lvl w:ilvl="3" w:tplc="A67A1F98">
      <w:start w:val="1"/>
      <w:numFmt w:val="bullet"/>
      <w:lvlText w:val=""/>
      <w:lvlJc w:val="left"/>
      <w:pPr>
        <w:ind w:left="2880" w:hanging="360"/>
      </w:pPr>
      <w:rPr>
        <w:rFonts w:ascii="Symbol" w:hAnsi="Symbol" w:hint="default"/>
      </w:rPr>
    </w:lvl>
    <w:lvl w:ilvl="4" w:tplc="72A0E008">
      <w:start w:val="1"/>
      <w:numFmt w:val="bullet"/>
      <w:lvlText w:val="o"/>
      <w:lvlJc w:val="left"/>
      <w:pPr>
        <w:ind w:left="3600" w:hanging="360"/>
      </w:pPr>
      <w:rPr>
        <w:rFonts w:ascii="Courier New" w:hAnsi="Courier New" w:hint="default"/>
      </w:rPr>
    </w:lvl>
    <w:lvl w:ilvl="5" w:tplc="5798D2C8">
      <w:start w:val="1"/>
      <w:numFmt w:val="bullet"/>
      <w:lvlText w:val=""/>
      <w:lvlJc w:val="left"/>
      <w:pPr>
        <w:ind w:left="4320" w:hanging="360"/>
      </w:pPr>
      <w:rPr>
        <w:rFonts w:ascii="Wingdings" w:hAnsi="Wingdings" w:hint="default"/>
      </w:rPr>
    </w:lvl>
    <w:lvl w:ilvl="6" w:tplc="E4BA4E40">
      <w:start w:val="1"/>
      <w:numFmt w:val="bullet"/>
      <w:lvlText w:val=""/>
      <w:lvlJc w:val="left"/>
      <w:pPr>
        <w:ind w:left="5040" w:hanging="360"/>
      </w:pPr>
      <w:rPr>
        <w:rFonts w:ascii="Symbol" w:hAnsi="Symbol" w:hint="default"/>
      </w:rPr>
    </w:lvl>
    <w:lvl w:ilvl="7" w:tplc="4768D730">
      <w:start w:val="1"/>
      <w:numFmt w:val="bullet"/>
      <w:lvlText w:val="o"/>
      <w:lvlJc w:val="left"/>
      <w:pPr>
        <w:ind w:left="5760" w:hanging="360"/>
      </w:pPr>
      <w:rPr>
        <w:rFonts w:ascii="Courier New" w:hAnsi="Courier New" w:hint="default"/>
      </w:rPr>
    </w:lvl>
    <w:lvl w:ilvl="8" w:tplc="04CA209C">
      <w:start w:val="1"/>
      <w:numFmt w:val="bullet"/>
      <w:lvlText w:val=""/>
      <w:lvlJc w:val="left"/>
      <w:pPr>
        <w:ind w:left="6480" w:hanging="360"/>
      </w:pPr>
      <w:rPr>
        <w:rFonts w:ascii="Wingdings" w:hAnsi="Wingdings" w:hint="default"/>
      </w:rPr>
    </w:lvl>
  </w:abstractNum>
  <w:abstractNum w:abstractNumId="6" w15:restartNumberingAfterBreak="0">
    <w:nsid w:val="28F03AFF"/>
    <w:multiLevelType w:val="hybridMultilevel"/>
    <w:tmpl w:val="0BB6A1DE"/>
    <w:lvl w:ilvl="0" w:tplc="27160252">
      <w:start w:val="1"/>
      <w:numFmt w:val="decimal"/>
      <w:pStyle w:val="ZchnZchn"/>
      <w:lvlText w:val="%1."/>
      <w:lvlJc w:val="left"/>
      <w:pPr>
        <w:tabs>
          <w:tab w:val="num" w:pos="360"/>
        </w:tabs>
        <w:ind w:left="360" w:hanging="360"/>
      </w:pPr>
      <w:rPr>
        <w:rFonts w:cs="Times New Roman" w:hint="default"/>
        <w:b/>
        <w:i w:val="0"/>
      </w:rPr>
    </w:lvl>
    <w:lvl w:ilvl="1" w:tplc="08090003" w:tentative="1">
      <w:start w:val="1"/>
      <w:numFmt w:val="lowerLetter"/>
      <w:lvlText w:val="%2."/>
      <w:lvlJc w:val="left"/>
      <w:pPr>
        <w:tabs>
          <w:tab w:val="num" w:pos="1440"/>
        </w:tabs>
        <w:ind w:left="1440" w:hanging="360"/>
      </w:pPr>
      <w:rPr>
        <w:rFonts w:cs="Times New Roman"/>
      </w:rPr>
    </w:lvl>
    <w:lvl w:ilvl="2" w:tplc="08090005" w:tentative="1">
      <w:start w:val="1"/>
      <w:numFmt w:val="lowerRoman"/>
      <w:lvlText w:val="%3."/>
      <w:lvlJc w:val="right"/>
      <w:pPr>
        <w:tabs>
          <w:tab w:val="num" w:pos="2160"/>
        </w:tabs>
        <w:ind w:left="2160" w:hanging="180"/>
      </w:pPr>
      <w:rPr>
        <w:rFonts w:cs="Times New Roman"/>
      </w:rPr>
    </w:lvl>
    <w:lvl w:ilvl="3" w:tplc="08090001" w:tentative="1">
      <w:start w:val="1"/>
      <w:numFmt w:val="decimal"/>
      <w:lvlText w:val="%4."/>
      <w:lvlJc w:val="left"/>
      <w:pPr>
        <w:tabs>
          <w:tab w:val="num" w:pos="2880"/>
        </w:tabs>
        <w:ind w:left="2880" w:hanging="360"/>
      </w:pPr>
      <w:rPr>
        <w:rFonts w:cs="Times New Roman"/>
      </w:rPr>
    </w:lvl>
    <w:lvl w:ilvl="4" w:tplc="08090003" w:tentative="1">
      <w:start w:val="1"/>
      <w:numFmt w:val="lowerLetter"/>
      <w:lvlText w:val="%5."/>
      <w:lvlJc w:val="left"/>
      <w:pPr>
        <w:tabs>
          <w:tab w:val="num" w:pos="3600"/>
        </w:tabs>
        <w:ind w:left="3600" w:hanging="360"/>
      </w:pPr>
      <w:rPr>
        <w:rFonts w:cs="Times New Roman"/>
      </w:rPr>
    </w:lvl>
    <w:lvl w:ilvl="5" w:tplc="08090005" w:tentative="1">
      <w:start w:val="1"/>
      <w:numFmt w:val="lowerRoman"/>
      <w:lvlText w:val="%6."/>
      <w:lvlJc w:val="right"/>
      <w:pPr>
        <w:tabs>
          <w:tab w:val="num" w:pos="4320"/>
        </w:tabs>
        <w:ind w:left="4320" w:hanging="180"/>
      </w:pPr>
      <w:rPr>
        <w:rFonts w:cs="Times New Roman"/>
      </w:rPr>
    </w:lvl>
    <w:lvl w:ilvl="6" w:tplc="08090001" w:tentative="1">
      <w:start w:val="1"/>
      <w:numFmt w:val="decimal"/>
      <w:lvlText w:val="%7."/>
      <w:lvlJc w:val="left"/>
      <w:pPr>
        <w:tabs>
          <w:tab w:val="num" w:pos="5040"/>
        </w:tabs>
        <w:ind w:left="5040" w:hanging="360"/>
      </w:pPr>
      <w:rPr>
        <w:rFonts w:cs="Times New Roman"/>
      </w:rPr>
    </w:lvl>
    <w:lvl w:ilvl="7" w:tplc="08090003" w:tentative="1">
      <w:start w:val="1"/>
      <w:numFmt w:val="lowerLetter"/>
      <w:lvlText w:val="%8."/>
      <w:lvlJc w:val="left"/>
      <w:pPr>
        <w:tabs>
          <w:tab w:val="num" w:pos="5760"/>
        </w:tabs>
        <w:ind w:left="5760" w:hanging="360"/>
      </w:pPr>
      <w:rPr>
        <w:rFonts w:cs="Times New Roman"/>
      </w:rPr>
    </w:lvl>
    <w:lvl w:ilvl="8" w:tplc="08090005" w:tentative="1">
      <w:start w:val="1"/>
      <w:numFmt w:val="lowerRoman"/>
      <w:lvlText w:val="%9."/>
      <w:lvlJc w:val="right"/>
      <w:pPr>
        <w:tabs>
          <w:tab w:val="num" w:pos="6480"/>
        </w:tabs>
        <w:ind w:left="6480" w:hanging="180"/>
      </w:pPr>
      <w:rPr>
        <w:rFonts w:cs="Times New Roman"/>
      </w:rPr>
    </w:lvl>
  </w:abstractNum>
  <w:abstractNum w:abstractNumId="7" w15:restartNumberingAfterBreak="0">
    <w:nsid w:val="2E89D5AD"/>
    <w:multiLevelType w:val="hybridMultilevel"/>
    <w:tmpl w:val="6046E7C8"/>
    <w:lvl w:ilvl="0" w:tplc="A104C45A">
      <w:start w:val="1"/>
      <w:numFmt w:val="bullet"/>
      <w:lvlText w:val=""/>
      <w:lvlJc w:val="left"/>
      <w:pPr>
        <w:ind w:left="720" w:hanging="360"/>
      </w:pPr>
      <w:rPr>
        <w:rFonts w:ascii="Symbol" w:hAnsi="Symbol" w:hint="default"/>
      </w:rPr>
    </w:lvl>
    <w:lvl w:ilvl="1" w:tplc="3462D972">
      <w:start w:val="1"/>
      <w:numFmt w:val="bullet"/>
      <w:lvlText w:val="o"/>
      <w:lvlJc w:val="left"/>
      <w:pPr>
        <w:ind w:left="1440" w:hanging="360"/>
      </w:pPr>
      <w:rPr>
        <w:rFonts w:ascii="Courier New" w:hAnsi="Courier New" w:hint="default"/>
      </w:rPr>
    </w:lvl>
    <w:lvl w:ilvl="2" w:tplc="A89E454C">
      <w:start w:val="1"/>
      <w:numFmt w:val="bullet"/>
      <w:lvlText w:val=""/>
      <w:lvlJc w:val="left"/>
      <w:pPr>
        <w:ind w:left="2160" w:hanging="360"/>
      </w:pPr>
      <w:rPr>
        <w:rFonts w:ascii="Wingdings" w:hAnsi="Wingdings" w:hint="default"/>
      </w:rPr>
    </w:lvl>
    <w:lvl w:ilvl="3" w:tplc="033E9A02">
      <w:start w:val="1"/>
      <w:numFmt w:val="bullet"/>
      <w:lvlText w:val=""/>
      <w:lvlJc w:val="left"/>
      <w:pPr>
        <w:ind w:left="2880" w:hanging="360"/>
      </w:pPr>
      <w:rPr>
        <w:rFonts w:ascii="Symbol" w:hAnsi="Symbol" w:hint="default"/>
      </w:rPr>
    </w:lvl>
    <w:lvl w:ilvl="4" w:tplc="D14A7B84">
      <w:start w:val="1"/>
      <w:numFmt w:val="bullet"/>
      <w:lvlText w:val="o"/>
      <w:lvlJc w:val="left"/>
      <w:pPr>
        <w:ind w:left="3600" w:hanging="360"/>
      </w:pPr>
      <w:rPr>
        <w:rFonts w:ascii="Courier New" w:hAnsi="Courier New" w:hint="default"/>
      </w:rPr>
    </w:lvl>
    <w:lvl w:ilvl="5" w:tplc="18C0FA26">
      <w:start w:val="1"/>
      <w:numFmt w:val="bullet"/>
      <w:lvlText w:val=""/>
      <w:lvlJc w:val="left"/>
      <w:pPr>
        <w:ind w:left="4320" w:hanging="360"/>
      </w:pPr>
      <w:rPr>
        <w:rFonts w:ascii="Wingdings" w:hAnsi="Wingdings" w:hint="default"/>
      </w:rPr>
    </w:lvl>
    <w:lvl w:ilvl="6" w:tplc="3B405514">
      <w:start w:val="1"/>
      <w:numFmt w:val="bullet"/>
      <w:lvlText w:val=""/>
      <w:lvlJc w:val="left"/>
      <w:pPr>
        <w:ind w:left="5040" w:hanging="360"/>
      </w:pPr>
      <w:rPr>
        <w:rFonts w:ascii="Symbol" w:hAnsi="Symbol" w:hint="default"/>
      </w:rPr>
    </w:lvl>
    <w:lvl w:ilvl="7" w:tplc="4E403CB6">
      <w:start w:val="1"/>
      <w:numFmt w:val="bullet"/>
      <w:lvlText w:val="o"/>
      <w:lvlJc w:val="left"/>
      <w:pPr>
        <w:ind w:left="5760" w:hanging="360"/>
      </w:pPr>
      <w:rPr>
        <w:rFonts w:ascii="Courier New" w:hAnsi="Courier New" w:hint="default"/>
      </w:rPr>
    </w:lvl>
    <w:lvl w:ilvl="8" w:tplc="64D24690">
      <w:start w:val="1"/>
      <w:numFmt w:val="bullet"/>
      <w:lvlText w:val=""/>
      <w:lvlJc w:val="left"/>
      <w:pPr>
        <w:ind w:left="6480" w:hanging="360"/>
      </w:pPr>
      <w:rPr>
        <w:rFonts w:ascii="Wingdings" w:hAnsi="Wingdings" w:hint="default"/>
      </w:rPr>
    </w:lvl>
  </w:abstractNum>
  <w:abstractNum w:abstractNumId="8" w15:restartNumberingAfterBreak="0">
    <w:nsid w:val="40727060"/>
    <w:multiLevelType w:val="hybridMultilevel"/>
    <w:tmpl w:val="6248E4FE"/>
    <w:lvl w:ilvl="0" w:tplc="7FC67514">
      <w:start w:val="1"/>
      <w:numFmt w:val="decimal"/>
      <w:lvlText w:val="%1."/>
      <w:lvlJc w:val="left"/>
      <w:pPr>
        <w:ind w:left="720" w:hanging="360"/>
      </w:pPr>
    </w:lvl>
    <w:lvl w:ilvl="1" w:tplc="04FA2A1A">
      <w:start w:val="1"/>
      <w:numFmt w:val="lowerLetter"/>
      <w:lvlText w:val="%2."/>
      <w:lvlJc w:val="left"/>
      <w:pPr>
        <w:ind w:left="1440" w:hanging="360"/>
      </w:pPr>
    </w:lvl>
    <w:lvl w:ilvl="2" w:tplc="89003B9A">
      <w:start w:val="1"/>
      <w:numFmt w:val="lowerRoman"/>
      <w:lvlText w:val="%3."/>
      <w:lvlJc w:val="right"/>
      <w:pPr>
        <w:ind w:left="2160" w:hanging="180"/>
      </w:pPr>
    </w:lvl>
    <w:lvl w:ilvl="3" w:tplc="1090BD12">
      <w:start w:val="1"/>
      <w:numFmt w:val="decimal"/>
      <w:lvlText w:val="%4."/>
      <w:lvlJc w:val="left"/>
      <w:pPr>
        <w:ind w:left="2880" w:hanging="360"/>
      </w:pPr>
    </w:lvl>
    <w:lvl w:ilvl="4" w:tplc="DD18A000">
      <w:start w:val="1"/>
      <w:numFmt w:val="lowerLetter"/>
      <w:lvlText w:val="%5."/>
      <w:lvlJc w:val="left"/>
      <w:pPr>
        <w:ind w:left="3600" w:hanging="360"/>
      </w:pPr>
    </w:lvl>
    <w:lvl w:ilvl="5" w:tplc="C0786666">
      <w:start w:val="1"/>
      <w:numFmt w:val="lowerRoman"/>
      <w:lvlText w:val="%6."/>
      <w:lvlJc w:val="right"/>
      <w:pPr>
        <w:ind w:left="4320" w:hanging="180"/>
      </w:pPr>
    </w:lvl>
    <w:lvl w:ilvl="6" w:tplc="B8368D60">
      <w:start w:val="1"/>
      <w:numFmt w:val="decimal"/>
      <w:lvlText w:val="%7."/>
      <w:lvlJc w:val="left"/>
      <w:pPr>
        <w:ind w:left="5040" w:hanging="360"/>
      </w:pPr>
    </w:lvl>
    <w:lvl w:ilvl="7" w:tplc="2420465C">
      <w:start w:val="1"/>
      <w:numFmt w:val="lowerLetter"/>
      <w:lvlText w:val="%8."/>
      <w:lvlJc w:val="left"/>
      <w:pPr>
        <w:ind w:left="5760" w:hanging="360"/>
      </w:pPr>
    </w:lvl>
    <w:lvl w:ilvl="8" w:tplc="C7E4161C">
      <w:start w:val="1"/>
      <w:numFmt w:val="lowerRoman"/>
      <w:lvlText w:val="%9."/>
      <w:lvlJc w:val="right"/>
      <w:pPr>
        <w:ind w:left="6480" w:hanging="180"/>
      </w:pPr>
    </w:lvl>
  </w:abstractNum>
  <w:abstractNum w:abstractNumId="9" w15:restartNumberingAfterBreak="0">
    <w:nsid w:val="40986B16"/>
    <w:multiLevelType w:val="hybridMultilevel"/>
    <w:tmpl w:val="D5CCB212"/>
    <w:lvl w:ilvl="0" w:tplc="D6727138">
      <w:start w:val="1"/>
      <w:numFmt w:val="bullet"/>
      <w:lvlText w:val="·"/>
      <w:lvlJc w:val="left"/>
      <w:pPr>
        <w:ind w:left="720" w:hanging="360"/>
      </w:pPr>
      <w:rPr>
        <w:rFonts w:ascii="Symbol" w:hAnsi="Symbol" w:hint="default"/>
      </w:rPr>
    </w:lvl>
    <w:lvl w:ilvl="1" w:tplc="FD1A6088">
      <w:start w:val="1"/>
      <w:numFmt w:val="bullet"/>
      <w:lvlText w:val="o"/>
      <w:lvlJc w:val="left"/>
      <w:pPr>
        <w:ind w:left="1440" w:hanging="360"/>
      </w:pPr>
      <w:rPr>
        <w:rFonts w:ascii="Courier New" w:hAnsi="Courier New" w:hint="default"/>
      </w:rPr>
    </w:lvl>
    <w:lvl w:ilvl="2" w:tplc="D5EEC776">
      <w:start w:val="1"/>
      <w:numFmt w:val="bullet"/>
      <w:lvlText w:val=""/>
      <w:lvlJc w:val="left"/>
      <w:pPr>
        <w:ind w:left="2160" w:hanging="360"/>
      </w:pPr>
      <w:rPr>
        <w:rFonts w:ascii="Wingdings" w:hAnsi="Wingdings" w:hint="default"/>
      </w:rPr>
    </w:lvl>
    <w:lvl w:ilvl="3" w:tplc="8DA8FFA2">
      <w:start w:val="1"/>
      <w:numFmt w:val="bullet"/>
      <w:lvlText w:val=""/>
      <w:lvlJc w:val="left"/>
      <w:pPr>
        <w:ind w:left="2880" w:hanging="360"/>
      </w:pPr>
      <w:rPr>
        <w:rFonts w:ascii="Symbol" w:hAnsi="Symbol" w:hint="default"/>
      </w:rPr>
    </w:lvl>
    <w:lvl w:ilvl="4" w:tplc="A5542DB4">
      <w:start w:val="1"/>
      <w:numFmt w:val="bullet"/>
      <w:lvlText w:val="o"/>
      <w:lvlJc w:val="left"/>
      <w:pPr>
        <w:ind w:left="3600" w:hanging="360"/>
      </w:pPr>
      <w:rPr>
        <w:rFonts w:ascii="Courier New" w:hAnsi="Courier New" w:hint="default"/>
      </w:rPr>
    </w:lvl>
    <w:lvl w:ilvl="5" w:tplc="E0AE1E3E">
      <w:start w:val="1"/>
      <w:numFmt w:val="bullet"/>
      <w:lvlText w:val=""/>
      <w:lvlJc w:val="left"/>
      <w:pPr>
        <w:ind w:left="4320" w:hanging="360"/>
      </w:pPr>
      <w:rPr>
        <w:rFonts w:ascii="Wingdings" w:hAnsi="Wingdings" w:hint="default"/>
      </w:rPr>
    </w:lvl>
    <w:lvl w:ilvl="6" w:tplc="7F5A02AC">
      <w:start w:val="1"/>
      <w:numFmt w:val="bullet"/>
      <w:lvlText w:val=""/>
      <w:lvlJc w:val="left"/>
      <w:pPr>
        <w:ind w:left="5040" w:hanging="360"/>
      </w:pPr>
      <w:rPr>
        <w:rFonts w:ascii="Symbol" w:hAnsi="Symbol" w:hint="default"/>
      </w:rPr>
    </w:lvl>
    <w:lvl w:ilvl="7" w:tplc="F61C480E">
      <w:start w:val="1"/>
      <w:numFmt w:val="bullet"/>
      <w:lvlText w:val="o"/>
      <w:lvlJc w:val="left"/>
      <w:pPr>
        <w:ind w:left="5760" w:hanging="360"/>
      </w:pPr>
      <w:rPr>
        <w:rFonts w:ascii="Courier New" w:hAnsi="Courier New" w:hint="default"/>
      </w:rPr>
    </w:lvl>
    <w:lvl w:ilvl="8" w:tplc="93FCB8F0">
      <w:start w:val="1"/>
      <w:numFmt w:val="bullet"/>
      <w:lvlText w:val=""/>
      <w:lvlJc w:val="left"/>
      <w:pPr>
        <w:ind w:left="6480" w:hanging="360"/>
      </w:pPr>
      <w:rPr>
        <w:rFonts w:ascii="Wingdings" w:hAnsi="Wingdings" w:hint="default"/>
      </w:rPr>
    </w:lvl>
  </w:abstractNum>
  <w:abstractNum w:abstractNumId="10" w15:restartNumberingAfterBreak="0">
    <w:nsid w:val="411D577A"/>
    <w:multiLevelType w:val="hybridMultilevel"/>
    <w:tmpl w:val="471C5C3E"/>
    <w:lvl w:ilvl="0" w:tplc="4732D230">
      <w:start w:val="1"/>
      <w:numFmt w:val="bullet"/>
      <w:lvlText w:val="·"/>
      <w:lvlJc w:val="left"/>
      <w:pPr>
        <w:ind w:left="720" w:hanging="360"/>
      </w:pPr>
      <w:rPr>
        <w:rFonts w:ascii="Symbol" w:hAnsi="Symbol" w:hint="default"/>
      </w:rPr>
    </w:lvl>
    <w:lvl w:ilvl="1" w:tplc="00D8BA1E">
      <w:start w:val="1"/>
      <w:numFmt w:val="bullet"/>
      <w:lvlText w:val="o"/>
      <w:lvlJc w:val="left"/>
      <w:pPr>
        <w:ind w:left="1440" w:hanging="360"/>
      </w:pPr>
      <w:rPr>
        <w:rFonts w:ascii="Courier New" w:hAnsi="Courier New" w:hint="default"/>
      </w:rPr>
    </w:lvl>
    <w:lvl w:ilvl="2" w:tplc="C89E0D08">
      <w:start w:val="1"/>
      <w:numFmt w:val="bullet"/>
      <w:lvlText w:val=""/>
      <w:lvlJc w:val="left"/>
      <w:pPr>
        <w:ind w:left="2160" w:hanging="360"/>
      </w:pPr>
      <w:rPr>
        <w:rFonts w:ascii="Wingdings" w:hAnsi="Wingdings" w:hint="default"/>
      </w:rPr>
    </w:lvl>
    <w:lvl w:ilvl="3" w:tplc="6F241E28">
      <w:start w:val="1"/>
      <w:numFmt w:val="bullet"/>
      <w:lvlText w:val=""/>
      <w:lvlJc w:val="left"/>
      <w:pPr>
        <w:ind w:left="2880" w:hanging="360"/>
      </w:pPr>
      <w:rPr>
        <w:rFonts w:ascii="Symbol" w:hAnsi="Symbol" w:hint="default"/>
      </w:rPr>
    </w:lvl>
    <w:lvl w:ilvl="4" w:tplc="26AAA498">
      <w:start w:val="1"/>
      <w:numFmt w:val="bullet"/>
      <w:lvlText w:val="o"/>
      <w:lvlJc w:val="left"/>
      <w:pPr>
        <w:ind w:left="3600" w:hanging="360"/>
      </w:pPr>
      <w:rPr>
        <w:rFonts w:ascii="Courier New" w:hAnsi="Courier New" w:hint="default"/>
      </w:rPr>
    </w:lvl>
    <w:lvl w:ilvl="5" w:tplc="D146E896">
      <w:start w:val="1"/>
      <w:numFmt w:val="bullet"/>
      <w:lvlText w:val=""/>
      <w:lvlJc w:val="left"/>
      <w:pPr>
        <w:ind w:left="4320" w:hanging="360"/>
      </w:pPr>
      <w:rPr>
        <w:rFonts w:ascii="Wingdings" w:hAnsi="Wingdings" w:hint="default"/>
      </w:rPr>
    </w:lvl>
    <w:lvl w:ilvl="6" w:tplc="87FE7A34">
      <w:start w:val="1"/>
      <w:numFmt w:val="bullet"/>
      <w:lvlText w:val=""/>
      <w:lvlJc w:val="left"/>
      <w:pPr>
        <w:ind w:left="5040" w:hanging="360"/>
      </w:pPr>
      <w:rPr>
        <w:rFonts w:ascii="Symbol" w:hAnsi="Symbol" w:hint="default"/>
      </w:rPr>
    </w:lvl>
    <w:lvl w:ilvl="7" w:tplc="86D88738">
      <w:start w:val="1"/>
      <w:numFmt w:val="bullet"/>
      <w:lvlText w:val="o"/>
      <w:lvlJc w:val="left"/>
      <w:pPr>
        <w:ind w:left="5760" w:hanging="360"/>
      </w:pPr>
      <w:rPr>
        <w:rFonts w:ascii="Courier New" w:hAnsi="Courier New" w:hint="default"/>
      </w:rPr>
    </w:lvl>
    <w:lvl w:ilvl="8" w:tplc="DFF2DB10">
      <w:start w:val="1"/>
      <w:numFmt w:val="bullet"/>
      <w:lvlText w:val=""/>
      <w:lvlJc w:val="left"/>
      <w:pPr>
        <w:ind w:left="6480" w:hanging="360"/>
      </w:pPr>
      <w:rPr>
        <w:rFonts w:ascii="Wingdings" w:hAnsi="Wingdings" w:hint="default"/>
      </w:rPr>
    </w:lvl>
  </w:abstractNum>
  <w:abstractNum w:abstractNumId="11" w15:restartNumberingAfterBreak="0">
    <w:nsid w:val="42981100"/>
    <w:multiLevelType w:val="hybridMultilevel"/>
    <w:tmpl w:val="9F7256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2F8F41F"/>
    <w:multiLevelType w:val="hybridMultilevel"/>
    <w:tmpl w:val="CC36EF54"/>
    <w:lvl w:ilvl="0" w:tplc="308A84A0">
      <w:start w:val="1"/>
      <w:numFmt w:val="bullet"/>
      <w:lvlText w:val=""/>
      <w:lvlJc w:val="left"/>
      <w:pPr>
        <w:ind w:left="360" w:hanging="360"/>
      </w:pPr>
      <w:rPr>
        <w:rFonts w:ascii="Symbol" w:hAnsi="Symbol" w:hint="default"/>
      </w:rPr>
    </w:lvl>
    <w:lvl w:ilvl="1" w:tplc="7F38F70C">
      <w:start w:val="1"/>
      <w:numFmt w:val="bullet"/>
      <w:lvlText w:val="o"/>
      <w:lvlJc w:val="left"/>
      <w:pPr>
        <w:ind w:left="1080" w:hanging="360"/>
      </w:pPr>
      <w:rPr>
        <w:rFonts w:ascii="Courier New" w:hAnsi="Courier New" w:hint="default"/>
      </w:rPr>
    </w:lvl>
    <w:lvl w:ilvl="2" w:tplc="1F3EE248">
      <w:start w:val="1"/>
      <w:numFmt w:val="bullet"/>
      <w:lvlText w:val=""/>
      <w:lvlJc w:val="left"/>
      <w:pPr>
        <w:ind w:left="1800" w:hanging="360"/>
      </w:pPr>
      <w:rPr>
        <w:rFonts w:ascii="Wingdings" w:hAnsi="Wingdings" w:hint="default"/>
      </w:rPr>
    </w:lvl>
    <w:lvl w:ilvl="3" w:tplc="9FCCEF2E">
      <w:start w:val="1"/>
      <w:numFmt w:val="bullet"/>
      <w:lvlText w:val=""/>
      <w:lvlJc w:val="left"/>
      <w:pPr>
        <w:ind w:left="2520" w:hanging="360"/>
      </w:pPr>
      <w:rPr>
        <w:rFonts w:ascii="Symbol" w:hAnsi="Symbol" w:hint="default"/>
      </w:rPr>
    </w:lvl>
    <w:lvl w:ilvl="4" w:tplc="3E7C9AF2">
      <w:start w:val="1"/>
      <w:numFmt w:val="bullet"/>
      <w:lvlText w:val="o"/>
      <w:lvlJc w:val="left"/>
      <w:pPr>
        <w:ind w:left="3240" w:hanging="360"/>
      </w:pPr>
      <w:rPr>
        <w:rFonts w:ascii="Courier New" w:hAnsi="Courier New" w:hint="default"/>
      </w:rPr>
    </w:lvl>
    <w:lvl w:ilvl="5" w:tplc="B4F2154A">
      <w:start w:val="1"/>
      <w:numFmt w:val="bullet"/>
      <w:lvlText w:val=""/>
      <w:lvlJc w:val="left"/>
      <w:pPr>
        <w:ind w:left="3960" w:hanging="360"/>
      </w:pPr>
      <w:rPr>
        <w:rFonts w:ascii="Wingdings" w:hAnsi="Wingdings" w:hint="default"/>
      </w:rPr>
    </w:lvl>
    <w:lvl w:ilvl="6" w:tplc="0728031E">
      <w:start w:val="1"/>
      <w:numFmt w:val="bullet"/>
      <w:lvlText w:val=""/>
      <w:lvlJc w:val="left"/>
      <w:pPr>
        <w:ind w:left="4680" w:hanging="360"/>
      </w:pPr>
      <w:rPr>
        <w:rFonts w:ascii="Symbol" w:hAnsi="Symbol" w:hint="default"/>
      </w:rPr>
    </w:lvl>
    <w:lvl w:ilvl="7" w:tplc="0A5CA650">
      <w:start w:val="1"/>
      <w:numFmt w:val="bullet"/>
      <w:lvlText w:val="o"/>
      <w:lvlJc w:val="left"/>
      <w:pPr>
        <w:ind w:left="5400" w:hanging="360"/>
      </w:pPr>
      <w:rPr>
        <w:rFonts w:ascii="Courier New" w:hAnsi="Courier New" w:hint="default"/>
      </w:rPr>
    </w:lvl>
    <w:lvl w:ilvl="8" w:tplc="DFF08F76">
      <w:start w:val="1"/>
      <w:numFmt w:val="bullet"/>
      <w:lvlText w:val=""/>
      <w:lvlJc w:val="left"/>
      <w:pPr>
        <w:ind w:left="6120" w:hanging="360"/>
      </w:pPr>
      <w:rPr>
        <w:rFonts w:ascii="Wingdings" w:hAnsi="Wingdings" w:hint="default"/>
      </w:rPr>
    </w:lvl>
  </w:abstractNum>
  <w:abstractNum w:abstractNumId="13" w15:restartNumberingAfterBreak="0">
    <w:nsid w:val="513D5DA6"/>
    <w:multiLevelType w:val="singleLevel"/>
    <w:tmpl w:val="099AC044"/>
    <w:lvl w:ilvl="0">
      <w:start w:val="1"/>
      <w:numFmt w:val="decimal"/>
      <w:pStyle w:val="numparg"/>
      <w:lvlText w:val="%1."/>
      <w:lvlJc w:val="left"/>
      <w:pPr>
        <w:tabs>
          <w:tab w:val="num" w:pos="360"/>
        </w:tabs>
        <w:ind w:left="360" w:hanging="360"/>
      </w:pPr>
      <w:rPr>
        <w:rFonts w:cs="Times New Roman"/>
      </w:rPr>
    </w:lvl>
  </w:abstractNum>
  <w:abstractNum w:abstractNumId="14" w15:restartNumberingAfterBreak="0">
    <w:nsid w:val="598F799E"/>
    <w:multiLevelType w:val="multilevel"/>
    <w:tmpl w:val="04FC8F94"/>
    <w:name w:val="List Number 3"/>
    <w:lvl w:ilvl="0">
      <w:start w:val="1"/>
      <w:numFmt w:val="decimal"/>
      <w:lvlRestart w:val="0"/>
      <w:pStyle w:val="Listaconnmeros"/>
      <w:lvlText w:val="(%1)"/>
      <w:lvlJc w:val="left"/>
      <w:pPr>
        <w:tabs>
          <w:tab w:val="num" w:pos="709"/>
        </w:tabs>
        <w:ind w:left="709" w:hanging="709"/>
      </w:pPr>
      <w:rPr>
        <w:rFonts w:cs="Times New Roman"/>
      </w:rPr>
    </w:lvl>
    <w:lvl w:ilvl="1">
      <w:start w:val="1"/>
      <w:numFmt w:val="lowerLetter"/>
      <w:pStyle w:val="ListNumberLevel2"/>
      <w:lvlText w:val="(%2)"/>
      <w:lvlJc w:val="left"/>
      <w:pPr>
        <w:tabs>
          <w:tab w:val="num" w:pos="1417"/>
        </w:tabs>
        <w:ind w:left="1417" w:hanging="708"/>
      </w:pPr>
      <w:rPr>
        <w:rFonts w:cs="Times New Roman"/>
      </w:rPr>
    </w:lvl>
    <w:lvl w:ilvl="2">
      <w:start w:val="1"/>
      <w:numFmt w:val="bullet"/>
      <w:pStyle w:val="ListNumberLevel3"/>
      <w:lvlText w:val="–"/>
      <w:lvlJc w:val="left"/>
      <w:pPr>
        <w:tabs>
          <w:tab w:val="num" w:pos="2126"/>
        </w:tabs>
        <w:ind w:left="2126" w:hanging="709"/>
      </w:pPr>
      <w:rPr>
        <w:rFonts w:ascii="Times New Roman" w:hAnsi="Times New Roman"/>
      </w:rPr>
    </w:lvl>
    <w:lvl w:ilvl="3">
      <w:start w:val="1"/>
      <w:numFmt w:val="bullet"/>
      <w:lvlText w:val=""/>
      <w:lvlJc w:val="left"/>
      <w:pPr>
        <w:tabs>
          <w:tab w:val="num" w:pos="2835"/>
        </w:tabs>
        <w:ind w:left="2835" w:hanging="709"/>
      </w:pPr>
      <w:rPr>
        <w:rFonts w:ascii="Symbol" w:hAnsi="Symbol"/>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5" w15:restartNumberingAfterBreak="0">
    <w:nsid w:val="6C6E220B"/>
    <w:multiLevelType w:val="hybridMultilevel"/>
    <w:tmpl w:val="3578C810"/>
    <w:lvl w:ilvl="0" w:tplc="A6AA4F9A">
      <w:start w:val="1"/>
      <w:numFmt w:val="bullet"/>
      <w:lvlText w:val=""/>
      <w:lvlJc w:val="left"/>
      <w:pPr>
        <w:ind w:left="360" w:hanging="360"/>
      </w:pPr>
      <w:rPr>
        <w:rFonts w:ascii="Symbol" w:hAnsi="Symbol" w:hint="default"/>
      </w:rPr>
    </w:lvl>
    <w:lvl w:ilvl="1" w:tplc="4566F1AC">
      <w:start w:val="1"/>
      <w:numFmt w:val="bullet"/>
      <w:lvlText w:val="o"/>
      <w:lvlJc w:val="left"/>
      <w:pPr>
        <w:ind w:left="1080" w:hanging="360"/>
      </w:pPr>
      <w:rPr>
        <w:rFonts w:ascii="Courier New" w:hAnsi="Courier New" w:hint="default"/>
      </w:rPr>
    </w:lvl>
    <w:lvl w:ilvl="2" w:tplc="FADA1848">
      <w:start w:val="1"/>
      <w:numFmt w:val="bullet"/>
      <w:lvlText w:val=""/>
      <w:lvlJc w:val="left"/>
      <w:pPr>
        <w:ind w:left="1800" w:hanging="360"/>
      </w:pPr>
      <w:rPr>
        <w:rFonts w:ascii="Wingdings" w:hAnsi="Wingdings" w:hint="default"/>
      </w:rPr>
    </w:lvl>
    <w:lvl w:ilvl="3" w:tplc="C0CCD182">
      <w:start w:val="1"/>
      <w:numFmt w:val="bullet"/>
      <w:lvlText w:val=""/>
      <w:lvlJc w:val="left"/>
      <w:pPr>
        <w:ind w:left="2520" w:hanging="360"/>
      </w:pPr>
      <w:rPr>
        <w:rFonts w:ascii="Symbol" w:hAnsi="Symbol" w:hint="default"/>
      </w:rPr>
    </w:lvl>
    <w:lvl w:ilvl="4" w:tplc="20D4AF60">
      <w:start w:val="1"/>
      <w:numFmt w:val="bullet"/>
      <w:lvlText w:val="o"/>
      <w:lvlJc w:val="left"/>
      <w:pPr>
        <w:ind w:left="3240" w:hanging="360"/>
      </w:pPr>
      <w:rPr>
        <w:rFonts w:ascii="Courier New" w:hAnsi="Courier New" w:hint="default"/>
      </w:rPr>
    </w:lvl>
    <w:lvl w:ilvl="5" w:tplc="82C40B1C">
      <w:start w:val="1"/>
      <w:numFmt w:val="bullet"/>
      <w:lvlText w:val=""/>
      <w:lvlJc w:val="left"/>
      <w:pPr>
        <w:ind w:left="3960" w:hanging="360"/>
      </w:pPr>
      <w:rPr>
        <w:rFonts w:ascii="Wingdings" w:hAnsi="Wingdings" w:hint="default"/>
      </w:rPr>
    </w:lvl>
    <w:lvl w:ilvl="6" w:tplc="AF0A8C30">
      <w:start w:val="1"/>
      <w:numFmt w:val="bullet"/>
      <w:lvlText w:val=""/>
      <w:lvlJc w:val="left"/>
      <w:pPr>
        <w:ind w:left="4680" w:hanging="360"/>
      </w:pPr>
      <w:rPr>
        <w:rFonts w:ascii="Symbol" w:hAnsi="Symbol" w:hint="default"/>
      </w:rPr>
    </w:lvl>
    <w:lvl w:ilvl="7" w:tplc="71C27872">
      <w:start w:val="1"/>
      <w:numFmt w:val="bullet"/>
      <w:lvlText w:val="o"/>
      <w:lvlJc w:val="left"/>
      <w:pPr>
        <w:ind w:left="5400" w:hanging="360"/>
      </w:pPr>
      <w:rPr>
        <w:rFonts w:ascii="Courier New" w:hAnsi="Courier New" w:hint="default"/>
      </w:rPr>
    </w:lvl>
    <w:lvl w:ilvl="8" w:tplc="37260872">
      <w:start w:val="1"/>
      <w:numFmt w:val="bullet"/>
      <w:lvlText w:val=""/>
      <w:lvlJc w:val="left"/>
      <w:pPr>
        <w:ind w:left="6120" w:hanging="360"/>
      </w:pPr>
      <w:rPr>
        <w:rFonts w:ascii="Wingdings" w:hAnsi="Wingdings" w:hint="default"/>
      </w:rPr>
    </w:lvl>
  </w:abstractNum>
  <w:abstractNum w:abstractNumId="16" w15:restartNumberingAfterBreak="0">
    <w:nsid w:val="71FD3AD5"/>
    <w:multiLevelType w:val="hybridMultilevel"/>
    <w:tmpl w:val="E82A387A"/>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76BB22A8"/>
    <w:multiLevelType w:val="hybridMultilevel"/>
    <w:tmpl w:val="2A30C7BC"/>
    <w:lvl w:ilvl="0" w:tplc="080C0001">
      <w:start w:val="1"/>
      <w:numFmt w:val="bullet"/>
      <w:lvlText w:val=""/>
      <w:lvlJc w:val="left"/>
      <w:pPr>
        <w:ind w:left="360" w:hanging="360"/>
      </w:pPr>
      <w:rPr>
        <w:rFonts w:ascii="Symbol" w:hAnsi="Symbol" w:hint="default"/>
      </w:rPr>
    </w:lvl>
    <w:lvl w:ilvl="1" w:tplc="080C0003">
      <w:start w:val="1"/>
      <w:numFmt w:val="bullet"/>
      <w:lvlText w:val="o"/>
      <w:lvlJc w:val="left"/>
      <w:pPr>
        <w:ind w:left="1080" w:hanging="360"/>
      </w:pPr>
      <w:rPr>
        <w:rFonts w:ascii="Courier New" w:hAnsi="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hint="default"/>
      </w:rPr>
    </w:lvl>
    <w:lvl w:ilvl="8" w:tplc="080C0005" w:tentative="1">
      <w:start w:val="1"/>
      <w:numFmt w:val="bullet"/>
      <w:lvlText w:val=""/>
      <w:lvlJc w:val="left"/>
      <w:pPr>
        <w:ind w:left="6120" w:hanging="360"/>
      </w:pPr>
      <w:rPr>
        <w:rFonts w:ascii="Wingdings" w:hAnsi="Wingdings" w:hint="default"/>
      </w:rPr>
    </w:lvl>
  </w:abstractNum>
  <w:num w:numId="1" w16cid:durableId="722369010">
    <w:abstractNumId w:val="12"/>
  </w:num>
  <w:num w:numId="2" w16cid:durableId="2036343917">
    <w:abstractNumId w:val="15"/>
  </w:num>
  <w:num w:numId="3" w16cid:durableId="2022313961">
    <w:abstractNumId w:val="8"/>
  </w:num>
  <w:num w:numId="4" w16cid:durableId="2007051855">
    <w:abstractNumId w:val="5"/>
  </w:num>
  <w:num w:numId="5" w16cid:durableId="422846555">
    <w:abstractNumId w:val="7"/>
  </w:num>
  <w:num w:numId="6" w16cid:durableId="1334718672">
    <w:abstractNumId w:val="16"/>
  </w:num>
  <w:num w:numId="7" w16cid:durableId="753361441">
    <w:abstractNumId w:val="17"/>
  </w:num>
  <w:num w:numId="8" w16cid:durableId="598215331">
    <w:abstractNumId w:val="0"/>
  </w:num>
  <w:num w:numId="9" w16cid:durableId="180779423">
    <w:abstractNumId w:val="13"/>
  </w:num>
  <w:num w:numId="10" w16cid:durableId="1675378616">
    <w:abstractNumId w:val="2"/>
  </w:num>
  <w:num w:numId="11" w16cid:durableId="396053102">
    <w:abstractNumId w:val="14"/>
  </w:num>
  <w:num w:numId="12" w16cid:durableId="1002898431">
    <w:abstractNumId w:val="6"/>
  </w:num>
  <w:num w:numId="13" w16cid:durableId="1417364947">
    <w:abstractNumId w:val="11"/>
  </w:num>
  <w:num w:numId="14" w16cid:durableId="480661931">
    <w:abstractNumId w:val="1"/>
  </w:num>
  <w:num w:numId="15" w16cid:durableId="1828546953">
    <w:abstractNumId w:val="9"/>
  </w:num>
  <w:num w:numId="16" w16cid:durableId="2052681274">
    <w:abstractNumId w:val="10"/>
  </w:num>
  <w:num w:numId="17" w16cid:durableId="1503862383">
    <w:abstractNumId w:val="4"/>
  </w:num>
  <w:num w:numId="18" w16cid:durableId="476382984">
    <w:abstractNumId w:val="3"/>
  </w:num>
  <w:numIdMacAtCleanup w:val="1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ICFO">
    <w15:presenceInfo w15:providerId="None" w15:userId="ICFO "/>
  </w15:person>
  <w15:person w15:author="Judith Salvador Herena">
    <w15:presenceInfo w15:providerId="AD" w15:userId="S::jsalvador@icfo.net::f5c7c6fb-a187-43c0-a8c8-b59d7d2f41ec"/>
  </w15:person>
  <w15:person w15:author="Maciej Lewenstein">
    <w15:presenceInfo w15:providerId="AD" w15:userId="S::mlewenstein@icfo.net::0317bb42-c753-4753-a764-e3e5e0760604"/>
  </w15:person>
  <w15:person w15:author="ptzallas">
    <w15:presenceInfo w15:providerId="AD" w15:userId="S::ptzallas_iesl.forth.gr#ext#@icfo.onmicrosoft.com::fca3241d-59b8-49b5-8877-7698d2dce4fd"/>
  </w15:person>
  <w15:person w15:author="Marta Martín">
    <w15:presenceInfo w15:providerId="AD" w15:userId="S::mmartin@icfo.net::89032aea-8ed1-49f7-8c8a-231676d0eb60"/>
  </w15:person>
  <w15:person w15:author="Jens Biegert">
    <w15:presenceInfo w15:providerId="AD" w15:userId="S::jbiegert@icfo.net::0475ed9e-015d-4a49-96d7-074b22f3376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8"/>
  <w:doNotTrackFormatting/>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LW_DocType" w:val="NORMAL"/>
  </w:docVars>
  <w:rsids>
    <w:rsidRoot w:val="00A93C36"/>
    <w:rsid w:val="000005BD"/>
    <w:rsid w:val="00001E80"/>
    <w:rsid w:val="000029EA"/>
    <w:rsid w:val="00002AEC"/>
    <w:rsid w:val="00003B51"/>
    <w:rsid w:val="00003E0D"/>
    <w:rsid w:val="00005D8B"/>
    <w:rsid w:val="0000707C"/>
    <w:rsid w:val="0000760B"/>
    <w:rsid w:val="00007D01"/>
    <w:rsid w:val="00010539"/>
    <w:rsid w:val="000116A9"/>
    <w:rsid w:val="00013A40"/>
    <w:rsid w:val="00015481"/>
    <w:rsid w:val="00016282"/>
    <w:rsid w:val="00017546"/>
    <w:rsid w:val="000176B3"/>
    <w:rsid w:val="00020193"/>
    <w:rsid w:val="00020311"/>
    <w:rsid w:val="0002126D"/>
    <w:rsid w:val="00021EBA"/>
    <w:rsid w:val="00021F02"/>
    <w:rsid w:val="000226EC"/>
    <w:rsid w:val="00023C27"/>
    <w:rsid w:val="00025A50"/>
    <w:rsid w:val="00025FA5"/>
    <w:rsid w:val="00027EA2"/>
    <w:rsid w:val="000301BF"/>
    <w:rsid w:val="00030D59"/>
    <w:rsid w:val="00031435"/>
    <w:rsid w:val="00032BD7"/>
    <w:rsid w:val="00033DE1"/>
    <w:rsid w:val="0003409A"/>
    <w:rsid w:val="0003556F"/>
    <w:rsid w:val="0003559D"/>
    <w:rsid w:val="000368FE"/>
    <w:rsid w:val="0004319D"/>
    <w:rsid w:val="0004694D"/>
    <w:rsid w:val="00047869"/>
    <w:rsid w:val="0005009F"/>
    <w:rsid w:val="0005147E"/>
    <w:rsid w:val="000514B2"/>
    <w:rsid w:val="00053F99"/>
    <w:rsid w:val="000552B6"/>
    <w:rsid w:val="00055815"/>
    <w:rsid w:val="00056EE0"/>
    <w:rsid w:val="00057386"/>
    <w:rsid w:val="0005DF86"/>
    <w:rsid w:val="00060FDD"/>
    <w:rsid w:val="00061312"/>
    <w:rsid w:val="00062565"/>
    <w:rsid w:val="0006372F"/>
    <w:rsid w:val="00065EA6"/>
    <w:rsid w:val="00066A45"/>
    <w:rsid w:val="00067510"/>
    <w:rsid w:val="0006756A"/>
    <w:rsid w:val="000716E9"/>
    <w:rsid w:val="00073A9B"/>
    <w:rsid w:val="0007572B"/>
    <w:rsid w:val="0007A973"/>
    <w:rsid w:val="000810FB"/>
    <w:rsid w:val="00082151"/>
    <w:rsid w:val="000837C4"/>
    <w:rsid w:val="00083CCF"/>
    <w:rsid w:val="000846D1"/>
    <w:rsid w:val="0008484B"/>
    <w:rsid w:val="00085975"/>
    <w:rsid w:val="00085D4A"/>
    <w:rsid w:val="00085FD4"/>
    <w:rsid w:val="000866C8"/>
    <w:rsid w:val="00086F46"/>
    <w:rsid w:val="00087861"/>
    <w:rsid w:val="00090977"/>
    <w:rsid w:val="00091B2D"/>
    <w:rsid w:val="000921C4"/>
    <w:rsid w:val="000A153E"/>
    <w:rsid w:val="000A1D85"/>
    <w:rsid w:val="000A1F97"/>
    <w:rsid w:val="000A224E"/>
    <w:rsid w:val="000A2A8A"/>
    <w:rsid w:val="000A2F25"/>
    <w:rsid w:val="000A33C3"/>
    <w:rsid w:val="000A3704"/>
    <w:rsid w:val="000A3F7B"/>
    <w:rsid w:val="000A6034"/>
    <w:rsid w:val="000A697F"/>
    <w:rsid w:val="000A6A0F"/>
    <w:rsid w:val="000B0534"/>
    <w:rsid w:val="000B0EC8"/>
    <w:rsid w:val="000B1BCC"/>
    <w:rsid w:val="000B3EF3"/>
    <w:rsid w:val="000B44B3"/>
    <w:rsid w:val="000B7316"/>
    <w:rsid w:val="000B79F2"/>
    <w:rsid w:val="000C0B88"/>
    <w:rsid w:val="000C205E"/>
    <w:rsid w:val="000C29B7"/>
    <w:rsid w:val="000C5ABF"/>
    <w:rsid w:val="000C5F31"/>
    <w:rsid w:val="000C6F37"/>
    <w:rsid w:val="000D0907"/>
    <w:rsid w:val="000D1E96"/>
    <w:rsid w:val="000D20CB"/>
    <w:rsid w:val="000D3E96"/>
    <w:rsid w:val="000D4494"/>
    <w:rsid w:val="000D5C1A"/>
    <w:rsid w:val="000D69E2"/>
    <w:rsid w:val="000D765F"/>
    <w:rsid w:val="000DB1F1"/>
    <w:rsid w:val="000E1A37"/>
    <w:rsid w:val="000E2713"/>
    <w:rsid w:val="000E3F72"/>
    <w:rsid w:val="000E499B"/>
    <w:rsid w:val="000E53AD"/>
    <w:rsid w:val="000E6203"/>
    <w:rsid w:val="000E7B7E"/>
    <w:rsid w:val="000F0138"/>
    <w:rsid w:val="000F2757"/>
    <w:rsid w:val="000F31AB"/>
    <w:rsid w:val="000F332E"/>
    <w:rsid w:val="000F46F8"/>
    <w:rsid w:val="000F4C63"/>
    <w:rsid w:val="000F51FC"/>
    <w:rsid w:val="000F7398"/>
    <w:rsid w:val="000F7B5F"/>
    <w:rsid w:val="000F7C57"/>
    <w:rsid w:val="00101252"/>
    <w:rsid w:val="00101978"/>
    <w:rsid w:val="00104E20"/>
    <w:rsid w:val="001051A9"/>
    <w:rsid w:val="00105699"/>
    <w:rsid w:val="001075D0"/>
    <w:rsid w:val="0011206D"/>
    <w:rsid w:val="00112F1A"/>
    <w:rsid w:val="001150E8"/>
    <w:rsid w:val="00115A12"/>
    <w:rsid w:val="0012059D"/>
    <w:rsid w:val="001205B9"/>
    <w:rsid w:val="00120FF0"/>
    <w:rsid w:val="00121050"/>
    <w:rsid w:val="00121C06"/>
    <w:rsid w:val="00122646"/>
    <w:rsid w:val="001234A6"/>
    <w:rsid w:val="0012389E"/>
    <w:rsid w:val="00126239"/>
    <w:rsid w:val="00127071"/>
    <w:rsid w:val="00127E55"/>
    <w:rsid w:val="00130965"/>
    <w:rsid w:val="0013304E"/>
    <w:rsid w:val="0013359F"/>
    <w:rsid w:val="00133951"/>
    <w:rsid w:val="00133DAF"/>
    <w:rsid w:val="0014152D"/>
    <w:rsid w:val="00143427"/>
    <w:rsid w:val="00143512"/>
    <w:rsid w:val="00143605"/>
    <w:rsid w:val="001455D6"/>
    <w:rsid w:val="00145972"/>
    <w:rsid w:val="0014604A"/>
    <w:rsid w:val="00147338"/>
    <w:rsid w:val="0014B8DC"/>
    <w:rsid w:val="00150849"/>
    <w:rsid w:val="00150BB8"/>
    <w:rsid w:val="001533FC"/>
    <w:rsid w:val="001537AE"/>
    <w:rsid w:val="00153966"/>
    <w:rsid w:val="00156FE1"/>
    <w:rsid w:val="0015776D"/>
    <w:rsid w:val="00157B56"/>
    <w:rsid w:val="001603B7"/>
    <w:rsid w:val="00160813"/>
    <w:rsid w:val="00160AB6"/>
    <w:rsid w:val="0016257E"/>
    <w:rsid w:val="001630BE"/>
    <w:rsid w:val="00163F3B"/>
    <w:rsid w:val="00164CC4"/>
    <w:rsid w:val="00167FAB"/>
    <w:rsid w:val="00171B3C"/>
    <w:rsid w:val="00172C03"/>
    <w:rsid w:val="00173DFF"/>
    <w:rsid w:val="00174AF7"/>
    <w:rsid w:val="00175D9C"/>
    <w:rsid w:val="001801CA"/>
    <w:rsid w:val="001804C5"/>
    <w:rsid w:val="00180FB4"/>
    <w:rsid w:val="00181510"/>
    <w:rsid w:val="00182127"/>
    <w:rsid w:val="00182292"/>
    <w:rsid w:val="00182476"/>
    <w:rsid w:val="001830A0"/>
    <w:rsid w:val="0018388C"/>
    <w:rsid w:val="00184583"/>
    <w:rsid w:val="001853DC"/>
    <w:rsid w:val="00185B86"/>
    <w:rsid w:val="00186089"/>
    <w:rsid w:val="00186717"/>
    <w:rsid w:val="00187BF1"/>
    <w:rsid w:val="00190131"/>
    <w:rsid w:val="0019085E"/>
    <w:rsid w:val="00190BA6"/>
    <w:rsid w:val="00191560"/>
    <w:rsid w:val="00191706"/>
    <w:rsid w:val="001922F1"/>
    <w:rsid w:val="00193214"/>
    <w:rsid w:val="00193888"/>
    <w:rsid w:val="001950CA"/>
    <w:rsid w:val="0019573D"/>
    <w:rsid w:val="00195814"/>
    <w:rsid w:val="00196344"/>
    <w:rsid w:val="00196CA2"/>
    <w:rsid w:val="00196F36"/>
    <w:rsid w:val="0019701A"/>
    <w:rsid w:val="00197D8A"/>
    <w:rsid w:val="001A011E"/>
    <w:rsid w:val="001A0467"/>
    <w:rsid w:val="001A1AFF"/>
    <w:rsid w:val="001A2504"/>
    <w:rsid w:val="001A31C0"/>
    <w:rsid w:val="001A3498"/>
    <w:rsid w:val="001A38F1"/>
    <w:rsid w:val="001A45E2"/>
    <w:rsid w:val="001A57E9"/>
    <w:rsid w:val="001A6698"/>
    <w:rsid w:val="001A67D0"/>
    <w:rsid w:val="001A7AC9"/>
    <w:rsid w:val="001A7C46"/>
    <w:rsid w:val="001B1009"/>
    <w:rsid w:val="001B1B71"/>
    <w:rsid w:val="001B1C85"/>
    <w:rsid w:val="001B27BF"/>
    <w:rsid w:val="001B41E5"/>
    <w:rsid w:val="001B456C"/>
    <w:rsid w:val="001B48BA"/>
    <w:rsid w:val="001B4C3E"/>
    <w:rsid w:val="001B544E"/>
    <w:rsid w:val="001B5EF7"/>
    <w:rsid w:val="001B627E"/>
    <w:rsid w:val="001B6529"/>
    <w:rsid w:val="001B7347"/>
    <w:rsid w:val="001B739E"/>
    <w:rsid w:val="001C13CA"/>
    <w:rsid w:val="001C1B21"/>
    <w:rsid w:val="001C4076"/>
    <w:rsid w:val="001C5D12"/>
    <w:rsid w:val="001C6E6F"/>
    <w:rsid w:val="001C70FC"/>
    <w:rsid w:val="001C7158"/>
    <w:rsid w:val="001D016C"/>
    <w:rsid w:val="001D0C32"/>
    <w:rsid w:val="001D11BF"/>
    <w:rsid w:val="001D1537"/>
    <w:rsid w:val="001D1F67"/>
    <w:rsid w:val="001D2DA1"/>
    <w:rsid w:val="001D33D0"/>
    <w:rsid w:val="001D4DF0"/>
    <w:rsid w:val="001D5748"/>
    <w:rsid w:val="001D6A24"/>
    <w:rsid w:val="001D6BF2"/>
    <w:rsid w:val="001D708B"/>
    <w:rsid w:val="001D7241"/>
    <w:rsid w:val="001D7646"/>
    <w:rsid w:val="001E0D01"/>
    <w:rsid w:val="001E1189"/>
    <w:rsid w:val="001E1CF2"/>
    <w:rsid w:val="001E3876"/>
    <w:rsid w:val="001E4451"/>
    <w:rsid w:val="001E601F"/>
    <w:rsid w:val="001E62F2"/>
    <w:rsid w:val="001F229E"/>
    <w:rsid w:val="001F2584"/>
    <w:rsid w:val="001F2A55"/>
    <w:rsid w:val="001F2D28"/>
    <w:rsid w:val="001F36FE"/>
    <w:rsid w:val="001F3D9C"/>
    <w:rsid w:val="001F3FE3"/>
    <w:rsid w:val="001F443A"/>
    <w:rsid w:val="001F5C1D"/>
    <w:rsid w:val="001F64FB"/>
    <w:rsid w:val="001F78B6"/>
    <w:rsid w:val="001F7B80"/>
    <w:rsid w:val="0020080D"/>
    <w:rsid w:val="0020167B"/>
    <w:rsid w:val="002024E7"/>
    <w:rsid w:val="00203320"/>
    <w:rsid w:val="00203ADC"/>
    <w:rsid w:val="00204118"/>
    <w:rsid w:val="00204D52"/>
    <w:rsid w:val="00204E42"/>
    <w:rsid w:val="00204E91"/>
    <w:rsid w:val="00206BE7"/>
    <w:rsid w:val="00206C51"/>
    <w:rsid w:val="00207072"/>
    <w:rsid w:val="00210D19"/>
    <w:rsid w:val="0021150F"/>
    <w:rsid w:val="00211D73"/>
    <w:rsid w:val="002133E7"/>
    <w:rsid w:val="0021341A"/>
    <w:rsid w:val="00214E5C"/>
    <w:rsid w:val="002162BA"/>
    <w:rsid w:val="00216810"/>
    <w:rsid w:val="00217E68"/>
    <w:rsid w:val="0021BCE4"/>
    <w:rsid w:val="0022022D"/>
    <w:rsid w:val="00221A18"/>
    <w:rsid w:val="00221E78"/>
    <w:rsid w:val="00222DD8"/>
    <w:rsid w:val="002239C5"/>
    <w:rsid w:val="0022448A"/>
    <w:rsid w:val="0022625C"/>
    <w:rsid w:val="002262F5"/>
    <w:rsid w:val="0022741A"/>
    <w:rsid w:val="00230270"/>
    <w:rsid w:val="00230EB5"/>
    <w:rsid w:val="00232AC2"/>
    <w:rsid w:val="00233111"/>
    <w:rsid w:val="00233190"/>
    <w:rsid w:val="00233DDA"/>
    <w:rsid w:val="002343D6"/>
    <w:rsid w:val="00234BAA"/>
    <w:rsid w:val="00235511"/>
    <w:rsid w:val="002369C2"/>
    <w:rsid w:val="002406CE"/>
    <w:rsid w:val="0024096E"/>
    <w:rsid w:val="00240EE4"/>
    <w:rsid w:val="0024226D"/>
    <w:rsid w:val="00242D70"/>
    <w:rsid w:val="00243E7D"/>
    <w:rsid w:val="002450D1"/>
    <w:rsid w:val="00245BBD"/>
    <w:rsid w:val="002460E9"/>
    <w:rsid w:val="00246148"/>
    <w:rsid w:val="002471D0"/>
    <w:rsid w:val="00249324"/>
    <w:rsid w:val="0025024F"/>
    <w:rsid w:val="00250E5D"/>
    <w:rsid w:val="002539D0"/>
    <w:rsid w:val="002539E8"/>
    <w:rsid w:val="00254981"/>
    <w:rsid w:val="002549B0"/>
    <w:rsid w:val="002559DB"/>
    <w:rsid w:val="002563A5"/>
    <w:rsid w:val="00256837"/>
    <w:rsid w:val="00257308"/>
    <w:rsid w:val="00257A8E"/>
    <w:rsid w:val="00262227"/>
    <w:rsid w:val="0026270A"/>
    <w:rsid w:val="00262DB6"/>
    <w:rsid w:val="0026321C"/>
    <w:rsid w:val="00263B3A"/>
    <w:rsid w:val="00263FDA"/>
    <w:rsid w:val="00264345"/>
    <w:rsid w:val="00264D03"/>
    <w:rsid w:val="00265261"/>
    <w:rsid w:val="00266611"/>
    <w:rsid w:val="00267508"/>
    <w:rsid w:val="00270F87"/>
    <w:rsid w:val="00272C90"/>
    <w:rsid w:val="00272DF6"/>
    <w:rsid w:val="00277BA6"/>
    <w:rsid w:val="00277F51"/>
    <w:rsid w:val="002801C0"/>
    <w:rsid w:val="00280398"/>
    <w:rsid w:val="00282029"/>
    <w:rsid w:val="002821AF"/>
    <w:rsid w:val="0028328B"/>
    <w:rsid w:val="002864DC"/>
    <w:rsid w:val="00286730"/>
    <w:rsid w:val="00286E2D"/>
    <w:rsid w:val="00286FF1"/>
    <w:rsid w:val="002901EC"/>
    <w:rsid w:val="002902AE"/>
    <w:rsid w:val="0029246E"/>
    <w:rsid w:val="002927C5"/>
    <w:rsid w:val="00293656"/>
    <w:rsid w:val="00295F74"/>
    <w:rsid w:val="0029610A"/>
    <w:rsid w:val="002977BD"/>
    <w:rsid w:val="002A0E2C"/>
    <w:rsid w:val="002A2180"/>
    <w:rsid w:val="002A32E7"/>
    <w:rsid w:val="002A372B"/>
    <w:rsid w:val="002A3739"/>
    <w:rsid w:val="002A4436"/>
    <w:rsid w:val="002A44AB"/>
    <w:rsid w:val="002A546B"/>
    <w:rsid w:val="002A6CAA"/>
    <w:rsid w:val="002B0987"/>
    <w:rsid w:val="002B0F71"/>
    <w:rsid w:val="002B140A"/>
    <w:rsid w:val="002B15D6"/>
    <w:rsid w:val="002B15DA"/>
    <w:rsid w:val="002B17F3"/>
    <w:rsid w:val="002B3535"/>
    <w:rsid w:val="002B41A4"/>
    <w:rsid w:val="002B476C"/>
    <w:rsid w:val="002B4851"/>
    <w:rsid w:val="002B4FD1"/>
    <w:rsid w:val="002B5A99"/>
    <w:rsid w:val="002B6F50"/>
    <w:rsid w:val="002C039B"/>
    <w:rsid w:val="002C0741"/>
    <w:rsid w:val="002C076B"/>
    <w:rsid w:val="002C1990"/>
    <w:rsid w:val="002C1CFF"/>
    <w:rsid w:val="002C28F2"/>
    <w:rsid w:val="002C2DCA"/>
    <w:rsid w:val="002C3685"/>
    <w:rsid w:val="002C4860"/>
    <w:rsid w:val="002C4A75"/>
    <w:rsid w:val="002C56FA"/>
    <w:rsid w:val="002C5B05"/>
    <w:rsid w:val="002C62D6"/>
    <w:rsid w:val="002C6C57"/>
    <w:rsid w:val="002D0DB7"/>
    <w:rsid w:val="002D1094"/>
    <w:rsid w:val="002D13ED"/>
    <w:rsid w:val="002D16CE"/>
    <w:rsid w:val="002D35E9"/>
    <w:rsid w:val="002D46BA"/>
    <w:rsid w:val="002D5560"/>
    <w:rsid w:val="002D63AF"/>
    <w:rsid w:val="002D70A9"/>
    <w:rsid w:val="002D74CE"/>
    <w:rsid w:val="002E0A1E"/>
    <w:rsid w:val="002E1A1F"/>
    <w:rsid w:val="002E1EA1"/>
    <w:rsid w:val="002E2115"/>
    <w:rsid w:val="002E558D"/>
    <w:rsid w:val="002E568E"/>
    <w:rsid w:val="002E724C"/>
    <w:rsid w:val="002F1278"/>
    <w:rsid w:val="002F14FB"/>
    <w:rsid w:val="002F242E"/>
    <w:rsid w:val="002F2E57"/>
    <w:rsid w:val="002F6CCE"/>
    <w:rsid w:val="002F6F33"/>
    <w:rsid w:val="002F7282"/>
    <w:rsid w:val="002F7C28"/>
    <w:rsid w:val="0030033E"/>
    <w:rsid w:val="003007BB"/>
    <w:rsid w:val="00300884"/>
    <w:rsid w:val="00300A92"/>
    <w:rsid w:val="00302125"/>
    <w:rsid w:val="0030252A"/>
    <w:rsid w:val="003029D4"/>
    <w:rsid w:val="00303FB0"/>
    <w:rsid w:val="00304334"/>
    <w:rsid w:val="003044E0"/>
    <w:rsid w:val="00304AFE"/>
    <w:rsid w:val="00306BBB"/>
    <w:rsid w:val="00307759"/>
    <w:rsid w:val="00307928"/>
    <w:rsid w:val="003108B1"/>
    <w:rsid w:val="00310C49"/>
    <w:rsid w:val="00311528"/>
    <w:rsid w:val="00313CAD"/>
    <w:rsid w:val="003143B7"/>
    <w:rsid w:val="0031592C"/>
    <w:rsid w:val="00315BE5"/>
    <w:rsid w:val="00316655"/>
    <w:rsid w:val="00317037"/>
    <w:rsid w:val="0031C84B"/>
    <w:rsid w:val="003212E0"/>
    <w:rsid w:val="00322207"/>
    <w:rsid w:val="003224DA"/>
    <w:rsid w:val="003226E6"/>
    <w:rsid w:val="00322D2E"/>
    <w:rsid w:val="003231BB"/>
    <w:rsid w:val="00324369"/>
    <w:rsid w:val="0032436E"/>
    <w:rsid w:val="00324CDE"/>
    <w:rsid w:val="00325572"/>
    <w:rsid w:val="00326A32"/>
    <w:rsid w:val="00326B69"/>
    <w:rsid w:val="00327BC2"/>
    <w:rsid w:val="00330045"/>
    <w:rsid w:val="00331731"/>
    <w:rsid w:val="00332758"/>
    <w:rsid w:val="0033376F"/>
    <w:rsid w:val="00333920"/>
    <w:rsid w:val="00334A2B"/>
    <w:rsid w:val="0033549B"/>
    <w:rsid w:val="00335A04"/>
    <w:rsid w:val="00337A1A"/>
    <w:rsid w:val="00337BF6"/>
    <w:rsid w:val="003424C6"/>
    <w:rsid w:val="003425F4"/>
    <w:rsid w:val="0034261D"/>
    <w:rsid w:val="00342BB7"/>
    <w:rsid w:val="00344360"/>
    <w:rsid w:val="00344AD6"/>
    <w:rsid w:val="00344BCB"/>
    <w:rsid w:val="0034511C"/>
    <w:rsid w:val="003462BA"/>
    <w:rsid w:val="0034A3A1"/>
    <w:rsid w:val="0035306A"/>
    <w:rsid w:val="00355AD0"/>
    <w:rsid w:val="00355BB0"/>
    <w:rsid w:val="00355C57"/>
    <w:rsid w:val="00357662"/>
    <w:rsid w:val="00360147"/>
    <w:rsid w:val="00361819"/>
    <w:rsid w:val="00363977"/>
    <w:rsid w:val="00364D0C"/>
    <w:rsid w:val="003664B5"/>
    <w:rsid w:val="003664C9"/>
    <w:rsid w:val="00367947"/>
    <w:rsid w:val="00367BD4"/>
    <w:rsid w:val="00370317"/>
    <w:rsid w:val="003708E3"/>
    <w:rsid w:val="00371203"/>
    <w:rsid w:val="003738B1"/>
    <w:rsid w:val="00373969"/>
    <w:rsid w:val="00374457"/>
    <w:rsid w:val="003746C0"/>
    <w:rsid w:val="003761ED"/>
    <w:rsid w:val="0037724D"/>
    <w:rsid w:val="003803B9"/>
    <w:rsid w:val="0038055E"/>
    <w:rsid w:val="003808E0"/>
    <w:rsid w:val="003813F8"/>
    <w:rsid w:val="00381954"/>
    <w:rsid w:val="00382CE4"/>
    <w:rsid w:val="00382DE5"/>
    <w:rsid w:val="003833F2"/>
    <w:rsid w:val="00383D24"/>
    <w:rsid w:val="0038426A"/>
    <w:rsid w:val="003842E1"/>
    <w:rsid w:val="003862BC"/>
    <w:rsid w:val="00386545"/>
    <w:rsid w:val="00386825"/>
    <w:rsid w:val="003871F9"/>
    <w:rsid w:val="0038726B"/>
    <w:rsid w:val="0038787D"/>
    <w:rsid w:val="00387C6B"/>
    <w:rsid w:val="00391DC0"/>
    <w:rsid w:val="00391EF4"/>
    <w:rsid w:val="00392B22"/>
    <w:rsid w:val="00392EF3"/>
    <w:rsid w:val="00393B76"/>
    <w:rsid w:val="00395D23"/>
    <w:rsid w:val="00397F0C"/>
    <w:rsid w:val="003A20E7"/>
    <w:rsid w:val="003A3444"/>
    <w:rsid w:val="003A34C7"/>
    <w:rsid w:val="003A363D"/>
    <w:rsid w:val="003A3D5C"/>
    <w:rsid w:val="003A3EB7"/>
    <w:rsid w:val="003A44C8"/>
    <w:rsid w:val="003A51AC"/>
    <w:rsid w:val="003A51AE"/>
    <w:rsid w:val="003A55B4"/>
    <w:rsid w:val="003A5C3F"/>
    <w:rsid w:val="003A7F67"/>
    <w:rsid w:val="003B02CE"/>
    <w:rsid w:val="003B0503"/>
    <w:rsid w:val="003B23C6"/>
    <w:rsid w:val="003B2921"/>
    <w:rsid w:val="003B2F5E"/>
    <w:rsid w:val="003B3F00"/>
    <w:rsid w:val="003B677B"/>
    <w:rsid w:val="003B76DB"/>
    <w:rsid w:val="003C260D"/>
    <w:rsid w:val="003C286D"/>
    <w:rsid w:val="003C3655"/>
    <w:rsid w:val="003C5123"/>
    <w:rsid w:val="003C6D80"/>
    <w:rsid w:val="003C7962"/>
    <w:rsid w:val="003D0598"/>
    <w:rsid w:val="003D09BA"/>
    <w:rsid w:val="003D10A5"/>
    <w:rsid w:val="003D134A"/>
    <w:rsid w:val="003D136C"/>
    <w:rsid w:val="003D373D"/>
    <w:rsid w:val="003D4FF7"/>
    <w:rsid w:val="003D6D7B"/>
    <w:rsid w:val="003D7102"/>
    <w:rsid w:val="003D7688"/>
    <w:rsid w:val="003E0B8A"/>
    <w:rsid w:val="003E2626"/>
    <w:rsid w:val="003E4B51"/>
    <w:rsid w:val="003E5391"/>
    <w:rsid w:val="003E707E"/>
    <w:rsid w:val="003E7330"/>
    <w:rsid w:val="003F0B14"/>
    <w:rsid w:val="003F0D93"/>
    <w:rsid w:val="003F1033"/>
    <w:rsid w:val="003F172D"/>
    <w:rsid w:val="003F1E11"/>
    <w:rsid w:val="003F3646"/>
    <w:rsid w:val="003F53CD"/>
    <w:rsid w:val="003F5888"/>
    <w:rsid w:val="003F5A18"/>
    <w:rsid w:val="003F5D0C"/>
    <w:rsid w:val="003F6E7B"/>
    <w:rsid w:val="003F7AC7"/>
    <w:rsid w:val="00400050"/>
    <w:rsid w:val="004003B2"/>
    <w:rsid w:val="00400441"/>
    <w:rsid w:val="00401133"/>
    <w:rsid w:val="00403C7D"/>
    <w:rsid w:val="004045F3"/>
    <w:rsid w:val="0040497F"/>
    <w:rsid w:val="00404FB9"/>
    <w:rsid w:val="00407CA5"/>
    <w:rsid w:val="00407E80"/>
    <w:rsid w:val="004114DC"/>
    <w:rsid w:val="00411A45"/>
    <w:rsid w:val="00411A9B"/>
    <w:rsid w:val="0041228F"/>
    <w:rsid w:val="0041414E"/>
    <w:rsid w:val="00414737"/>
    <w:rsid w:val="004158F2"/>
    <w:rsid w:val="00416450"/>
    <w:rsid w:val="004168F1"/>
    <w:rsid w:val="0042074C"/>
    <w:rsid w:val="00421F9B"/>
    <w:rsid w:val="00423D76"/>
    <w:rsid w:val="004271DB"/>
    <w:rsid w:val="004274BE"/>
    <w:rsid w:val="0043082A"/>
    <w:rsid w:val="00432007"/>
    <w:rsid w:val="00433058"/>
    <w:rsid w:val="00433BFD"/>
    <w:rsid w:val="0043591E"/>
    <w:rsid w:val="00435A34"/>
    <w:rsid w:val="00435F43"/>
    <w:rsid w:val="00436346"/>
    <w:rsid w:val="00437BDD"/>
    <w:rsid w:val="00443111"/>
    <w:rsid w:val="004449AA"/>
    <w:rsid w:val="00444B6A"/>
    <w:rsid w:val="004469A6"/>
    <w:rsid w:val="00446A36"/>
    <w:rsid w:val="00451A46"/>
    <w:rsid w:val="004538CC"/>
    <w:rsid w:val="00455D78"/>
    <w:rsid w:val="00455D96"/>
    <w:rsid w:val="004567AF"/>
    <w:rsid w:val="004571CE"/>
    <w:rsid w:val="00460090"/>
    <w:rsid w:val="00460793"/>
    <w:rsid w:val="00460A3D"/>
    <w:rsid w:val="00461763"/>
    <w:rsid w:val="00463383"/>
    <w:rsid w:val="004634F2"/>
    <w:rsid w:val="00464A69"/>
    <w:rsid w:val="00464BF1"/>
    <w:rsid w:val="00465482"/>
    <w:rsid w:val="00465D1E"/>
    <w:rsid w:val="00465FE2"/>
    <w:rsid w:val="00466AC6"/>
    <w:rsid w:val="004718E4"/>
    <w:rsid w:val="004719C9"/>
    <w:rsid w:val="00471B50"/>
    <w:rsid w:val="00472203"/>
    <w:rsid w:val="0047371F"/>
    <w:rsid w:val="00473977"/>
    <w:rsid w:val="00473B8A"/>
    <w:rsid w:val="00474488"/>
    <w:rsid w:val="00474911"/>
    <w:rsid w:val="00474BE5"/>
    <w:rsid w:val="00475913"/>
    <w:rsid w:val="00477088"/>
    <w:rsid w:val="00477965"/>
    <w:rsid w:val="00477F4B"/>
    <w:rsid w:val="00481587"/>
    <w:rsid w:val="00481953"/>
    <w:rsid w:val="004855D2"/>
    <w:rsid w:val="00485796"/>
    <w:rsid w:val="004859D1"/>
    <w:rsid w:val="004862FF"/>
    <w:rsid w:val="004868D4"/>
    <w:rsid w:val="0048723F"/>
    <w:rsid w:val="004910A8"/>
    <w:rsid w:val="00494660"/>
    <w:rsid w:val="00495A3A"/>
    <w:rsid w:val="0049666A"/>
    <w:rsid w:val="00497554"/>
    <w:rsid w:val="0049FCA3"/>
    <w:rsid w:val="004A09EA"/>
    <w:rsid w:val="004A20F9"/>
    <w:rsid w:val="004A2278"/>
    <w:rsid w:val="004A22ED"/>
    <w:rsid w:val="004A3023"/>
    <w:rsid w:val="004A3E67"/>
    <w:rsid w:val="004A461B"/>
    <w:rsid w:val="004A6922"/>
    <w:rsid w:val="004B0AA1"/>
    <w:rsid w:val="004B1AA0"/>
    <w:rsid w:val="004B2531"/>
    <w:rsid w:val="004B29A6"/>
    <w:rsid w:val="004B4416"/>
    <w:rsid w:val="004B47B0"/>
    <w:rsid w:val="004B5975"/>
    <w:rsid w:val="004B5AB7"/>
    <w:rsid w:val="004B5FC2"/>
    <w:rsid w:val="004C0D31"/>
    <w:rsid w:val="004C2EA0"/>
    <w:rsid w:val="004C3E84"/>
    <w:rsid w:val="004C426B"/>
    <w:rsid w:val="004C4409"/>
    <w:rsid w:val="004C4616"/>
    <w:rsid w:val="004C4A7F"/>
    <w:rsid w:val="004C53AE"/>
    <w:rsid w:val="004C5F10"/>
    <w:rsid w:val="004C5F85"/>
    <w:rsid w:val="004C62DE"/>
    <w:rsid w:val="004C65FE"/>
    <w:rsid w:val="004C70E2"/>
    <w:rsid w:val="004C755A"/>
    <w:rsid w:val="004C7D47"/>
    <w:rsid w:val="004D0A04"/>
    <w:rsid w:val="004D149F"/>
    <w:rsid w:val="004D214A"/>
    <w:rsid w:val="004D25EE"/>
    <w:rsid w:val="004D28C0"/>
    <w:rsid w:val="004D2D11"/>
    <w:rsid w:val="004D365C"/>
    <w:rsid w:val="004D3C1A"/>
    <w:rsid w:val="004D4396"/>
    <w:rsid w:val="004D6048"/>
    <w:rsid w:val="004D6478"/>
    <w:rsid w:val="004E019A"/>
    <w:rsid w:val="004E061C"/>
    <w:rsid w:val="004E3176"/>
    <w:rsid w:val="004E6A77"/>
    <w:rsid w:val="004E7DC1"/>
    <w:rsid w:val="004EAAF6"/>
    <w:rsid w:val="004F06F7"/>
    <w:rsid w:val="004F24C8"/>
    <w:rsid w:val="004F2C9B"/>
    <w:rsid w:val="004F2E9F"/>
    <w:rsid w:val="004F4212"/>
    <w:rsid w:val="004F5B0E"/>
    <w:rsid w:val="004F604E"/>
    <w:rsid w:val="004F6A32"/>
    <w:rsid w:val="004F7283"/>
    <w:rsid w:val="004F75C4"/>
    <w:rsid w:val="00501392"/>
    <w:rsid w:val="00501AA9"/>
    <w:rsid w:val="00503D1B"/>
    <w:rsid w:val="00503DC6"/>
    <w:rsid w:val="00505206"/>
    <w:rsid w:val="00505E69"/>
    <w:rsid w:val="005061B8"/>
    <w:rsid w:val="0050681C"/>
    <w:rsid w:val="00506A24"/>
    <w:rsid w:val="00506F4A"/>
    <w:rsid w:val="00507141"/>
    <w:rsid w:val="00510A22"/>
    <w:rsid w:val="005117AB"/>
    <w:rsid w:val="00511DEB"/>
    <w:rsid w:val="0051748F"/>
    <w:rsid w:val="00520AD0"/>
    <w:rsid w:val="005214EE"/>
    <w:rsid w:val="0052199E"/>
    <w:rsid w:val="00521DD3"/>
    <w:rsid w:val="005224C7"/>
    <w:rsid w:val="00522581"/>
    <w:rsid w:val="00522DEF"/>
    <w:rsid w:val="005237D0"/>
    <w:rsid w:val="005247A6"/>
    <w:rsid w:val="0052498A"/>
    <w:rsid w:val="0052511D"/>
    <w:rsid w:val="0052554F"/>
    <w:rsid w:val="005269B9"/>
    <w:rsid w:val="00526CCC"/>
    <w:rsid w:val="005302B4"/>
    <w:rsid w:val="005309EC"/>
    <w:rsid w:val="00530A32"/>
    <w:rsid w:val="00530DA9"/>
    <w:rsid w:val="00531E82"/>
    <w:rsid w:val="00531F21"/>
    <w:rsid w:val="005327FB"/>
    <w:rsid w:val="00533CD6"/>
    <w:rsid w:val="00534176"/>
    <w:rsid w:val="00534796"/>
    <w:rsid w:val="00534F65"/>
    <w:rsid w:val="00535869"/>
    <w:rsid w:val="00535F06"/>
    <w:rsid w:val="00537707"/>
    <w:rsid w:val="005406E6"/>
    <w:rsid w:val="00543BDF"/>
    <w:rsid w:val="005444BD"/>
    <w:rsid w:val="005449F8"/>
    <w:rsid w:val="0054520E"/>
    <w:rsid w:val="00545C90"/>
    <w:rsid w:val="00546949"/>
    <w:rsid w:val="00547450"/>
    <w:rsid w:val="00547762"/>
    <w:rsid w:val="0054785D"/>
    <w:rsid w:val="0054D4CE"/>
    <w:rsid w:val="005506CB"/>
    <w:rsid w:val="0055311C"/>
    <w:rsid w:val="00554DD4"/>
    <w:rsid w:val="00554F01"/>
    <w:rsid w:val="005553CB"/>
    <w:rsid w:val="00556EA8"/>
    <w:rsid w:val="005575B4"/>
    <w:rsid w:val="00557746"/>
    <w:rsid w:val="00557A63"/>
    <w:rsid w:val="00557E9B"/>
    <w:rsid w:val="00557FCD"/>
    <w:rsid w:val="00560D9A"/>
    <w:rsid w:val="00560EBB"/>
    <w:rsid w:val="0056152E"/>
    <w:rsid w:val="00561AB3"/>
    <w:rsid w:val="00562554"/>
    <w:rsid w:val="005654CA"/>
    <w:rsid w:val="005657AB"/>
    <w:rsid w:val="00565F2A"/>
    <w:rsid w:val="00566C64"/>
    <w:rsid w:val="00567474"/>
    <w:rsid w:val="0056A07D"/>
    <w:rsid w:val="00570718"/>
    <w:rsid w:val="005736C5"/>
    <w:rsid w:val="00574475"/>
    <w:rsid w:val="005751FD"/>
    <w:rsid w:val="00576A2A"/>
    <w:rsid w:val="00577296"/>
    <w:rsid w:val="005814B5"/>
    <w:rsid w:val="005847D4"/>
    <w:rsid w:val="00584E56"/>
    <w:rsid w:val="00585BDB"/>
    <w:rsid w:val="00587D06"/>
    <w:rsid w:val="00587DBE"/>
    <w:rsid w:val="00587DC9"/>
    <w:rsid w:val="005901D0"/>
    <w:rsid w:val="00593A1C"/>
    <w:rsid w:val="00593D96"/>
    <w:rsid w:val="00594297"/>
    <w:rsid w:val="00594EE8"/>
    <w:rsid w:val="00597273"/>
    <w:rsid w:val="0059FDF1"/>
    <w:rsid w:val="005A0A03"/>
    <w:rsid w:val="005A0D6B"/>
    <w:rsid w:val="005A0F7C"/>
    <w:rsid w:val="005A17C7"/>
    <w:rsid w:val="005A5DF8"/>
    <w:rsid w:val="005A623B"/>
    <w:rsid w:val="005A65D7"/>
    <w:rsid w:val="005A76A6"/>
    <w:rsid w:val="005A7C30"/>
    <w:rsid w:val="005B1863"/>
    <w:rsid w:val="005B2E64"/>
    <w:rsid w:val="005B2EAE"/>
    <w:rsid w:val="005B3C12"/>
    <w:rsid w:val="005B3DA4"/>
    <w:rsid w:val="005B4726"/>
    <w:rsid w:val="005B4BBA"/>
    <w:rsid w:val="005B7023"/>
    <w:rsid w:val="005B7FF1"/>
    <w:rsid w:val="005B9ED6"/>
    <w:rsid w:val="005C0EEC"/>
    <w:rsid w:val="005C2940"/>
    <w:rsid w:val="005C3011"/>
    <w:rsid w:val="005C530F"/>
    <w:rsid w:val="005C556B"/>
    <w:rsid w:val="005C5D45"/>
    <w:rsid w:val="005C6FB2"/>
    <w:rsid w:val="005D0891"/>
    <w:rsid w:val="005D18CC"/>
    <w:rsid w:val="005D4B78"/>
    <w:rsid w:val="005D4D72"/>
    <w:rsid w:val="005D5BA4"/>
    <w:rsid w:val="005D65F6"/>
    <w:rsid w:val="005D691B"/>
    <w:rsid w:val="005D7265"/>
    <w:rsid w:val="005D7D29"/>
    <w:rsid w:val="005E0136"/>
    <w:rsid w:val="005E173F"/>
    <w:rsid w:val="005E23AA"/>
    <w:rsid w:val="005E331F"/>
    <w:rsid w:val="005E4487"/>
    <w:rsid w:val="005E7AC6"/>
    <w:rsid w:val="005E7C7B"/>
    <w:rsid w:val="005E7D94"/>
    <w:rsid w:val="005F079F"/>
    <w:rsid w:val="005F238C"/>
    <w:rsid w:val="005F36B8"/>
    <w:rsid w:val="005F4883"/>
    <w:rsid w:val="005F53C0"/>
    <w:rsid w:val="005F6D7E"/>
    <w:rsid w:val="0060038A"/>
    <w:rsid w:val="00600F24"/>
    <w:rsid w:val="00601ABA"/>
    <w:rsid w:val="00601D10"/>
    <w:rsid w:val="00602224"/>
    <w:rsid w:val="00603089"/>
    <w:rsid w:val="00604AA0"/>
    <w:rsid w:val="00605F79"/>
    <w:rsid w:val="00606843"/>
    <w:rsid w:val="006075E9"/>
    <w:rsid w:val="006113DB"/>
    <w:rsid w:val="0061196D"/>
    <w:rsid w:val="00612725"/>
    <w:rsid w:val="00613106"/>
    <w:rsid w:val="006176A3"/>
    <w:rsid w:val="006210DB"/>
    <w:rsid w:val="0062142C"/>
    <w:rsid w:val="00621D57"/>
    <w:rsid w:val="00623C56"/>
    <w:rsid w:val="00623C5C"/>
    <w:rsid w:val="006253F5"/>
    <w:rsid w:val="00626622"/>
    <w:rsid w:val="0063056E"/>
    <w:rsid w:val="0063063E"/>
    <w:rsid w:val="006311A9"/>
    <w:rsid w:val="00631312"/>
    <w:rsid w:val="0063152C"/>
    <w:rsid w:val="006318CE"/>
    <w:rsid w:val="00631937"/>
    <w:rsid w:val="00631B07"/>
    <w:rsid w:val="006330CE"/>
    <w:rsid w:val="00633457"/>
    <w:rsid w:val="00633C9F"/>
    <w:rsid w:val="006344D9"/>
    <w:rsid w:val="00635690"/>
    <w:rsid w:val="006360D8"/>
    <w:rsid w:val="006361A1"/>
    <w:rsid w:val="0063628D"/>
    <w:rsid w:val="006376CB"/>
    <w:rsid w:val="00637AF6"/>
    <w:rsid w:val="00637CB7"/>
    <w:rsid w:val="00638CA7"/>
    <w:rsid w:val="0063A277"/>
    <w:rsid w:val="00640574"/>
    <w:rsid w:val="006429B6"/>
    <w:rsid w:val="00643026"/>
    <w:rsid w:val="0064394D"/>
    <w:rsid w:val="00643BCB"/>
    <w:rsid w:val="00643BD4"/>
    <w:rsid w:val="00644316"/>
    <w:rsid w:val="00644CC2"/>
    <w:rsid w:val="006478B8"/>
    <w:rsid w:val="00650727"/>
    <w:rsid w:val="00651473"/>
    <w:rsid w:val="00651DEF"/>
    <w:rsid w:val="006522A2"/>
    <w:rsid w:val="0065412D"/>
    <w:rsid w:val="006547C1"/>
    <w:rsid w:val="006557EC"/>
    <w:rsid w:val="0065651F"/>
    <w:rsid w:val="0065744A"/>
    <w:rsid w:val="006574FA"/>
    <w:rsid w:val="00657EC8"/>
    <w:rsid w:val="0066006A"/>
    <w:rsid w:val="006618D2"/>
    <w:rsid w:val="00661968"/>
    <w:rsid w:val="00662798"/>
    <w:rsid w:val="00662E59"/>
    <w:rsid w:val="006636F1"/>
    <w:rsid w:val="00664184"/>
    <w:rsid w:val="00665A4F"/>
    <w:rsid w:val="006679CB"/>
    <w:rsid w:val="00667A90"/>
    <w:rsid w:val="00670ED4"/>
    <w:rsid w:val="0067119F"/>
    <w:rsid w:val="00671A70"/>
    <w:rsid w:val="00671C30"/>
    <w:rsid w:val="00672E3A"/>
    <w:rsid w:val="00674764"/>
    <w:rsid w:val="006750FA"/>
    <w:rsid w:val="00675599"/>
    <w:rsid w:val="006758A1"/>
    <w:rsid w:val="00675DD4"/>
    <w:rsid w:val="00680056"/>
    <w:rsid w:val="006806ED"/>
    <w:rsid w:val="00681839"/>
    <w:rsid w:val="00681D67"/>
    <w:rsid w:val="00682F13"/>
    <w:rsid w:val="006830E1"/>
    <w:rsid w:val="00683F5C"/>
    <w:rsid w:val="0068497A"/>
    <w:rsid w:val="006850EC"/>
    <w:rsid w:val="006860F1"/>
    <w:rsid w:val="0068667B"/>
    <w:rsid w:val="006875E7"/>
    <w:rsid w:val="00687E4B"/>
    <w:rsid w:val="006910A6"/>
    <w:rsid w:val="006912C7"/>
    <w:rsid w:val="0069569D"/>
    <w:rsid w:val="00696017"/>
    <w:rsid w:val="0069691B"/>
    <w:rsid w:val="00697BAE"/>
    <w:rsid w:val="00697F7E"/>
    <w:rsid w:val="006A096B"/>
    <w:rsid w:val="006A09C5"/>
    <w:rsid w:val="006A0DD6"/>
    <w:rsid w:val="006A3A0D"/>
    <w:rsid w:val="006A4271"/>
    <w:rsid w:val="006A604D"/>
    <w:rsid w:val="006A6387"/>
    <w:rsid w:val="006A6E89"/>
    <w:rsid w:val="006A7D2A"/>
    <w:rsid w:val="006B1155"/>
    <w:rsid w:val="006B2BFB"/>
    <w:rsid w:val="006B35FE"/>
    <w:rsid w:val="006B3FCD"/>
    <w:rsid w:val="006B602A"/>
    <w:rsid w:val="006B7078"/>
    <w:rsid w:val="006B7A03"/>
    <w:rsid w:val="006C04D3"/>
    <w:rsid w:val="006C1AC8"/>
    <w:rsid w:val="006C1E77"/>
    <w:rsid w:val="006C21DF"/>
    <w:rsid w:val="006C2B24"/>
    <w:rsid w:val="006C3599"/>
    <w:rsid w:val="006C492F"/>
    <w:rsid w:val="006C49F2"/>
    <w:rsid w:val="006C7028"/>
    <w:rsid w:val="006C7709"/>
    <w:rsid w:val="006C7A6E"/>
    <w:rsid w:val="006C7AE5"/>
    <w:rsid w:val="006D1C79"/>
    <w:rsid w:val="006D31C9"/>
    <w:rsid w:val="006D3854"/>
    <w:rsid w:val="006D6429"/>
    <w:rsid w:val="006D668A"/>
    <w:rsid w:val="006D7FCF"/>
    <w:rsid w:val="006E01B1"/>
    <w:rsid w:val="006E032B"/>
    <w:rsid w:val="006E0428"/>
    <w:rsid w:val="006E0E14"/>
    <w:rsid w:val="006E2F52"/>
    <w:rsid w:val="006E3B80"/>
    <w:rsid w:val="006E6C4D"/>
    <w:rsid w:val="006E6F72"/>
    <w:rsid w:val="006F0D9F"/>
    <w:rsid w:val="006F104F"/>
    <w:rsid w:val="006F36C9"/>
    <w:rsid w:val="006F3A1C"/>
    <w:rsid w:val="006F47C6"/>
    <w:rsid w:val="006F6B3A"/>
    <w:rsid w:val="00700463"/>
    <w:rsid w:val="00700D11"/>
    <w:rsid w:val="00703A78"/>
    <w:rsid w:val="007045DA"/>
    <w:rsid w:val="007054DB"/>
    <w:rsid w:val="00705E5D"/>
    <w:rsid w:val="007101BB"/>
    <w:rsid w:val="00711AAF"/>
    <w:rsid w:val="00711D85"/>
    <w:rsid w:val="00713587"/>
    <w:rsid w:val="00713AEE"/>
    <w:rsid w:val="0071428D"/>
    <w:rsid w:val="0071454C"/>
    <w:rsid w:val="00714732"/>
    <w:rsid w:val="007152F0"/>
    <w:rsid w:val="00716FF9"/>
    <w:rsid w:val="007173FF"/>
    <w:rsid w:val="0072512F"/>
    <w:rsid w:val="007267A5"/>
    <w:rsid w:val="007276C0"/>
    <w:rsid w:val="00727D21"/>
    <w:rsid w:val="007332BD"/>
    <w:rsid w:val="0073332C"/>
    <w:rsid w:val="007338ED"/>
    <w:rsid w:val="00733C8E"/>
    <w:rsid w:val="007365A2"/>
    <w:rsid w:val="00736A66"/>
    <w:rsid w:val="00741310"/>
    <w:rsid w:val="00743920"/>
    <w:rsid w:val="00745F0C"/>
    <w:rsid w:val="00750144"/>
    <w:rsid w:val="00752070"/>
    <w:rsid w:val="00752182"/>
    <w:rsid w:val="007547D8"/>
    <w:rsid w:val="0076090D"/>
    <w:rsid w:val="00762772"/>
    <w:rsid w:val="007631B9"/>
    <w:rsid w:val="007637C9"/>
    <w:rsid w:val="00770F8E"/>
    <w:rsid w:val="00772FF8"/>
    <w:rsid w:val="007736EA"/>
    <w:rsid w:val="00774E2F"/>
    <w:rsid w:val="00777188"/>
    <w:rsid w:val="007778E1"/>
    <w:rsid w:val="00777C4F"/>
    <w:rsid w:val="00777F88"/>
    <w:rsid w:val="007817F7"/>
    <w:rsid w:val="00781B75"/>
    <w:rsid w:val="00781F1D"/>
    <w:rsid w:val="007822E9"/>
    <w:rsid w:val="00784646"/>
    <w:rsid w:val="00787CEB"/>
    <w:rsid w:val="007896D3"/>
    <w:rsid w:val="007900B9"/>
    <w:rsid w:val="00790279"/>
    <w:rsid w:val="0079043F"/>
    <w:rsid w:val="00790F13"/>
    <w:rsid w:val="00791F16"/>
    <w:rsid w:val="007962AB"/>
    <w:rsid w:val="00797040"/>
    <w:rsid w:val="007979C5"/>
    <w:rsid w:val="007A0639"/>
    <w:rsid w:val="007A1D79"/>
    <w:rsid w:val="007A2A5B"/>
    <w:rsid w:val="007A2E03"/>
    <w:rsid w:val="007A3D98"/>
    <w:rsid w:val="007A4238"/>
    <w:rsid w:val="007A7FE1"/>
    <w:rsid w:val="007B2B25"/>
    <w:rsid w:val="007B3E85"/>
    <w:rsid w:val="007B4C93"/>
    <w:rsid w:val="007B6026"/>
    <w:rsid w:val="007B6C18"/>
    <w:rsid w:val="007B7FCF"/>
    <w:rsid w:val="007C0819"/>
    <w:rsid w:val="007C2102"/>
    <w:rsid w:val="007C2FEA"/>
    <w:rsid w:val="007C31EF"/>
    <w:rsid w:val="007C4CD0"/>
    <w:rsid w:val="007C51A5"/>
    <w:rsid w:val="007C5D37"/>
    <w:rsid w:val="007C622A"/>
    <w:rsid w:val="007C7EFF"/>
    <w:rsid w:val="007D0353"/>
    <w:rsid w:val="007D05B5"/>
    <w:rsid w:val="007D0C08"/>
    <w:rsid w:val="007D2870"/>
    <w:rsid w:val="007D2A60"/>
    <w:rsid w:val="007D2F62"/>
    <w:rsid w:val="007D30F6"/>
    <w:rsid w:val="007D327A"/>
    <w:rsid w:val="007D37B2"/>
    <w:rsid w:val="007D3A7E"/>
    <w:rsid w:val="007D4981"/>
    <w:rsid w:val="007D4EC5"/>
    <w:rsid w:val="007D59DE"/>
    <w:rsid w:val="007D5D38"/>
    <w:rsid w:val="007D65A2"/>
    <w:rsid w:val="007D6C47"/>
    <w:rsid w:val="007D73A6"/>
    <w:rsid w:val="007E1B67"/>
    <w:rsid w:val="007E445C"/>
    <w:rsid w:val="007E6720"/>
    <w:rsid w:val="007E73E7"/>
    <w:rsid w:val="007E7DA2"/>
    <w:rsid w:val="007F01B7"/>
    <w:rsid w:val="007F14A2"/>
    <w:rsid w:val="007F204E"/>
    <w:rsid w:val="007F30CB"/>
    <w:rsid w:val="007F41A0"/>
    <w:rsid w:val="007F4345"/>
    <w:rsid w:val="007F4B5B"/>
    <w:rsid w:val="007F7F1E"/>
    <w:rsid w:val="00800605"/>
    <w:rsid w:val="008009C1"/>
    <w:rsid w:val="008011BD"/>
    <w:rsid w:val="0080124C"/>
    <w:rsid w:val="008019F0"/>
    <w:rsid w:val="00802BDC"/>
    <w:rsid w:val="00803E46"/>
    <w:rsid w:val="00803EBD"/>
    <w:rsid w:val="00804312"/>
    <w:rsid w:val="00804B0D"/>
    <w:rsid w:val="00805226"/>
    <w:rsid w:val="00805E75"/>
    <w:rsid w:val="00811244"/>
    <w:rsid w:val="008121FB"/>
    <w:rsid w:val="00812344"/>
    <w:rsid w:val="008137AB"/>
    <w:rsid w:val="0081FEDA"/>
    <w:rsid w:val="00820854"/>
    <w:rsid w:val="008220C5"/>
    <w:rsid w:val="0082289D"/>
    <w:rsid w:val="00825B23"/>
    <w:rsid w:val="008273B1"/>
    <w:rsid w:val="00827B67"/>
    <w:rsid w:val="008301A5"/>
    <w:rsid w:val="0083279C"/>
    <w:rsid w:val="00832DC7"/>
    <w:rsid w:val="00832FA4"/>
    <w:rsid w:val="0083310A"/>
    <w:rsid w:val="008337A4"/>
    <w:rsid w:val="008340ED"/>
    <w:rsid w:val="00835C7A"/>
    <w:rsid w:val="00835D4B"/>
    <w:rsid w:val="008367E6"/>
    <w:rsid w:val="00836C1F"/>
    <w:rsid w:val="00843F06"/>
    <w:rsid w:val="008446DD"/>
    <w:rsid w:val="008504F7"/>
    <w:rsid w:val="00850746"/>
    <w:rsid w:val="00850900"/>
    <w:rsid w:val="00850B9E"/>
    <w:rsid w:val="008512C3"/>
    <w:rsid w:val="008537B5"/>
    <w:rsid w:val="00853C83"/>
    <w:rsid w:val="008546E8"/>
    <w:rsid w:val="008547C8"/>
    <w:rsid w:val="008550E9"/>
    <w:rsid w:val="0085556B"/>
    <w:rsid w:val="008557C4"/>
    <w:rsid w:val="0085596D"/>
    <w:rsid w:val="008568C1"/>
    <w:rsid w:val="0086163B"/>
    <w:rsid w:val="00861860"/>
    <w:rsid w:val="00862D98"/>
    <w:rsid w:val="008648F5"/>
    <w:rsid w:val="008700D2"/>
    <w:rsid w:val="0087019F"/>
    <w:rsid w:val="008704C5"/>
    <w:rsid w:val="00870A33"/>
    <w:rsid w:val="008715BE"/>
    <w:rsid w:val="00872FC9"/>
    <w:rsid w:val="008730D0"/>
    <w:rsid w:val="0087329B"/>
    <w:rsid w:val="00873D45"/>
    <w:rsid w:val="00874456"/>
    <w:rsid w:val="00874674"/>
    <w:rsid w:val="00875C70"/>
    <w:rsid w:val="00876D5E"/>
    <w:rsid w:val="00876E41"/>
    <w:rsid w:val="008809BE"/>
    <w:rsid w:val="00880FB3"/>
    <w:rsid w:val="00880FBB"/>
    <w:rsid w:val="0088155D"/>
    <w:rsid w:val="00882559"/>
    <w:rsid w:val="00883558"/>
    <w:rsid w:val="00885B49"/>
    <w:rsid w:val="008863C0"/>
    <w:rsid w:val="008863CE"/>
    <w:rsid w:val="0088665B"/>
    <w:rsid w:val="00886F80"/>
    <w:rsid w:val="00887AC3"/>
    <w:rsid w:val="00887D0F"/>
    <w:rsid w:val="008922F3"/>
    <w:rsid w:val="008932DA"/>
    <w:rsid w:val="00895F11"/>
    <w:rsid w:val="00896330"/>
    <w:rsid w:val="00896D60"/>
    <w:rsid w:val="00897A32"/>
    <w:rsid w:val="008A0243"/>
    <w:rsid w:val="008A1F70"/>
    <w:rsid w:val="008A3A00"/>
    <w:rsid w:val="008A667A"/>
    <w:rsid w:val="008A7C35"/>
    <w:rsid w:val="008B0171"/>
    <w:rsid w:val="008B07B1"/>
    <w:rsid w:val="008B299C"/>
    <w:rsid w:val="008B51D8"/>
    <w:rsid w:val="008B66BC"/>
    <w:rsid w:val="008C03DB"/>
    <w:rsid w:val="008C1179"/>
    <w:rsid w:val="008C198E"/>
    <w:rsid w:val="008C1A97"/>
    <w:rsid w:val="008C1F95"/>
    <w:rsid w:val="008C4285"/>
    <w:rsid w:val="008C4C6D"/>
    <w:rsid w:val="008C53FB"/>
    <w:rsid w:val="008C5D08"/>
    <w:rsid w:val="008C782A"/>
    <w:rsid w:val="008D247A"/>
    <w:rsid w:val="008D2E09"/>
    <w:rsid w:val="008D633C"/>
    <w:rsid w:val="008D6BE2"/>
    <w:rsid w:val="008D7B5A"/>
    <w:rsid w:val="008E134D"/>
    <w:rsid w:val="008E1521"/>
    <w:rsid w:val="008E1690"/>
    <w:rsid w:val="008E3704"/>
    <w:rsid w:val="008E373A"/>
    <w:rsid w:val="008E542E"/>
    <w:rsid w:val="008E788C"/>
    <w:rsid w:val="008F1141"/>
    <w:rsid w:val="008F1BEB"/>
    <w:rsid w:val="008F48F3"/>
    <w:rsid w:val="008F5259"/>
    <w:rsid w:val="008F79B6"/>
    <w:rsid w:val="0090002E"/>
    <w:rsid w:val="00900172"/>
    <w:rsid w:val="00900E29"/>
    <w:rsid w:val="0090217A"/>
    <w:rsid w:val="009021B6"/>
    <w:rsid w:val="00903309"/>
    <w:rsid w:val="00904820"/>
    <w:rsid w:val="00904B79"/>
    <w:rsid w:val="009050C5"/>
    <w:rsid w:val="0090572F"/>
    <w:rsid w:val="00907287"/>
    <w:rsid w:val="009103DA"/>
    <w:rsid w:val="00910E0C"/>
    <w:rsid w:val="00911D18"/>
    <w:rsid w:val="00912236"/>
    <w:rsid w:val="00912C6B"/>
    <w:rsid w:val="00913C88"/>
    <w:rsid w:val="00914459"/>
    <w:rsid w:val="00914AE4"/>
    <w:rsid w:val="009165BB"/>
    <w:rsid w:val="0091BABE"/>
    <w:rsid w:val="009203C1"/>
    <w:rsid w:val="00920A01"/>
    <w:rsid w:val="00920A97"/>
    <w:rsid w:val="00923801"/>
    <w:rsid w:val="00924AAB"/>
    <w:rsid w:val="009270E3"/>
    <w:rsid w:val="00927DAE"/>
    <w:rsid w:val="0092EE6E"/>
    <w:rsid w:val="009301ED"/>
    <w:rsid w:val="00930425"/>
    <w:rsid w:val="00931A79"/>
    <w:rsid w:val="00931D39"/>
    <w:rsid w:val="00932C91"/>
    <w:rsid w:val="00932DC1"/>
    <w:rsid w:val="00933BFE"/>
    <w:rsid w:val="00935A9A"/>
    <w:rsid w:val="00937CD6"/>
    <w:rsid w:val="009400CB"/>
    <w:rsid w:val="00940555"/>
    <w:rsid w:val="00941B64"/>
    <w:rsid w:val="00942376"/>
    <w:rsid w:val="00942675"/>
    <w:rsid w:val="0094291E"/>
    <w:rsid w:val="00943FFA"/>
    <w:rsid w:val="009455C9"/>
    <w:rsid w:val="00945E64"/>
    <w:rsid w:val="00946A73"/>
    <w:rsid w:val="0095058D"/>
    <w:rsid w:val="0095230C"/>
    <w:rsid w:val="0095251A"/>
    <w:rsid w:val="00952BD3"/>
    <w:rsid w:val="0095543A"/>
    <w:rsid w:val="009576E6"/>
    <w:rsid w:val="00957EE3"/>
    <w:rsid w:val="00963A68"/>
    <w:rsid w:val="009642BB"/>
    <w:rsid w:val="0096432C"/>
    <w:rsid w:val="00965289"/>
    <w:rsid w:val="0096549D"/>
    <w:rsid w:val="009655E4"/>
    <w:rsid w:val="00966208"/>
    <w:rsid w:val="00970CEC"/>
    <w:rsid w:val="0097153B"/>
    <w:rsid w:val="00971616"/>
    <w:rsid w:val="00971727"/>
    <w:rsid w:val="0097186D"/>
    <w:rsid w:val="00973C9D"/>
    <w:rsid w:val="0097437E"/>
    <w:rsid w:val="009744A8"/>
    <w:rsid w:val="00974CF7"/>
    <w:rsid w:val="00975CF6"/>
    <w:rsid w:val="0097623F"/>
    <w:rsid w:val="0098199F"/>
    <w:rsid w:val="00982E6E"/>
    <w:rsid w:val="00984140"/>
    <w:rsid w:val="00984448"/>
    <w:rsid w:val="00984863"/>
    <w:rsid w:val="00984A2E"/>
    <w:rsid w:val="00984B25"/>
    <w:rsid w:val="009851C4"/>
    <w:rsid w:val="00985E39"/>
    <w:rsid w:val="00985F25"/>
    <w:rsid w:val="00986021"/>
    <w:rsid w:val="00986434"/>
    <w:rsid w:val="009908FE"/>
    <w:rsid w:val="0099110A"/>
    <w:rsid w:val="00991F01"/>
    <w:rsid w:val="00992E22"/>
    <w:rsid w:val="009931F2"/>
    <w:rsid w:val="0099379E"/>
    <w:rsid w:val="00993A84"/>
    <w:rsid w:val="00993C8E"/>
    <w:rsid w:val="0099519D"/>
    <w:rsid w:val="00996719"/>
    <w:rsid w:val="009A16EE"/>
    <w:rsid w:val="009A1D38"/>
    <w:rsid w:val="009A2AE9"/>
    <w:rsid w:val="009A3980"/>
    <w:rsid w:val="009A6C7F"/>
    <w:rsid w:val="009B1398"/>
    <w:rsid w:val="009B168D"/>
    <w:rsid w:val="009B1B8F"/>
    <w:rsid w:val="009B335C"/>
    <w:rsid w:val="009B3917"/>
    <w:rsid w:val="009B3A31"/>
    <w:rsid w:val="009B40FF"/>
    <w:rsid w:val="009B459A"/>
    <w:rsid w:val="009B494E"/>
    <w:rsid w:val="009B4EF9"/>
    <w:rsid w:val="009B6A66"/>
    <w:rsid w:val="009C06CD"/>
    <w:rsid w:val="009C432A"/>
    <w:rsid w:val="009C52EA"/>
    <w:rsid w:val="009C655E"/>
    <w:rsid w:val="009D091F"/>
    <w:rsid w:val="009D1456"/>
    <w:rsid w:val="009D43F8"/>
    <w:rsid w:val="009D4826"/>
    <w:rsid w:val="009D6130"/>
    <w:rsid w:val="009D6614"/>
    <w:rsid w:val="009D6D55"/>
    <w:rsid w:val="009E0919"/>
    <w:rsid w:val="009E2766"/>
    <w:rsid w:val="009E354B"/>
    <w:rsid w:val="009E3656"/>
    <w:rsid w:val="009E5479"/>
    <w:rsid w:val="009E578D"/>
    <w:rsid w:val="009E59BB"/>
    <w:rsid w:val="009E61C4"/>
    <w:rsid w:val="009E7543"/>
    <w:rsid w:val="009E7576"/>
    <w:rsid w:val="009F152E"/>
    <w:rsid w:val="009F153D"/>
    <w:rsid w:val="009F1F8A"/>
    <w:rsid w:val="009F3268"/>
    <w:rsid w:val="009F346D"/>
    <w:rsid w:val="009F3AAA"/>
    <w:rsid w:val="009F3BF5"/>
    <w:rsid w:val="009F412D"/>
    <w:rsid w:val="009F4B9A"/>
    <w:rsid w:val="009F4E86"/>
    <w:rsid w:val="009F53EF"/>
    <w:rsid w:val="009F6745"/>
    <w:rsid w:val="009F717D"/>
    <w:rsid w:val="00A00E6C"/>
    <w:rsid w:val="00A010D3"/>
    <w:rsid w:val="00A02262"/>
    <w:rsid w:val="00A02DBB"/>
    <w:rsid w:val="00A02FCD"/>
    <w:rsid w:val="00A04FE1"/>
    <w:rsid w:val="00A0520A"/>
    <w:rsid w:val="00A1150E"/>
    <w:rsid w:val="00A11A59"/>
    <w:rsid w:val="00A1336B"/>
    <w:rsid w:val="00A13A94"/>
    <w:rsid w:val="00A15123"/>
    <w:rsid w:val="00A179F9"/>
    <w:rsid w:val="00A1C5AA"/>
    <w:rsid w:val="00A2023D"/>
    <w:rsid w:val="00A20EF0"/>
    <w:rsid w:val="00A31396"/>
    <w:rsid w:val="00A31510"/>
    <w:rsid w:val="00A318BA"/>
    <w:rsid w:val="00A318F0"/>
    <w:rsid w:val="00A31B70"/>
    <w:rsid w:val="00A32628"/>
    <w:rsid w:val="00A33B1E"/>
    <w:rsid w:val="00A344AF"/>
    <w:rsid w:val="00A40744"/>
    <w:rsid w:val="00A40B47"/>
    <w:rsid w:val="00A40E54"/>
    <w:rsid w:val="00A4160F"/>
    <w:rsid w:val="00A416DD"/>
    <w:rsid w:val="00A42319"/>
    <w:rsid w:val="00A42C0B"/>
    <w:rsid w:val="00A43E9B"/>
    <w:rsid w:val="00A440FA"/>
    <w:rsid w:val="00A4418C"/>
    <w:rsid w:val="00A4446E"/>
    <w:rsid w:val="00A447FE"/>
    <w:rsid w:val="00A4495D"/>
    <w:rsid w:val="00A4516F"/>
    <w:rsid w:val="00A454F5"/>
    <w:rsid w:val="00A45C0B"/>
    <w:rsid w:val="00A460BA"/>
    <w:rsid w:val="00A5074C"/>
    <w:rsid w:val="00A50871"/>
    <w:rsid w:val="00A50B1D"/>
    <w:rsid w:val="00A538AA"/>
    <w:rsid w:val="00A5579A"/>
    <w:rsid w:val="00A57396"/>
    <w:rsid w:val="00A5779C"/>
    <w:rsid w:val="00A605A4"/>
    <w:rsid w:val="00A6186F"/>
    <w:rsid w:val="00A637E7"/>
    <w:rsid w:val="00A63B50"/>
    <w:rsid w:val="00A64D8F"/>
    <w:rsid w:val="00A66B5C"/>
    <w:rsid w:val="00A67974"/>
    <w:rsid w:val="00A6799D"/>
    <w:rsid w:val="00A67A3D"/>
    <w:rsid w:val="00A67C1D"/>
    <w:rsid w:val="00A705DB"/>
    <w:rsid w:val="00A743D4"/>
    <w:rsid w:val="00A74C5A"/>
    <w:rsid w:val="00A74DC1"/>
    <w:rsid w:val="00A76F4B"/>
    <w:rsid w:val="00A77EC9"/>
    <w:rsid w:val="00A81B84"/>
    <w:rsid w:val="00A830A6"/>
    <w:rsid w:val="00A849B6"/>
    <w:rsid w:val="00A85F84"/>
    <w:rsid w:val="00A85FA1"/>
    <w:rsid w:val="00A865D5"/>
    <w:rsid w:val="00A86FDB"/>
    <w:rsid w:val="00A910B3"/>
    <w:rsid w:val="00A9168C"/>
    <w:rsid w:val="00A91FD9"/>
    <w:rsid w:val="00A93C36"/>
    <w:rsid w:val="00A9711B"/>
    <w:rsid w:val="00A97A3B"/>
    <w:rsid w:val="00A97F82"/>
    <w:rsid w:val="00AA23BF"/>
    <w:rsid w:val="00AA271B"/>
    <w:rsid w:val="00AA34F3"/>
    <w:rsid w:val="00AA37CA"/>
    <w:rsid w:val="00AA3B55"/>
    <w:rsid w:val="00AA4651"/>
    <w:rsid w:val="00AA4732"/>
    <w:rsid w:val="00AA4BAB"/>
    <w:rsid w:val="00AA668B"/>
    <w:rsid w:val="00AA66D9"/>
    <w:rsid w:val="00AA7B3B"/>
    <w:rsid w:val="00AB0984"/>
    <w:rsid w:val="00AB1A4D"/>
    <w:rsid w:val="00AB2165"/>
    <w:rsid w:val="00AB21A1"/>
    <w:rsid w:val="00AB3E53"/>
    <w:rsid w:val="00AB3EE5"/>
    <w:rsid w:val="00AB421D"/>
    <w:rsid w:val="00AB4601"/>
    <w:rsid w:val="00AB7FA8"/>
    <w:rsid w:val="00AC041B"/>
    <w:rsid w:val="00AC1317"/>
    <w:rsid w:val="00AC1ED0"/>
    <w:rsid w:val="00AC286F"/>
    <w:rsid w:val="00AC3336"/>
    <w:rsid w:val="00AC33FE"/>
    <w:rsid w:val="00AC4A51"/>
    <w:rsid w:val="00AC5D2E"/>
    <w:rsid w:val="00AC758D"/>
    <w:rsid w:val="00AD03C5"/>
    <w:rsid w:val="00AD098B"/>
    <w:rsid w:val="00AD11A1"/>
    <w:rsid w:val="00AD1AEC"/>
    <w:rsid w:val="00AD4783"/>
    <w:rsid w:val="00AE05D3"/>
    <w:rsid w:val="00AE103A"/>
    <w:rsid w:val="00AE10E7"/>
    <w:rsid w:val="00AE1E6D"/>
    <w:rsid w:val="00AE2FBE"/>
    <w:rsid w:val="00AE3193"/>
    <w:rsid w:val="00AE4864"/>
    <w:rsid w:val="00AE5525"/>
    <w:rsid w:val="00AE5B6B"/>
    <w:rsid w:val="00AE6FE9"/>
    <w:rsid w:val="00AE7104"/>
    <w:rsid w:val="00AF1779"/>
    <w:rsid w:val="00AF34EF"/>
    <w:rsid w:val="00AF3BC0"/>
    <w:rsid w:val="00AF43A6"/>
    <w:rsid w:val="00AF4C57"/>
    <w:rsid w:val="00AF77CF"/>
    <w:rsid w:val="00B001DB"/>
    <w:rsid w:val="00B0050F"/>
    <w:rsid w:val="00B0096A"/>
    <w:rsid w:val="00B01B21"/>
    <w:rsid w:val="00B02C65"/>
    <w:rsid w:val="00B03580"/>
    <w:rsid w:val="00B0358B"/>
    <w:rsid w:val="00B04FE4"/>
    <w:rsid w:val="00B068D0"/>
    <w:rsid w:val="00B06BDE"/>
    <w:rsid w:val="00B101EB"/>
    <w:rsid w:val="00B11755"/>
    <w:rsid w:val="00B11DB4"/>
    <w:rsid w:val="00B12B4D"/>
    <w:rsid w:val="00B130F7"/>
    <w:rsid w:val="00B13512"/>
    <w:rsid w:val="00B13AF9"/>
    <w:rsid w:val="00B13F45"/>
    <w:rsid w:val="00B140F3"/>
    <w:rsid w:val="00B14979"/>
    <w:rsid w:val="00B14B72"/>
    <w:rsid w:val="00B16D82"/>
    <w:rsid w:val="00B20407"/>
    <w:rsid w:val="00B2092A"/>
    <w:rsid w:val="00B20A7F"/>
    <w:rsid w:val="00B21799"/>
    <w:rsid w:val="00B22AB8"/>
    <w:rsid w:val="00B247AB"/>
    <w:rsid w:val="00B24C39"/>
    <w:rsid w:val="00B2553E"/>
    <w:rsid w:val="00B30DC2"/>
    <w:rsid w:val="00B312CE"/>
    <w:rsid w:val="00B34747"/>
    <w:rsid w:val="00B34894"/>
    <w:rsid w:val="00B348A5"/>
    <w:rsid w:val="00B34EB0"/>
    <w:rsid w:val="00B3757C"/>
    <w:rsid w:val="00B3781C"/>
    <w:rsid w:val="00B37888"/>
    <w:rsid w:val="00B4161E"/>
    <w:rsid w:val="00B41B53"/>
    <w:rsid w:val="00B4270B"/>
    <w:rsid w:val="00B444E8"/>
    <w:rsid w:val="00B44AC3"/>
    <w:rsid w:val="00B45209"/>
    <w:rsid w:val="00B4570F"/>
    <w:rsid w:val="00B463C7"/>
    <w:rsid w:val="00B46E90"/>
    <w:rsid w:val="00B506E0"/>
    <w:rsid w:val="00B5147B"/>
    <w:rsid w:val="00B52C63"/>
    <w:rsid w:val="00B5323E"/>
    <w:rsid w:val="00B535D2"/>
    <w:rsid w:val="00B53986"/>
    <w:rsid w:val="00B541FD"/>
    <w:rsid w:val="00B55125"/>
    <w:rsid w:val="00B55BE9"/>
    <w:rsid w:val="00B572A5"/>
    <w:rsid w:val="00B607A1"/>
    <w:rsid w:val="00B611A8"/>
    <w:rsid w:val="00B62419"/>
    <w:rsid w:val="00B62EC0"/>
    <w:rsid w:val="00B634E3"/>
    <w:rsid w:val="00B676A6"/>
    <w:rsid w:val="00B70F1B"/>
    <w:rsid w:val="00B7203F"/>
    <w:rsid w:val="00B77AC0"/>
    <w:rsid w:val="00B806C6"/>
    <w:rsid w:val="00B80A6A"/>
    <w:rsid w:val="00B83338"/>
    <w:rsid w:val="00B83948"/>
    <w:rsid w:val="00B8436E"/>
    <w:rsid w:val="00B854D6"/>
    <w:rsid w:val="00B85992"/>
    <w:rsid w:val="00B85AAA"/>
    <w:rsid w:val="00B85C51"/>
    <w:rsid w:val="00B86042"/>
    <w:rsid w:val="00B8739E"/>
    <w:rsid w:val="00B87C95"/>
    <w:rsid w:val="00B910B3"/>
    <w:rsid w:val="00B91B2D"/>
    <w:rsid w:val="00B94914"/>
    <w:rsid w:val="00B94F38"/>
    <w:rsid w:val="00B95A58"/>
    <w:rsid w:val="00B9709E"/>
    <w:rsid w:val="00B973EC"/>
    <w:rsid w:val="00BA0D24"/>
    <w:rsid w:val="00BA261E"/>
    <w:rsid w:val="00BA4DC6"/>
    <w:rsid w:val="00BA5C4C"/>
    <w:rsid w:val="00BA6468"/>
    <w:rsid w:val="00BA64C7"/>
    <w:rsid w:val="00BA7289"/>
    <w:rsid w:val="00BA749D"/>
    <w:rsid w:val="00BB03FD"/>
    <w:rsid w:val="00BB06D3"/>
    <w:rsid w:val="00BB1501"/>
    <w:rsid w:val="00BB16F7"/>
    <w:rsid w:val="00BB18C1"/>
    <w:rsid w:val="00BB1E35"/>
    <w:rsid w:val="00BB295C"/>
    <w:rsid w:val="00BB2F08"/>
    <w:rsid w:val="00BB3CDB"/>
    <w:rsid w:val="00BB4AD0"/>
    <w:rsid w:val="00BB561B"/>
    <w:rsid w:val="00BB6169"/>
    <w:rsid w:val="00BB6E49"/>
    <w:rsid w:val="00BB7093"/>
    <w:rsid w:val="00BC01BE"/>
    <w:rsid w:val="00BC0B4C"/>
    <w:rsid w:val="00BC1634"/>
    <w:rsid w:val="00BC268D"/>
    <w:rsid w:val="00BC316E"/>
    <w:rsid w:val="00BC46E1"/>
    <w:rsid w:val="00BC49F0"/>
    <w:rsid w:val="00BC6DE8"/>
    <w:rsid w:val="00BC7974"/>
    <w:rsid w:val="00BC7A7F"/>
    <w:rsid w:val="00BD459C"/>
    <w:rsid w:val="00BD6CBC"/>
    <w:rsid w:val="00BD6F29"/>
    <w:rsid w:val="00BE233D"/>
    <w:rsid w:val="00BE2554"/>
    <w:rsid w:val="00BE632C"/>
    <w:rsid w:val="00BF18BC"/>
    <w:rsid w:val="00BF343F"/>
    <w:rsid w:val="00BF455A"/>
    <w:rsid w:val="00BF462D"/>
    <w:rsid w:val="00BF5444"/>
    <w:rsid w:val="00BF5F72"/>
    <w:rsid w:val="00BF640D"/>
    <w:rsid w:val="00BF6CD9"/>
    <w:rsid w:val="00BF73FB"/>
    <w:rsid w:val="00BF7831"/>
    <w:rsid w:val="00C00206"/>
    <w:rsid w:val="00C01888"/>
    <w:rsid w:val="00C02665"/>
    <w:rsid w:val="00C02D3E"/>
    <w:rsid w:val="00C03924"/>
    <w:rsid w:val="00C04527"/>
    <w:rsid w:val="00C0493F"/>
    <w:rsid w:val="00C05305"/>
    <w:rsid w:val="00C05344"/>
    <w:rsid w:val="00C053D0"/>
    <w:rsid w:val="00C078B2"/>
    <w:rsid w:val="00C11F59"/>
    <w:rsid w:val="00C120FE"/>
    <w:rsid w:val="00C13034"/>
    <w:rsid w:val="00C13E92"/>
    <w:rsid w:val="00C1443E"/>
    <w:rsid w:val="00C14B0C"/>
    <w:rsid w:val="00C15521"/>
    <w:rsid w:val="00C159C3"/>
    <w:rsid w:val="00C22069"/>
    <w:rsid w:val="00C226FE"/>
    <w:rsid w:val="00C22D00"/>
    <w:rsid w:val="00C23B34"/>
    <w:rsid w:val="00C2508C"/>
    <w:rsid w:val="00C277DF"/>
    <w:rsid w:val="00C27CAD"/>
    <w:rsid w:val="00C32A9F"/>
    <w:rsid w:val="00C332EF"/>
    <w:rsid w:val="00C33962"/>
    <w:rsid w:val="00C33C43"/>
    <w:rsid w:val="00C349C4"/>
    <w:rsid w:val="00C36213"/>
    <w:rsid w:val="00C402A0"/>
    <w:rsid w:val="00C4101A"/>
    <w:rsid w:val="00C416A4"/>
    <w:rsid w:val="00C417C4"/>
    <w:rsid w:val="00C41FB0"/>
    <w:rsid w:val="00C42D95"/>
    <w:rsid w:val="00C448AB"/>
    <w:rsid w:val="00C4570E"/>
    <w:rsid w:val="00C45E9D"/>
    <w:rsid w:val="00C46E79"/>
    <w:rsid w:val="00C47043"/>
    <w:rsid w:val="00C4707B"/>
    <w:rsid w:val="00C519BC"/>
    <w:rsid w:val="00C52218"/>
    <w:rsid w:val="00C52D70"/>
    <w:rsid w:val="00C538C3"/>
    <w:rsid w:val="00C54706"/>
    <w:rsid w:val="00C56DF2"/>
    <w:rsid w:val="00C57550"/>
    <w:rsid w:val="00C57F50"/>
    <w:rsid w:val="00C63F25"/>
    <w:rsid w:val="00C643AC"/>
    <w:rsid w:val="00C65A24"/>
    <w:rsid w:val="00C6604D"/>
    <w:rsid w:val="00C666E8"/>
    <w:rsid w:val="00C66D15"/>
    <w:rsid w:val="00C66E2D"/>
    <w:rsid w:val="00C66E69"/>
    <w:rsid w:val="00C67ADF"/>
    <w:rsid w:val="00C70065"/>
    <w:rsid w:val="00C703A3"/>
    <w:rsid w:val="00C70AA6"/>
    <w:rsid w:val="00C716D9"/>
    <w:rsid w:val="00C740F6"/>
    <w:rsid w:val="00C74A3F"/>
    <w:rsid w:val="00C80945"/>
    <w:rsid w:val="00C82FAB"/>
    <w:rsid w:val="00C831A8"/>
    <w:rsid w:val="00C85AFB"/>
    <w:rsid w:val="00C86A8D"/>
    <w:rsid w:val="00C877EA"/>
    <w:rsid w:val="00C87880"/>
    <w:rsid w:val="00C8F8C4"/>
    <w:rsid w:val="00C9013B"/>
    <w:rsid w:val="00C909BD"/>
    <w:rsid w:val="00C90B23"/>
    <w:rsid w:val="00C91900"/>
    <w:rsid w:val="00C92B60"/>
    <w:rsid w:val="00C94CB9"/>
    <w:rsid w:val="00C94D19"/>
    <w:rsid w:val="00C94DCC"/>
    <w:rsid w:val="00C950BA"/>
    <w:rsid w:val="00C963B4"/>
    <w:rsid w:val="00CA047F"/>
    <w:rsid w:val="00CA291F"/>
    <w:rsid w:val="00CA2F31"/>
    <w:rsid w:val="00CA45B8"/>
    <w:rsid w:val="00CA461D"/>
    <w:rsid w:val="00CA4688"/>
    <w:rsid w:val="00CA47F9"/>
    <w:rsid w:val="00CA5896"/>
    <w:rsid w:val="00CA6817"/>
    <w:rsid w:val="00CA68CA"/>
    <w:rsid w:val="00CA76A4"/>
    <w:rsid w:val="00CB0230"/>
    <w:rsid w:val="00CB0290"/>
    <w:rsid w:val="00CB0BA4"/>
    <w:rsid w:val="00CB0C03"/>
    <w:rsid w:val="00CB1D18"/>
    <w:rsid w:val="00CB2B23"/>
    <w:rsid w:val="00CB5C46"/>
    <w:rsid w:val="00CB6C81"/>
    <w:rsid w:val="00CC0347"/>
    <w:rsid w:val="00CC2695"/>
    <w:rsid w:val="00CC2AAA"/>
    <w:rsid w:val="00CC2EC1"/>
    <w:rsid w:val="00CC338C"/>
    <w:rsid w:val="00CC40B2"/>
    <w:rsid w:val="00CC4D0F"/>
    <w:rsid w:val="00CC556F"/>
    <w:rsid w:val="00CC5FFE"/>
    <w:rsid w:val="00CC7BA2"/>
    <w:rsid w:val="00CC7EB1"/>
    <w:rsid w:val="00CD09AE"/>
    <w:rsid w:val="00CD0B2E"/>
    <w:rsid w:val="00CD2F0C"/>
    <w:rsid w:val="00CD3E25"/>
    <w:rsid w:val="00CD423C"/>
    <w:rsid w:val="00CD4738"/>
    <w:rsid w:val="00CD5366"/>
    <w:rsid w:val="00CD5961"/>
    <w:rsid w:val="00CD5E1B"/>
    <w:rsid w:val="00CD6D14"/>
    <w:rsid w:val="00CD76B1"/>
    <w:rsid w:val="00CE756F"/>
    <w:rsid w:val="00CF06E5"/>
    <w:rsid w:val="00CF0CB9"/>
    <w:rsid w:val="00CF1951"/>
    <w:rsid w:val="00CF2922"/>
    <w:rsid w:val="00CF4791"/>
    <w:rsid w:val="00CF4DAD"/>
    <w:rsid w:val="00CF4FD9"/>
    <w:rsid w:val="00CF5743"/>
    <w:rsid w:val="00CF60D3"/>
    <w:rsid w:val="00CF6652"/>
    <w:rsid w:val="00CF69DC"/>
    <w:rsid w:val="00CF7F30"/>
    <w:rsid w:val="00D01623"/>
    <w:rsid w:val="00D01EF2"/>
    <w:rsid w:val="00D03098"/>
    <w:rsid w:val="00D03181"/>
    <w:rsid w:val="00D03C38"/>
    <w:rsid w:val="00D041FC"/>
    <w:rsid w:val="00D042E1"/>
    <w:rsid w:val="00D09C0D"/>
    <w:rsid w:val="00D11643"/>
    <w:rsid w:val="00D13295"/>
    <w:rsid w:val="00D13687"/>
    <w:rsid w:val="00D145A3"/>
    <w:rsid w:val="00D204F4"/>
    <w:rsid w:val="00D2345F"/>
    <w:rsid w:val="00D23C4F"/>
    <w:rsid w:val="00D24DDA"/>
    <w:rsid w:val="00D2634D"/>
    <w:rsid w:val="00D26B1D"/>
    <w:rsid w:val="00D2706B"/>
    <w:rsid w:val="00D275EF"/>
    <w:rsid w:val="00D30D9E"/>
    <w:rsid w:val="00D32058"/>
    <w:rsid w:val="00D3210F"/>
    <w:rsid w:val="00D32661"/>
    <w:rsid w:val="00D329B0"/>
    <w:rsid w:val="00D33CD6"/>
    <w:rsid w:val="00D37E99"/>
    <w:rsid w:val="00D4188A"/>
    <w:rsid w:val="00D422C0"/>
    <w:rsid w:val="00D43862"/>
    <w:rsid w:val="00D456FF"/>
    <w:rsid w:val="00D466AA"/>
    <w:rsid w:val="00D47220"/>
    <w:rsid w:val="00D47406"/>
    <w:rsid w:val="00D51765"/>
    <w:rsid w:val="00D52681"/>
    <w:rsid w:val="00D528F9"/>
    <w:rsid w:val="00D54767"/>
    <w:rsid w:val="00D54B40"/>
    <w:rsid w:val="00D54C95"/>
    <w:rsid w:val="00D55463"/>
    <w:rsid w:val="00D56EC5"/>
    <w:rsid w:val="00D61449"/>
    <w:rsid w:val="00D62870"/>
    <w:rsid w:val="00D62DC2"/>
    <w:rsid w:val="00D62F9B"/>
    <w:rsid w:val="00D6440B"/>
    <w:rsid w:val="00D64F0E"/>
    <w:rsid w:val="00D653E8"/>
    <w:rsid w:val="00D673A1"/>
    <w:rsid w:val="00D73456"/>
    <w:rsid w:val="00D737BB"/>
    <w:rsid w:val="00D737F1"/>
    <w:rsid w:val="00D741A8"/>
    <w:rsid w:val="00D802BA"/>
    <w:rsid w:val="00D8038F"/>
    <w:rsid w:val="00D80ECC"/>
    <w:rsid w:val="00D816D5"/>
    <w:rsid w:val="00D81E5F"/>
    <w:rsid w:val="00D81FB1"/>
    <w:rsid w:val="00D849D6"/>
    <w:rsid w:val="00D84DB2"/>
    <w:rsid w:val="00D858F9"/>
    <w:rsid w:val="00D85E50"/>
    <w:rsid w:val="00D87444"/>
    <w:rsid w:val="00D87ED8"/>
    <w:rsid w:val="00D90207"/>
    <w:rsid w:val="00D90D28"/>
    <w:rsid w:val="00D910C5"/>
    <w:rsid w:val="00D923F7"/>
    <w:rsid w:val="00D92723"/>
    <w:rsid w:val="00D92776"/>
    <w:rsid w:val="00D92F9A"/>
    <w:rsid w:val="00D93D2A"/>
    <w:rsid w:val="00D93E95"/>
    <w:rsid w:val="00D94163"/>
    <w:rsid w:val="00DA1D3D"/>
    <w:rsid w:val="00DA271D"/>
    <w:rsid w:val="00DA3E09"/>
    <w:rsid w:val="00DA4493"/>
    <w:rsid w:val="00DA4B32"/>
    <w:rsid w:val="00DA4F02"/>
    <w:rsid w:val="00DA52E3"/>
    <w:rsid w:val="00DA58F0"/>
    <w:rsid w:val="00DB1020"/>
    <w:rsid w:val="00DB1E77"/>
    <w:rsid w:val="00DB2395"/>
    <w:rsid w:val="00DB26F4"/>
    <w:rsid w:val="00DB2CAB"/>
    <w:rsid w:val="00DB3678"/>
    <w:rsid w:val="00DB5054"/>
    <w:rsid w:val="00DB5237"/>
    <w:rsid w:val="00DB67D3"/>
    <w:rsid w:val="00DB6DC6"/>
    <w:rsid w:val="00DC19A4"/>
    <w:rsid w:val="00DC22A1"/>
    <w:rsid w:val="00DC3739"/>
    <w:rsid w:val="00DC3F09"/>
    <w:rsid w:val="00DC463E"/>
    <w:rsid w:val="00DC4EE6"/>
    <w:rsid w:val="00DC582D"/>
    <w:rsid w:val="00DC5DE3"/>
    <w:rsid w:val="00DC6096"/>
    <w:rsid w:val="00DC6F4B"/>
    <w:rsid w:val="00DC76DE"/>
    <w:rsid w:val="00DC7864"/>
    <w:rsid w:val="00DD0199"/>
    <w:rsid w:val="00DD1FB6"/>
    <w:rsid w:val="00DD37E2"/>
    <w:rsid w:val="00DD391E"/>
    <w:rsid w:val="00DD562E"/>
    <w:rsid w:val="00DD6309"/>
    <w:rsid w:val="00DD7640"/>
    <w:rsid w:val="00DE12EA"/>
    <w:rsid w:val="00DE1B30"/>
    <w:rsid w:val="00DE35F0"/>
    <w:rsid w:val="00DE48BE"/>
    <w:rsid w:val="00DE4FC4"/>
    <w:rsid w:val="00DE59FA"/>
    <w:rsid w:val="00DF0932"/>
    <w:rsid w:val="00DF1666"/>
    <w:rsid w:val="00DF19CC"/>
    <w:rsid w:val="00DF2C42"/>
    <w:rsid w:val="00DF36BC"/>
    <w:rsid w:val="00DF3849"/>
    <w:rsid w:val="00DF3DBE"/>
    <w:rsid w:val="00DF3E1D"/>
    <w:rsid w:val="00DF48E0"/>
    <w:rsid w:val="00DF4983"/>
    <w:rsid w:val="00DF4C03"/>
    <w:rsid w:val="00DF4F7C"/>
    <w:rsid w:val="00DF55CA"/>
    <w:rsid w:val="00DF6F82"/>
    <w:rsid w:val="00E0197A"/>
    <w:rsid w:val="00E01BA8"/>
    <w:rsid w:val="00E01BFE"/>
    <w:rsid w:val="00E03670"/>
    <w:rsid w:val="00E041DE"/>
    <w:rsid w:val="00E0567C"/>
    <w:rsid w:val="00E06F7E"/>
    <w:rsid w:val="00E11554"/>
    <w:rsid w:val="00E11CED"/>
    <w:rsid w:val="00E12154"/>
    <w:rsid w:val="00E1535C"/>
    <w:rsid w:val="00E15AF1"/>
    <w:rsid w:val="00E162B3"/>
    <w:rsid w:val="00E16C24"/>
    <w:rsid w:val="00E210EC"/>
    <w:rsid w:val="00E2351F"/>
    <w:rsid w:val="00E2359E"/>
    <w:rsid w:val="00E23D80"/>
    <w:rsid w:val="00E24403"/>
    <w:rsid w:val="00E24547"/>
    <w:rsid w:val="00E24AF0"/>
    <w:rsid w:val="00E24D35"/>
    <w:rsid w:val="00E258EE"/>
    <w:rsid w:val="00E25E1A"/>
    <w:rsid w:val="00E26839"/>
    <w:rsid w:val="00E275BE"/>
    <w:rsid w:val="00E30AC2"/>
    <w:rsid w:val="00E31558"/>
    <w:rsid w:val="00E34015"/>
    <w:rsid w:val="00E369BE"/>
    <w:rsid w:val="00E37E26"/>
    <w:rsid w:val="00E3FA84"/>
    <w:rsid w:val="00E404D6"/>
    <w:rsid w:val="00E40724"/>
    <w:rsid w:val="00E40B54"/>
    <w:rsid w:val="00E42375"/>
    <w:rsid w:val="00E42B69"/>
    <w:rsid w:val="00E42EC6"/>
    <w:rsid w:val="00E43AB7"/>
    <w:rsid w:val="00E43DFF"/>
    <w:rsid w:val="00E446BF"/>
    <w:rsid w:val="00E44733"/>
    <w:rsid w:val="00E44C28"/>
    <w:rsid w:val="00E4585F"/>
    <w:rsid w:val="00E5041C"/>
    <w:rsid w:val="00E50E8B"/>
    <w:rsid w:val="00E51D09"/>
    <w:rsid w:val="00E53735"/>
    <w:rsid w:val="00E540FB"/>
    <w:rsid w:val="00E54775"/>
    <w:rsid w:val="00E552EB"/>
    <w:rsid w:val="00E564AB"/>
    <w:rsid w:val="00E57DFF"/>
    <w:rsid w:val="00E60215"/>
    <w:rsid w:val="00E60CE0"/>
    <w:rsid w:val="00E6212B"/>
    <w:rsid w:val="00E62EEE"/>
    <w:rsid w:val="00E637FD"/>
    <w:rsid w:val="00E63DF2"/>
    <w:rsid w:val="00E65660"/>
    <w:rsid w:val="00E6629A"/>
    <w:rsid w:val="00E66A14"/>
    <w:rsid w:val="00E672D1"/>
    <w:rsid w:val="00E67B8E"/>
    <w:rsid w:val="00E70130"/>
    <w:rsid w:val="00E71798"/>
    <w:rsid w:val="00E724F6"/>
    <w:rsid w:val="00E75607"/>
    <w:rsid w:val="00E7637F"/>
    <w:rsid w:val="00E7741A"/>
    <w:rsid w:val="00E805C9"/>
    <w:rsid w:val="00E80DF6"/>
    <w:rsid w:val="00E83A90"/>
    <w:rsid w:val="00E84CDA"/>
    <w:rsid w:val="00E8577A"/>
    <w:rsid w:val="00E85C1F"/>
    <w:rsid w:val="00E87886"/>
    <w:rsid w:val="00E931B2"/>
    <w:rsid w:val="00E944EE"/>
    <w:rsid w:val="00E9476A"/>
    <w:rsid w:val="00E94A89"/>
    <w:rsid w:val="00E95213"/>
    <w:rsid w:val="00E97DAD"/>
    <w:rsid w:val="00EA0241"/>
    <w:rsid w:val="00EA0E71"/>
    <w:rsid w:val="00EA128A"/>
    <w:rsid w:val="00EA2172"/>
    <w:rsid w:val="00EA2BB9"/>
    <w:rsid w:val="00EA70C7"/>
    <w:rsid w:val="00EB0C0E"/>
    <w:rsid w:val="00EB1BB9"/>
    <w:rsid w:val="00EB1FC2"/>
    <w:rsid w:val="00EB5109"/>
    <w:rsid w:val="00EB512D"/>
    <w:rsid w:val="00EB5DF7"/>
    <w:rsid w:val="00EB6D8F"/>
    <w:rsid w:val="00EBCA96"/>
    <w:rsid w:val="00EC023A"/>
    <w:rsid w:val="00EC21AA"/>
    <w:rsid w:val="00EC55A5"/>
    <w:rsid w:val="00EC595B"/>
    <w:rsid w:val="00EC679F"/>
    <w:rsid w:val="00EC75B4"/>
    <w:rsid w:val="00EC76CF"/>
    <w:rsid w:val="00ED0394"/>
    <w:rsid w:val="00ED1E8C"/>
    <w:rsid w:val="00ED60D2"/>
    <w:rsid w:val="00ED64EB"/>
    <w:rsid w:val="00ED76E8"/>
    <w:rsid w:val="00EE1066"/>
    <w:rsid w:val="00EE1135"/>
    <w:rsid w:val="00EE1B0B"/>
    <w:rsid w:val="00EE494F"/>
    <w:rsid w:val="00EE5A7F"/>
    <w:rsid w:val="00EE646A"/>
    <w:rsid w:val="00EE6E0B"/>
    <w:rsid w:val="00EE6F98"/>
    <w:rsid w:val="00EF0BD2"/>
    <w:rsid w:val="00EF1EAF"/>
    <w:rsid w:val="00EF2120"/>
    <w:rsid w:val="00EF267B"/>
    <w:rsid w:val="00EF26AC"/>
    <w:rsid w:val="00EF57A4"/>
    <w:rsid w:val="00EF5F8A"/>
    <w:rsid w:val="00EF6428"/>
    <w:rsid w:val="00EF6447"/>
    <w:rsid w:val="00EF702F"/>
    <w:rsid w:val="00EF7FA0"/>
    <w:rsid w:val="00F034A6"/>
    <w:rsid w:val="00F0370C"/>
    <w:rsid w:val="00F037E8"/>
    <w:rsid w:val="00F03A1A"/>
    <w:rsid w:val="00F06003"/>
    <w:rsid w:val="00F06390"/>
    <w:rsid w:val="00F06BBD"/>
    <w:rsid w:val="00F0768C"/>
    <w:rsid w:val="00F079A9"/>
    <w:rsid w:val="00F10223"/>
    <w:rsid w:val="00F10ECC"/>
    <w:rsid w:val="00F12B45"/>
    <w:rsid w:val="00F13793"/>
    <w:rsid w:val="00F164B8"/>
    <w:rsid w:val="00F205D7"/>
    <w:rsid w:val="00F20A2B"/>
    <w:rsid w:val="00F21370"/>
    <w:rsid w:val="00F23832"/>
    <w:rsid w:val="00F242CE"/>
    <w:rsid w:val="00F2465B"/>
    <w:rsid w:val="00F25C2E"/>
    <w:rsid w:val="00F25EB9"/>
    <w:rsid w:val="00F2656E"/>
    <w:rsid w:val="00F2712F"/>
    <w:rsid w:val="00F27A78"/>
    <w:rsid w:val="00F31E4A"/>
    <w:rsid w:val="00F33B8B"/>
    <w:rsid w:val="00F35C12"/>
    <w:rsid w:val="00F35FFA"/>
    <w:rsid w:val="00F37E80"/>
    <w:rsid w:val="00F37FF2"/>
    <w:rsid w:val="00F40716"/>
    <w:rsid w:val="00F40B62"/>
    <w:rsid w:val="00F40DB8"/>
    <w:rsid w:val="00F4132A"/>
    <w:rsid w:val="00F41999"/>
    <w:rsid w:val="00F42AB0"/>
    <w:rsid w:val="00F433DE"/>
    <w:rsid w:val="00F47219"/>
    <w:rsid w:val="00F473E4"/>
    <w:rsid w:val="00F502DC"/>
    <w:rsid w:val="00F50519"/>
    <w:rsid w:val="00F50750"/>
    <w:rsid w:val="00F50E66"/>
    <w:rsid w:val="00F5239D"/>
    <w:rsid w:val="00F52997"/>
    <w:rsid w:val="00F534BF"/>
    <w:rsid w:val="00F53EA3"/>
    <w:rsid w:val="00F548C0"/>
    <w:rsid w:val="00F5599B"/>
    <w:rsid w:val="00F56993"/>
    <w:rsid w:val="00F57102"/>
    <w:rsid w:val="00F58070"/>
    <w:rsid w:val="00F60419"/>
    <w:rsid w:val="00F60825"/>
    <w:rsid w:val="00F61BF7"/>
    <w:rsid w:val="00F61D65"/>
    <w:rsid w:val="00F62178"/>
    <w:rsid w:val="00F62563"/>
    <w:rsid w:val="00F6317E"/>
    <w:rsid w:val="00F631CD"/>
    <w:rsid w:val="00F635AA"/>
    <w:rsid w:val="00F63FA2"/>
    <w:rsid w:val="00F640D0"/>
    <w:rsid w:val="00F66BE3"/>
    <w:rsid w:val="00F6FA01"/>
    <w:rsid w:val="00F71364"/>
    <w:rsid w:val="00F73894"/>
    <w:rsid w:val="00F7402C"/>
    <w:rsid w:val="00F74715"/>
    <w:rsid w:val="00F74CC2"/>
    <w:rsid w:val="00F75E73"/>
    <w:rsid w:val="00F773D0"/>
    <w:rsid w:val="00F776A5"/>
    <w:rsid w:val="00F77E92"/>
    <w:rsid w:val="00F80226"/>
    <w:rsid w:val="00F81798"/>
    <w:rsid w:val="00F8247D"/>
    <w:rsid w:val="00F82A08"/>
    <w:rsid w:val="00F84D65"/>
    <w:rsid w:val="00F85613"/>
    <w:rsid w:val="00F85F9A"/>
    <w:rsid w:val="00F86522"/>
    <w:rsid w:val="00F871E5"/>
    <w:rsid w:val="00F8760A"/>
    <w:rsid w:val="00F91948"/>
    <w:rsid w:val="00F932AC"/>
    <w:rsid w:val="00F94450"/>
    <w:rsid w:val="00F95F5A"/>
    <w:rsid w:val="00F962D8"/>
    <w:rsid w:val="00F96352"/>
    <w:rsid w:val="00FA06A6"/>
    <w:rsid w:val="00FA1AC3"/>
    <w:rsid w:val="00FA3FA4"/>
    <w:rsid w:val="00FA50F6"/>
    <w:rsid w:val="00FA556D"/>
    <w:rsid w:val="00FA61E4"/>
    <w:rsid w:val="00FA635F"/>
    <w:rsid w:val="00FA78F2"/>
    <w:rsid w:val="00FB24FB"/>
    <w:rsid w:val="00FB25BA"/>
    <w:rsid w:val="00FB25BC"/>
    <w:rsid w:val="00FB3232"/>
    <w:rsid w:val="00FB3C68"/>
    <w:rsid w:val="00FB5357"/>
    <w:rsid w:val="00FB5426"/>
    <w:rsid w:val="00FB5835"/>
    <w:rsid w:val="00FB722F"/>
    <w:rsid w:val="00FB732C"/>
    <w:rsid w:val="00FB7C9C"/>
    <w:rsid w:val="00FC0417"/>
    <w:rsid w:val="00FC045B"/>
    <w:rsid w:val="00FC26D0"/>
    <w:rsid w:val="00FC326C"/>
    <w:rsid w:val="00FC331D"/>
    <w:rsid w:val="00FC4210"/>
    <w:rsid w:val="00FC498F"/>
    <w:rsid w:val="00FC4B6C"/>
    <w:rsid w:val="00FC50BF"/>
    <w:rsid w:val="00FC5185"/>
    <w:rsid w:val="00FC62DF"/>
    <w:rsid w:val="00FC7828"/>
    <w:rsid w:val="00FD04B6"/>
    <w:rsid w:val="00FD0562"/>
    <w:rsid w:val="00FD0592"/>
    <w:rsid w:val="00FD0D3A"/>
    <w:rsid w:val="00FD4703"/>
    <w:rsid w:val="00FD4ECC"/>
    <w:rsid w:val="00FD6ED1"/>
    <w:rsid w:val="00FE0428"/>
    <w:rsid w:val="00FE0705"/>
    <w:rsid w:val="00FE18D5"/>
    <w:rsid w:val="00FE2BC1"/>
    <w:rsid w:val="00FE5E3C"/>
    <w:rsid w:val="00FEBE41"/>
    <w:rsid w:val="00FF025C"/>
    <w:rsid w:val="00FF075C"/>
    <w:rsid w:val="00FF0F48"/>
    <w:rsid w:val="00FF11BC"/>
    <w:rsid w:val="00FF1D60"/>
    <w:rsid w:val="00FF1EB2"/>
    <w:rsid w:val="00FF34AA"/>
    <w:rsid w:val="00FF4068"/>
    <w:rsid w:val="00FF4500"/>
    <w:rsid w:val="00FF4FCB"/>
    <w:rsid w:val="00FF6CF4"/>
    <w:rsid w:val="00FF6D7F"/>
    <w:rsid w:val="00FF7B9F"/>
    <w:rsid w:val="00FF7C73"/>
    <w:rsid w:val="01065FB7"/>
    <w:rsid w:val="010F3469"/>
    <w:rsid w:val="0110462E"/>
    <w:rsid w:val="01125A64"/>
    <w:rsid w:val="0117383A"/>
    <w:rsid w:val="011FC07E"/>
    <w:rsid w:val="0126CF72"/>
    <w:rsid w:val="0127862C"/>
    <w:rsid w:val="012ECAD7"/>
    <w:rsid w:val="0130D709"/>
    <w:rsid w:val="0133B1B0"/>
    <w:rsid w:val="0134BF37"/>
    <w:rsid w:val="01352B7B"/>
    <w:rsid w:val="0135D350"/>
    <w:rsid w:val="01378907"/>
    <w:rsid w:val="013AB90A"/>
    <w:rsid w:val="01409052"/>
    <w:rsid w:val="0143B777"/>
    <w:rsid w:val="01475C1F"/>
    <w:rsid w:val="014AE68A"/>
    <w:rsid w:val="014CE94A"/>
    <w:rsid w:val="014F92F6"/>
    <w:rsid w:val="0151E1B4"/>
    <w:rsid w:val="0153B84D"/>
    <w:rsid w:val="016D53D8"/>
    <w:rsid w:val="016F3217"/>
    <w:rsid w:val="017114BD"/>
    <w:rsid w:val="0174E8AE"/>
    <w:rsid w:val="017A8A31"/>
    <w:rsid w:val="017BE94D"/>
    <w:rsid w:val="017D4734"/>
    <w:rsid w:val="0184B283"/>
    <w:rsid w:val="0186DE16"/>
    <w:rsid w:val="01886E4F"/>
    <w:rsid w:val="018AE91B"/>
    <w:rsid w:val="0190EE6D"/>
    <w:rsid w:val="01954877"/>
    <w:rsid w:val="0198A869"/>
    <w:rsid w:val="019CB860"/>
    <w:rsid w:val="01A4D4D8"/>
    <w:rsid w:val="01A61306"/>
    <w:rsid w:val="01AAF062"/>
    <w:rsid w:val="01AD6072"/>
    <w:rsid w:val="01AF46CD"/>
    <w:rsid w:val="01B0D2B9"/>
    <w:rsid w:val="01B1A7DF"/>
    <w:rsid w:val="01B383D5"/>
    <w:rsid w:val="01B5D9C7"/>
    <w:rsid w:val="01BA64DA"/>
    <w:rsid w:val="01CBF283"/>
    <w:rsid w:val="01CCB481"/>
    <w:rsid w:val="01CE77DA"/>
    <w:rsid w:val="01D110C0"/>
    <w:rsid w:val="01D194C6"/>
    <w:rsid w:val="01D5E40E"/>
    <w:rsid w:val="01DAB26E"/>
    <w:rsid w:val="01DAF76F"/>
    <w:rsid w:val="01DC4416"/>
    <w:rsid w:val="01E42DEF"/>
    <w:rsid w:val="01F6D5A4"/>
    <w:rsid w:val="01F78133"/>
    <w:rsid w:val="01F8615B"/>
    <w:rsid w:val="01FC8F42"/>
    <w:rsid w:val="01FCE7F0"/>
    <w:rsid w:val="02031191"/>
    <w:rsid w:val="02069505"/>
    <w:rsid w:val="020C6A54"/>
    <w:rsid w:val="021990BF"/>
    <w:rsid w:val="021DE2BF"/>
    <w:rsid w:val="0222A172"/>
    <w:rsid w:val="0222F0E6"/>
    <w:rsid w:val="022452F9"/>
    <w:rsid w:val="02260ED1"/>
    <w:rsid w:val="02261F7B"/>
    <w:rsid w:val="022A21BF"/>
    <w:rsid w:val="022BB785"/>
    <w:rsid w:val="0235B93A"/>
    <w:rsid w:val="023B61A9"/>
    <w:rsid w:val="023D6BB2"/>
    <w:rsid w:val="023DAD08"/>
    <w:rsid w:val="02419150"/>
    <w:rsid w:val="0242FA77"/>
    <w:rsid w:val="024FC346"/>
    <w:rsid w:val="0251AA02"/>
    <w:rsid w:val="0252F6BD"/>
    <w:rsid w:val="0254D1EC"/>
    <w:rsid w:val="02592507"/>
    <w:rsid w:val="025B17D9"/>
    <w:rsid w:val="025C08C8"/>
    <w:rsid w:val="02602E5E"/>
    <w:rsid w:val="026078FE"/>
    <w:rsid w:val="0262BBD2"/>
    <w:rsid w:val="0264245E"/>
    <w:rsid w:val="02647882"/>
    <w:rsid w:val="0265C53E"/>
    <w:rsid w:val="026BB352"/>
    <w:rsid w:val="026C4AED"/>
    <w:rsid w:val="02745901"/>
    <w:rsid w:val="02763D1F"/>
    <w:rsid w:val="027742F4"/>
    <w:rsid w:val="0282D9ED"/>
    <w:rsid w:val="02872AA7"/>
    <w:rsid w:val="028BABDD"/>
    <w:rsid w:val="028C89E3"/>
    <w:rsid w:val="02919006"/>
    <w:rsid w:val="0295D3F2"/>
    <w:rsid w:val="02967718"/>
    <w:rsid w:val="029A0288"/>
    <w:rsid w:val="029C2777"/>
    <w:rsid w:val="029F3B57"/>
    <w:rsid w:val="02A0A445"/>
    <w:rsid w:val="02A26454"/>
    <w:rsid w:val="02A9D1CB"/>
    <w:rsid w:val="02AC5613"/>
    <w:rsid w:val="02B1B7FD"/>
    <w:rsid w:val="02B4B520"/>
    <w:rsid w:val="02B9B2AE"/>
    <w:rsid w:val="02BA7BB7"/>
    <w:rsid w:val="02C002F8"/>
    <w:rsid w:val="02C64F2D"/>
    <w:rsid w:val="02C959AA"/>
    <w:rsid w:val="02C98B9C"/>
    <w:rsid w:val="02C9A8F6"/>
    <w:rsid w:val="02CCEDBC"/>
    <w:rsid w:val="02D43D38"/>
    <w:rsid w:val="02D451BC"/>
    <w:rsid w:val="02DACC11"/>
    <w:rsid w:val="02DD8989"/>
    <w:rsid w:val="02DF705C"/>
    <w:rsid w:val="02DF9C76"/>
    <w:rsid w:val="02EAC7AE"/>
    <w:rsid w:val="02F4FC5D"/>
    <w:rsid w:val="03018AC0"/>
    <w:rsid w:val="0306CF5D"/>
    <w:rsid w:val="0306F7BB"/>
    <w:rsid w:val="030FFB18"/>
    <w:rsid w:val="03146EA2"/>
    <w:rsid w:val="0328F893"/>
    <w:rsid w:val="0329F576"/>
    <w:rsid w:val="032A4D69"/>
    <w:rsid w:val="032D3488"/>
    <w:rsid w:val="032DD953"/>
    <w:rsid w:val="032E2B3E"/>
    <w:rsid w:val="032EA3B0"/>
    <w:rsid w:val="0331A8CA"/>
    <w:rsid w:val="033558A5"/>
    <w:rsid w:val="03447ED9"/>
    <w:rsid w:val="034870D1"/>
    <w:rsid w:val="034924F8"/>
    <w:rsid w:val="0349CD05"/>
    <w:rsid w:val="034B5D41"/>
    <w:rsid w:val="034F64EE"/>
    <w:rsid w:val="0355D95C"/>
    <w:rsid w:val="035ACC81"/>
    <w:rsid w:val="035B3ED1"/>
    <w:rsid w:val="03637C4C"/>
    <w:rsid w:val="036C91FD"/>
    <w:rsid w:val="036EABBA"/>
    <w:rsid w:val="0372B753"/>
    <w:rsid w:val="03762FD6"/>
    <w:rsid w:val="037C3CD9"/>
    <w:rsid w:val="03958C52"/>
    <w:rsid w:val="0395F67D"/>
    <w:rsid w:val="03AD2647"/>
    <w:rsid w:val="03B081CB"/>
    <w:rsid w:val="03B60DC6"/>
    <w:rsid w:val="03B7F4B9"/>
    <w:rsid w:val="03BAC5D8"/>
    <w:rsid w:val="03BBFFF6"/>
    <w:rsid w:val="03C239D9"/>
    <w:rsid w:val="03C7B03F"/>
    <w:rsid w:val="03C96F62"/>
    <w:rsid w:val="03CAD956"/>
    <w:rsid w:val="03CE2BD6"/>
    <w:rsid w:val="03CEFDA1"/>
    <w:rsid w:val="03D26320"/>
    <w:rsid w:val="03D29F33"/>
    <w:rsid w:val="03D3E792"/>
    <w:rsid w:val="03D5653F"/>
    <w:rsid w:val="03DB388E"/>
    <w:rsid w:val="03E00611"/>
    <w:rsid w:val="03E7D505"/>
    <w:rsid w:val="03E8311B"/>
    <w:rsid w:val="03EB1E8D"/>
    <w:rsid w:val="03EB2263"/>
    <w:rsid w:val="03F36735"/>
    <w:rsid w:val="03F9A249"/>
    <w:rsid w:val="03FE0BD6"/>
    <w:rsid w:val="04056CD0"/>
    <w:rsid w:val="04056DC7"/>
    <w:rsid w:val="0408006E"/>
    <w:rsid w:val="040876CA"/>
    <w:rsid w:val="0409E9AC"/>
    <w:rsid w:val="0411D50D"/>
    <w:rsid w:val="0417919B"/>
    <w:rsid w:val="04201195"/>
    <w:rsid w:val="0422A007"/>
    <w:rsid w:val="04277BA8"/>
    <w:rsid w:val="0428D59A"/>
    <w:rsid w:val="042D2F6A"/>
    <w:rsid w:val="042F59C0"/>
    <w:rsid w:val="04333FB1"/>
    <w:rsid w:val="043DA065"/>
    <w:rsid w:val="043FE058"/>
    <w:rsid w:val="044046A5"/>
    <w:rsid w:val="0442A536"/>
    <w:rsid w:val="0444E6BC"/>
    <w:rsid w:val="044B39E0"/>
    <w:rsid w:val="04505F54"/>
    <w:rsid w:val="045A19A6"/>
    <w:rsid w:val="045CDDDF"/>
    <w:rsid w:val="045FA1DC"/>
    <w:rsid w:val="0460D5C8"/>
    <w:rsid w:val="04650266"/>
    <w:rsid w:val="046FDBF2"/>
    <w:rsid w:val="04732802"/>
    <w:rsid w:val="04745982"/>
    <w:rsid w:val="04747530"/>
    <w:rsid w:val="047954B1"/>
    <w:rsid w:val="04842085"/>
    <w:rsid w:val="0485F251"/>
    <w:rsid w:val="04885D2C"/>
    <w:rsid w:val="048A51A7"/>
    <w:rsid w:val="048D093A"/>
    <w:rsid w:val="04930724"/>
    <w:rsid w:val="0493E8CA"/>
    <w:rsid w:val="0494D309"/>
    <w:rsid w:val="04ADB964"/>
    <w:rsid w:val="04B0893D"/>
    <w:rsid w:val="04B6A977"/>
    <w:rsid w:val="04BB671C"/>
    <w:rsid w:val="04CB2370"/>
    <w:rsid w:val="04CCB098"/>
    <w:rsid w:val="04D343EB"/>
    <w:rsid w:val="04D54AA6"/>
    <w:rsid w:val="04D8B798"/>
    <w:rsid w:val="04D936ED"/>
    <w:rsid w:val="04DA1525"/>
    <w:rsid w:val="04DFADCE"/>
    <w:rsid w:val="04E1205F"/>
    <w:rsid w:val="04E3094F"/>
    <w:rsid w:val="04E3E689"/>
    <w:rsid w:val="04EC64B2"/>
    <w:rsid w:val="04F09F07"/>
    <w:rsid w:val="04F3F0EF"/>
    <w:rsid w:val="04F70381"/>
    <w:rsid w:val="04FFFEAE"/>
    <w:rsid w:val="05000873"/>
    <w:rsid w:val="0501AF0F"/>
    <w:rsid w:val="050577B9"/>
    <w:rsid w:val="050906CE"/>
    <w:rsid w:val="050D9BED"/>
    <w:rsid w:val="050E54C4"/>
    <w:rsid w:val="0515A8BD"/>
    <w:rsid w:val="05185EB8"/>
    <w:rsid w:val="05186B87"/>
    <w:rsid w:val="051F21C4"/>
    <w:rsid w:val="05213F67"/>
    <w:rsid w:val="0525A65D"/>
    <w:rsid w:val="05289419"/>
    <w:rsid w:val="052CA862"/>
    <w:rsid w:val="052DC386"/>
    <w:rsid w:val="0530F86C"/>
    <w:rsid w:val="0533AEB8"/>
    <w:rsid w:val="053FEE09"/>
    <w:rsid w:val="0540DC4A"/>
    <w:rsid w:val="054B8BF6"/>
    <w:rsid w:val="05503D01"/>
    <w:rsid w:val="05543FD0"/>
    <w:rsid w:val="05547B7D"/>
    <w:rsid w:val="05557B3C"/>
    <w:rsid w:val="055580ED"/>
    <w:rsid w:val="055AA694"/>
    <w:rsid w:val="0561BE97"/>
    <w:rsid w:val="056B2E82"/>
    <w:rsid w:val="056C3DCF"/>
    <w:rsid w:val="05700706"/>
    <w:rsid w:val="05793659"/>
    <w:rsid w:val="057A0630"/>
    <w:rsid w:val="057CA50D"/>
    <w:rsid w:val="05812148"/>
    <w:rsid w:val="0588FAD3"/>
    <w:rsid w:val="058F35D6"/>
    <w:rsid w:val="05925EBB"/>
    <w:rsid w:val="0598AA12"/>
    <w:rsid w:val="0599B7BC"/>
    <w:rsid w:val="059F45CE"/>
    <w:rsid w:val="05A0EEF6"/>
    <w:rsid w:val="05A1EF29"/>
    <w:rsid w:val="05A22247"/>
    <w:rsid w:val="05A3029C"/>
    <w:rsid w:val="05A61AB3"/>
    <w:rsid w:val="05AC53CC"/>
    <w:rsid w:val="05B099C1"/>
    <w:rsid w:val="05B0B999"/>
    <w:rsid w:val="05B2E736"/>
    <w:rsid w:val="05B96F97"/>
    <w:rsid w:val="05BAC504"/>
    <w:rsid w:val="05BD02ED"/>
    <w:rsid w:val="05C0D853"/>
    <w:rsid w:val="05C55CEC"/>
    <w:rsid w:val="05C94A91"/>
    <w:rsid w:val="05D54567"/>
    <w:rsid w:val="05D761AC"/>
    <w:rsid w:val="05DAE2A4"/>
    <w:rsid w:val="05DD0516"/>
    <w:rsid w:val="05DD6FB9"/>
    <w:rsid w:val="05E83781"/>
    <w:rsid w:val="05E9709C"/>
    <w:rsid w:val="05ED3CBE"/>
    <w:rsid w:val="05F0DFF4"/>
    <w:rsid w:val="05F14B60"/>
    <w:rsid w:val="05F36760"/>
    <w:rsid w:val="05F5FDA8"/>
    <w:rsid w:val="05F864BB"/>
    <w:rsid w:val="05FAC016"/>
    <w:rsid w:val="0604334B"/>
    <w:rsid w:val="0607ED21"/>
    <w:rsid w:val="06098182"/>
    <w:rsid w:val="06099540"/>
    <w:rsid w:val="0613E492"/>
    <w:rsid w:val="0617FE0A"/>
    <w:rsid w:val="061A9DA3"/>
    <w:rsid w:val="061C757C"/>
    <w:rsid w:val="061F1132"/>
    <w:rsid w:val="0623135F"/>
    <w:rsid w:val="06244CC9"/>
    <w:rsid w:val="062B9F38"/>
    <w:rsid w:val="062BF905"/>
    <w:rsid w:val="062F5B1D"/>
    <w:rsid w:val="06304937"/>
    <w:rsid w:val="0634FB5D"/>
    <w:rsid w:val="063706FC"/>
    <w:rsid w:val="0637630A"/>
    <w:rsid w:val="063A53E5"/>
    <w:rsid w:val="063D6BAB"/>
    <w:rsid w:val="06423D75"/>
    <w:rsid w:val="064BAA0B"/>
    <w:rsid w:val="064CF1E3"/>
    <w:rsid w:val="06504CBA"/>
    <w:rsid w:val="06513D79"/>
    <w:rsid w:val="065A335F"/>
    <w:rsid w:val="065F41D7"/>
    <w:rsid w:val="0662D734"/>
    <w:rsid w:val="06687D2F"/>
    <w:rsid w:val="066EF4C2"/>
    <w:rsid w:val="06718567"/>
    <w:rsid w:val="06743D7A"/>
    <w:rsid w:val="06790734"/>
    <w:rsid w:val="0683EEDE"/>
    <w:rsid w:val="068AD9D9"/>
    <w:rsid w:val="068D955F"/>
    <w:rsid w:val="068FB512"/>
    <w:rsid w:val="0690210A"/>
    <w:rsid w:val="0698B9A5"/>
    <w:rsid w:val="0698F4C4"/>
    <w:rsid w:val="069CACEC"/>
    <w:rsid w:val="06A53C79"/>
    <w:rsid w:val="06AD84FF"/>
    <w:rsid w:val="06B287ED"/>
    <w:rsid w:val="06B4B82D"/>
    <w:rsid w:val="06B54253"/>
    <w:rsid w:val="06B81EBD"/>
    <w:rsid w:val="06BD82A1"/>
    <w:rsid w:val="06C24F11"/>
    <w:rsid w:val="06C4ED59"/>
    <w:rsid w:val="06C693CD"/>
    <w:rsid w:val="06C96473"/>
    <w:rsid w:val="06CF4CF8"/>
    <w:rsid w:val="06DA2249"/>
    <w:rsid w:val="06E0CF33"/>
    <w:rsid w:val="06E336B7"/>
    <w:rsid w:val="06E8D13D"/>
    <w:rsid w:val="06E94F38"/>
    <w:rsid w:val="06EC229A"/>
    <w:rsid w:val="06F0ABA8"/>
    <w:rsid w:val="06F88743"/>
    <w:rsid w:val="06FEB613"/>
    <w:rsid w:val="07000C38"/>
    <w:rsid w:val="0703C5EB"/>
    <w:rsid w:val="070944F8"/>
    <w:rsid w:val="070C71AE"/>
    <w:rsid w:val="07151376"/>
    <w:rsid w:val="071E9D5C"/>
    <w:rsid w:val="071FF3E3"/>
    <w:rsid w:val="0726296A"/>
    <w:rsid w:val="0728425B"/>
    <w:rsid w:val="072B5439"/>
    <w:rsid w:val="072C9BAA"/>
    <w:rsid w:val="07333BFC"/>
    <w:rsid w:val="0735520C"/>
    <w:rsid w:val="073B02BC"/>
    <w:rsid w:val="07420934"/>
    <w:rsid w:val="0742D8D3"/>
    <w:rsid w:val="07570CE6"/>
    <w:rsid w:val="075AE993"/>
    <w:rsid w:val="075D7F90"/>
    <w:rsid w:val="0767C7D1"/>
    <w:rsid w:val="076D3B7D"/>
    <w:rsid w:val="0770104E"/>
    <w:rsid w:val="077425F6"/>
    <w:rsid w:val="0774CC7E"/>
    <w:rsid w:val="077964CE"/>
    <w:rsid w:val="0779FDF6"/>
    <w:rsid w:val="07819412"/>
    <w:rsid w:val="0783492B"/>
    <w:rsid w:val="0788F252"/>
    <w:rsid w:val="078C294F"/>
    <w:rsid w:val="078DBED5"/>
    <w:rsid w:val="078E9659"/>
    <w:rsid w:val="07909AB1"/>
    <w:rsid w:val="07911842"/>
    <w:rsid w:val="07914AA6"/>
    <w:rsid w:val="07966F95"/>
    <w:rsid w:val="07980C40"/>
    <w:rsid w:val="079AD021"/>
    <w:rsid w:val="079EB8B1"/>
    <w:rsid w:val="07A78C4A"/>
    <w:rsid w:val="07AA03EF"/>
    <w:rsid w:val="07AD1F9D"/>
    <w:rsid w:val="07AF9DA8"/>
    <w:rsid w:val="07B10F74"/>
    <w:rsid w:val="07B2373C"/>
    <w:rsid w:val="07B5B071"/>
    <w:rsid w:val="07C27392"/>
    <w:rsid w:val="07C41EB7"/>
    <w:rsid w:val="07C563FD"/>
    <w:rsid w:val="07C78835"/>
    <w:rsid w:val="07D33DDB"/>
    <w:rsid w:val="07D95C92"/>
    <w:rsid w:val="07E4CA98"/>
    <w:rsid w:val="07E8EF5E"/>
    <w:rsid w:val="07E9ABB1"/>
    <w:rsid w:val="07EB438B"/>
    <w:rsid w:val="07EF0857"/>
    <w:rsid w:val="07F472E0"/>
    <w:rsid w:val="07F8349B"/>
    <w:rsid w:val="07FA0A9F"/>
    <w:rsid w:val="08004703"/>
    <w:rsid w:val="080D7EFA"/>
    <w:rsid w:val="080E291C"/>
    <w:rsid w:val="080E39CA"/>
    <w:rsid w:val="08101DA5"/>
    <w:rsid w:val="0818BA70"/>
    <w:rsid w:val="081C400A"/>
    <w:rsid w:val="08201F36"/>
    <w:rsid w:val="08227952"/>
    <w:rsid w:val="0824F9B0"/>
    <w:rsid w:val="08259C75"/>
    <w:rsid w:val="0827D919"/>
    <w:rsid w:val="082C0D48"/>
    <w:rsid w:val="08306E81"/>
    <w:rsid w:val="0830B45A"/>
    <w:rsid w:val="083709D1"/>
    <w:rsid w:val="08385983"/>
    <w:rsid w:val="083CE3EA"/>
    <w:rsid w:val="083DDD3E"/>
    <w:rsid w:val="0845232A"/>
    <w:rsid w:val="084545D4"/>
    <w:rsid w:val="08490929"/>
    <w:rsid w:val="084A9A8E"/>
    <w:rsid w:val="084F7913"/>
    <w:rsid w:val="085C544F"/>
    <w:rsid w:val="085C5F1D"/>
    <w:rsid w:val="085F3129"/>
    <w:rsid w:val="08665C85"/>
    <w:rsid w:val="086EFDD8"/>
    <w:rsid w:val="08728C51"/>
    <w:rsid w:val="087320C9"/>
    <w:rsid w:val="0879A7FB"/>
    <w:rsid w:val="088816B5"/>
    <w:rsid w:val="08926533"/>
    <w:rsid w:val="08939CF6"/>
    <w:rsid w:val="08973CFF"/>
    <w:rsid w:val="089AC564"/>
    <w:rsid w:val="089C7A60"/>
    <w:rsid w:val="089D043C"/>
    <w:rsid w:val="089EA9E8"/>
    <w:rsid w:val="08A141B0"/>
    <w:rsid w:val="08A6747A"/>
    <w:rsid w:val="08A94886"/>
    <w:rsid w:val="08B8866A"/>
    <w:rsid w:val="08B8F792"/>
    <w:rsid w:val="08BC391B"/>
    <w:rsid w:val="08BDEB72"/>
    <w:rsid w:val="08BEE6EE"/>
    <w:rsid w:val="08C00520"/>
    <w:rsid w:val="08C05FF9"/>
    <w:rsid w:val="08C2339A"/>
    <w:rsid w:val="08C8E24E"/>
    <w:rsid w:val="08CE4AD7"/>
    <w:rsid w:val="08CEE0E0"/>
    <w:rsid w:val="08D23F6D"/>
    <w:rsid w:val="08D51EDD"/>
    <w:rsid w:val="08DABF3B"/>
    <w:rsid w:val="08DCC0DC"/>
    <w:rsid w:val="08DFBC7B"/>
    <w:rsid w:val="08E11F47"/>
    <w:rsid w:val="08E68098"/>
    <w:rsid w:val="08EE8E5F"/>
    <w:rsid w:val="08F07AD9"/>
    <w:rsid w:val="08F0AD97"/>
    <w:rsid w:val="08F0D6F7"/>
    <w:rsid w:val="08F310B6"/>
    <w:rsid w:val="08FDB15A"/>
    <w:rsid w:val="09088999"/>
    <w:rsid w:val="09096AFF"/>
    <w:rsid w:val="09117FE6"/>
    <w:rsid w:val="091DC5F9"/>
    <w:rsid w:val="091F41B8"/>
    <w:rsid w:val="092C5E0D"/>
    <w:rsid w:val="09360705"/>
    <w:rsid w:val="093C7CCA"/>
    <w:rsid w:val="09493020"/>
    <w:rsid w:val="094957DB"/>
    <w:rsid w:val="09523C08"/>
    <w:rsid w:val="09537CFF"/>
    <w:rsid w:val="0961738E"/>
    <w:rsid w:val="0963EF5D"/>
    <w:rsid w:val="09644257"/>
    <w:rsid w:val="0965E060"/>
    <w:rsid w:val="09669DD3"/>
    <w:rsid w:val="0966D2AE"/>
    <w:rsid w:val="09670B03"/>
    <w:rsid w:val="09696A47"/>
    <w:rsid w:val="096CCF2D"/>
    <w:rsid w:val="096E38C1"/>
    <w:rsid w:val="096FF7E1"/>
    <w:rsid w:val="09749037"/>
    <w:rsid w:val="097C548A"/>
    <w:rsid w:val="09807BA7"/>
    <w:rsid w:val="098148E5"/>
    <w:rsid w:val="0986E196"/>
    <w:rsid w:val="09880F75"/>
    <w:rsid w:val="098880C8"/>
    <w:rsid w:val="09899A1C"/>
    <w:rsid w:val="0995E251"/>
    <w:rsid w:val="0997E750"/>
    <w:rsid w:val="0998351A"/>
    <w:rsid w:val="09A1528E"/>
    <w:rsid w:val="09A85432"/>
    <w:rsid w:val="09AA5F22"/>
    <w:rsid w:val="09ABE5F6"/>
    <w:rsid w:val="09ACF01F"/>
    <w:rsid w:val="09AD8549"/>
    <w:rsid w:val="09B2023D"/>
    <w:rsid w:val="09BE8214"/>
    <w:rsid w:val="09C9D881"/>
    <w:rsid w:val="09CEFCF8"/>
    <w:rsid w:val="09D87FE2"/>
    <w:rsid w:val="09D89982"/>
    <w:rsid w:val="09DDA660"/>
    <w:rsid w:val="09E1AB27"/>
    <w:rsid w:val="09E46122"/>
    <w:rsid w:val="09EEDB94"/>
    <w:rsid w:val="09F4CD5D"/>
    <w:rsid w:val="09FB72CA"/>
    <w:rsid w:val="0A032D97"/>
    <w:rsid w:val="0A0E0E29"/>
    <w:rsid w:val="0A166339"/>
    <w:rsid w:val="0A172F03"/>
    <w:rsid w:val="0A19606A"/>
    <w:rsid w:val="0A1D5459"/>
    <w:rsid w:val="0A1E9BEF"/>
    <w:rsid w:val="0A24A443"/>
    <w:rsid w:val="0A2504C9"/>
    <w:rsid w:val="0A2657BA"/>
    <w:rsid w:val="0A2F232C"/>
    <w:rsid w:val="0A30F1C0"/>
    <w:rsid w:val="0A3BD514"/>
    <w:rsid w:val="0A48A6C7"/>
    <w:rsid w:val="0A49124F"/>
    <w:rsid w:val="0A4E4585"/>
    <w:rsid w:val="0A665097"/>
    <w:rsid w:val="0A73DF81"/>
    <w:rsid w:val="0A74B070"/>
    <w:rsid w:val="0A781B96"/>
    <w:rsid w:val="0A7EE55B"/>
    <w:rsid w:val="0A805FE5"/>
    <w:rsid w:val="0A87615E"/>
    <w:rsid w:val="0A8A6359"/>
    <w:rsid w:val="0A93814A"/>
    <w:rsid w:val="0A946F23"/>
    <w:rsid w:val="0A94A16E"/>
    <w:rsid w:val="0A983420"/>
    <w:rsid w:val="0A9E302D"/>
    <w:rsid w:val="0AAB3B03"/>
    <w:rsid w:val="0ABF43A7"/>
    <w:rsid w:val="0AC204C4"/>
    <w:rsid w:val="0ACF12C9"/>
    <w:rsid w:val="0ACF5A77"/>
    <w:rsid w:val="0AD0F570"/>
    <w:rsid w:val="0AD194F7"/>
    <w:rsid w:val="0AD23D71"/>
    <w:rsid w:val="0AD90570"/>
    <w:rsid w:val="0AE304A4"/>
    <w:rsid w:val="0AE32606"/>
    <w:rsid w:val="0AF617E4"/>
    <w:rsid w:val="0AF66568"/>
    <w:rsid w:val="0AF97FD4"/>
    <w:rsid w:val="0AF9FF29"/>
    <w:rsid w:val="0AFE9B6A"/>
    <w:rsid w:val="0AFFF56D"/>
    <w:rsid w:val="0B13C355"/>
    <w:rsid w:val="0B1452AE"/>
    <w:rsid w:val="0B171992"/>
    <w:rsid w:val="0B1732F2"/>
    <w:rsid w:val="0B2384DD"/>
    <w:rsid w:val="0B28E47B"/>
    <w:rsid w:val="0B29ED59"/>
    <w:rsid w:val="0B2DA665"/>
    <w:rsid w:val="0B331513"/>
    <w:rsid w:val="0B3EA703"/>
    <w:rsid w:val="0B47B3DA"/>
    <w:rsid w:val="0B4BB670"/>
    <w:rsid w:val="0B4CF440"/>
    <w:rsid w:val="0B4F23E8"/>
    <w:rsid w:val="0B5235E8"/>
    <w:rsid w:val="0B572A24"/>
    <w:rsid w:val="0B67DE1C"/>
    <w:rsid w:val="0B6A425C"/>
    <w:rsid w:val="0B6E293A"/>
    <w:rsid w:val="0B73BFA9"/>
    <w:rsid w:val="0B75829D"/>
    <w:rsid w:val="0B767722"/>
    <w:rsid w:val="0B7C389A"/>
    <w:rsid w:val="0B84C98A"/>
    <w:rsid w:val="0B8AF64B"/>
    <w:rsid w:val="0B93171A"/>
    <w:rsid w:val="0B94C6BC"/>
    <w:rsid w:val="0B99D8F7"/>
    <w:rsid w:val="0B9D6C4D"/>
    <w:rsid w:val="0BA0565B"/>
    <w:rsid w:val="0BA2BB37"/>
    <w:rsid w:val="0BABFD68"/>
    <w:rsid w:val="0BAE6676"/>
    <w:rsid w:val="0BB6C7F8"/>
    <w:rsid w:val="0BB85D4A"/>
    <w:rsid w:val="0BBA9348"/>
    <w:rsid w:val="0BBBAD04"/>
    <w:rsid w:val="0BBD5CB0"/>
    <w:rsid w:val="0BBE8ADC"/>
    <w:rsid w:val="0BC10F7D"/>
    <w:rsid w:val="0BC26B32"/>
    <w:rsid w:val="0BD79FD1"/>
    <w:rsid w:val="0BD898C1"/>
    <w:rsid w:val="0BD8B9D0"/>
    <w:rsid w:val="0BD91D92"/>
    <w:rsid w:val="0BD933EC"/>
    <w:rsid w:val="0BE39E03"/>
    <w:rsid w:val="0BEA81D0"/>
    <w:rsid w:val="0BEA9827"/>
    <w:rsid w:val="0BEC8563"/>
    <w:rsid w:val="0BEEF1F5"/>
    <w:rsid w:val="0BF0DE89"/>
    <w:rsid w:val="0BF2799A"/>
    <w:rsid w:val="0BF6CD07"/>
    <w:rsid w:val="0BFB6291"/>
    <w:rsid w:val="0C0A51FF"/>
    <w:rsid w:val="0C0AAD90"/>
    <w:rsid w:val="0C0B023F"/>
    <w:rsid w:val="0C0FF97E"/>
    <w:rsid w:val="0C12696D"/>
    <w:rsid w:val="0C12852C"/>
    <w:rsid w:val="0C14123E"/>
    <w:rsid w:val="0C1673BE"/>
    <w:rsid w:val="0C17A5E5"/>
    <w:rsid w:val="0C1BD52F"/>
    <w:rsid w:val="0C20C8C8"/>
    <w:rsid w:val="0C27AF92"/>
    <w:rsid w:val="0C27D25B"/>
    <w:rsid w:val="0C31D6B2"/>
    <w:rsid w:val="0C383E65"/>
    <w:rsid w:val="0C3976E2"/>
    <w:rsid w:val="0C4BBE8F"/>
    <w:rsid w:val="0C4CD362"/>
    <w:rsid w:val="0C578BFB"/>
    <w:rsid w:val="0C57A21F"/>
    <w:rsid w:val="0C5B07EE"/>
    <w:rsid w:val="0C5DAADE"/>
    <w:rsid w:val="0C604E2A"/>
    <w:rsid w:val="0C67F902"/>
    <w:rsid w:val="0C6A65D9"/>
    <w:rsid w:val="0C6B6893"/>
    <w:rsid w:val="0C6C5DA1"/>
    <w:rsid w:val="0C6DF8FB"/>
    <w:rsid w:val="0C708599"/>
    <w:rsid w:val="0C70DA19"/>
    <w:rsid w:val="0C745960"/>
    <w:rsid w:val="0C77D33E"/>
    <w:rsid w:val="0C7C410E"/>
    <w:rsid w:val="0C81B419"/>
    <w:rsid w:val="0C86265E"/>
    <w:rsid w:val="0C88EAC3"/>
    <w:rsid w:val="0C8E58EF"/>
    <w:rsid w:val="0C93C2F8"/>
    <w:rsid w:val="0C9AD2DB"/>
    <w:rsid w:val="0C9B7389"/>
    <w:rsid w:val="0CA24EFA"/>
    <w:rsid w:val="0CA7848A"/>
    <w:rsid w:val="0CA8B104"/>
    <w:rsid w:val="0CAC75DA"/>
    <w:rsid w:val="0CAC7808"/>
    <w:rsid w:val="0CB34917"/>
    <w:rsid w:val="0CB34A26"/>
    <w:rsid w:val="0CB4441D"/>
    <w:rsid w:val="0CB9F3EA"/>
    <w:rsid w:val="0CBD0C1A"/>
    <w:rsid w:val="0CC0992D"/>
    <w:rsid w:val="0CC69A7D"/>
    <w:rsid w:val="0CC72E5E"/>
    <w:rsid w:val="0CC886B2"/>
    <w:rsid w:val="0CCDA61C"/>
    <w:rsid w:val="0CCE548D"/>
    <w:rsid w:val="0CD31D0F"/>
    <w:rsid w:val="0CD57B6A"/>
    <w:rsid w:val="0CD7795A"/>
    <w:rsid w:val="0CDD3FC7"/>
    <w:rsid w:val="0CF18AD8"/>
    <w:rsid w:val="0CF58949"/>
    <w:rsid w:val="0CF7C058"/>
    <w:rsid w:val="0CFA9DAB"/>
    <w:rsid w:val="0CFAA934"/>
    <w:rsid w:val="0CFF5C3F"/>
    <w:rsid w:val="0D03176D"/>
    <w:rsid w:val="0D0B8461"/>
    <w:rsid w:val="0D0EC196"/>
    <w:rsid w:val="0D155208"/>
    <w:rsid w:val="0D18B887"/>
    <w:rsid w:val="0D1CAC32"/>
    <w:rsid w:val="0D2A2B91"/>
    <w:rsid w:val="0D2ADD61"/>
    <w:rsid w:val="0D2FC8E8"/>
    <w:rsid w:val="0D31F3DA"/>
    <w:rsid w:val="0D35913E"/>
    <w:rsid w:val="0D390491"/>
    <w:rsid w:val="0D39DF95"/>
    <w:rsid w:val="0D3E03A9"/>
    <w:rsid w:val="0D54B7B0"/>
    <w:rsid w:val="0D566AA9"/>
    <w:rsid w:val="0D5A6EA8"/>
    <w:rsid w:val="0D6230E7"/>
    <w:rsid w:val="0D62F9B6"/>
    <w:rsid w:val="0D659F97"/>
    <w:rsid w:val="0D6E9764"/>
    <w:rsid w:val="0D75FDC7"/>
    <w:rsid w:val="0D7F5FC8"/>
    <w:rsid w:val="0D8341DC"/>
    <w:rsid w:val="0D883A11"/>
    <w:rsid w:val="0D890851"/>
    <w:rsid w:val="0D897146"/>
    <w:rsid w:val="0D8C6A13"/>
    <w:rsid w:val="0D8D62DD"/>
    <w:rsid w:val="0D91BA7F"/>
    <w:rsid w:val="0D9ECF3A"/>
    <w:rsid w:val="0D9FE69E"/>
    <w:rsid w:val="0DA1A834"/>
    <w:rsid w:val="0DA32941"/>
    <w:rsid w:val="0DA6F697"/>
    <w:rsid w:val="0DAD15C0"/>
    <w:rsid w:val="0DB00E5C"/>
    <w:rsid w:val="0DB054F2"/>
    <w:rsid w:val="0DC6D4A6"/>
    <w:rsid w:val="0DC7E6B6"/>
    <w:rsid w:val="0DC8BB37"/>
    <w:rsid w:val="0DC8E4E3"/>
    <w:rsid w:val="0DC9302A"/>
    <w:rsid w:val="0DCD1EB5"/>
    <w:rsid w:val="0DD68B38"/>
    <w:rsid w:val="0DD7DDB9"/>
    <w:rsid w:val="0DD8151A"/>
    <w:rsid w:val="0DD8BC12"/>
    <w:rsid w:val="0DDBB292"/>
    <w:rsid w:val="0DDEB7E2"/>
    <w:rsid w:val="0DDF5E2A"/>
    <w:rsid w:val="0DE7B63A"/>
    <w:rsid w:val="0DE7C8F3"/>
    <w:rsid w:val="0DED2244"/>
    <w:rsid w:val="0DEDBB30"/>
    <w:rsid w:val="0DFACB2E"/>
    <w:rsid w:val="0E0614D2"/>
    <w:rsid w:val="0E06AA00"/>
    <w:rsid w:val="0E075166"/>
    <w:rsid w:val="0E151EC4"/>
    <w:rsid w:val="0E1587FB"/>
    <w:rsid w:val="0E1DF9C3"/>
    <w:rsid w:val="0E1E2FB9"/>
    <w:rsid w:val="0E1E51AE"/>
    <w:rsid w:val="0E2031AB"/>
    <w:rsid w:val="0E241EC6"/>
    <w:rsid w:val="0E255C4F"/>
    <w:rsid w:val="0E26C31D"/>
    <w:rsid w:val="0E2AF888"/>
    <w:rsid w:val="0E3EA843"/>
    <w:rsid w:val="0E3F564B"/>
    <w:rsid w:val="0E3FBEFD"/>
    <w:rsid w:val="0E4406E3"/>
    <w:rsid w:val="0E46EBB8"/>
    <w:rsid w:val="0E4FBEA5"/>
    <w:rsid w:val="0E5B5D81"/>
    <w:rsid w:val="0E5BF84E"/>
    <w:rsid w:val="0E623F41"/>
    <w:rsid w:val="0E64C5B2"/>
    <w:rsid w:val="0E661844"/>
    <w:rsid w:val="0E7B9E34"/>
    <w:rsid w:val="0E7C1EF7"/>
    <w:rsid w:val="0E7D5186"/>
    <w:rsid w:val="0E834E02"/>
    <w:rsid w:val="0E8685A5"/>
    <w:rsid w:val="0E8D162B"/>
    <w:rsid w:val="0E97D6BB"/>
    <w:rsid w:val="0E9905E4"/>
    <w:rsid w:val="0EA3E709"/>
    <w:rsid w:val="0EA542C2"/>
    <w:rsid w:val="0EA6D850"/>
    <w:rsid w:val="0EAFCB73"/>
    <w:rsid w:val="0EB15426"/>
    <w:rsid w:val="0EB50623"/>
    <w:rsid w:val="0EB59CCD"/>
    <w:rsid w:val="0EB9C7BA"/>
    <w:rsid w:val="0EBE00A2"/>
    <w:rsid w:val="0EC7A850"/>
    <w:rsid w:val="0EC9D7C4"/>
    <w:rsid w:val="0ECAC381"/>
    <w:rsid w:val="0ECE3764"/>
    <w:rsid w:val="0ECEB83A"/>
    <w:rsid w:val="0ED3D619"/>
    <w:rsid w:val="0EDC0D57"/>
    <w:rsid w:val="0EDD7FBE"/>
    <w:rsid w:val="0EE3C575"/>
    <w:rsid w:val="0EF74639"/>
    <w:rsid w:val="0EF76AA7"/>
    <w:rsid w:val="0EFDC992"/>
    <w:rsid w:val="0F035150"/>
    <w:rsid w:val="0F053944"/>
    <w:rsid w:val="0F06703E"/>
    <w:rsid w:val="0F0722FE"/>
    <w:rsid w:val="0F1F98DC"/>
    <w:rsid w:val="0F291485"/>
    <w:rsid w:val="0F2B1AE3"/>
    <w:rsid w:val="0F2C9600"/>
    <w:rsid w:val="0F2FD4BE"/>
    <w:rsid w:val="0F374B27"/>
    <w:rsid w:val="0F3E73D3"/>
    <w:rsid w:val="0F506D67"/>
    <w:rsid w:val="0F52ECAD"/>
    <w:rsid w:val="0F5516A5"/>
    <w:rsid w:val="0F5917A5"/>
    <w:rsid w:val="0F595363"/>
    <w:rsid w:val="0F625364"/>
    <w:rsid w:val="0F64529F"/>
    <w:rsid w:val="0F685362"/>
    <w:rsid w:val="0F6AF12B"/>
    <w:rsid w:val="0F729992"/>
    <w:rsid w:val="0F732ADC"/>
    <w:rsid w:val="0F7BEA8D"/>
    <w:rsid w:val="0F7D362D"/>
    <w:rsid w:val="0F81EE21"/>
    <w:rsid w:val="0F96290C"/>
    <w:rsid w:val="0F996945"/>
    <w:rsid w:val="0FA2B014"/>
    <w:rsid w:val="0FA858B7"/>
    <w:rsid w:val="0FA9C0B6"/>
    <w:rsid w:val="0FAB19F8"/>
    <w:rsid w:val="0FACBD90"/>
    <w:rsid w:val="0FB30277"/>
    <w:rsid w:val="0FB79C5B"/>
    <w:rsid w:val="0FB8EED7"/>
    <w:rsid w:val="0FBA84AA"/>
    <w:rsid w:val="0FBE04A1"/>
    <w:rsid w:val="0FC21243"/>
    <w:rsid w:val="0FC42FD0"/>
    <w:rsid w:val="0FC61846"/>
    <w:rsid w:val="0FC830A8"/>
    <w:rsid w:val="0FD04187"/>
    <w:rsid w:val="0FD9C809"/>
    <w:rsid w:val="0FDBC31D"/>
    <w:rsid w:val="0FE2EAAB"/>
    <w:rsid w:val="0FEA30AB"/>
    <w:rsid w:val="0FEA8EB7"/>
    <w:rsid w:val="0FEB6949"/>
    <w:rsid w:val="0FED105B"/>
    <w:rsid w:val="0FED3BDC"/>
    <w:rsid w:val="0FF86BBA"/>
    <w:rsid w:val="0FF8CAF2"/>
    <w:rsid w:val="0FFDE896"/>
    <w:rsid w:val="10036638"/>
    <w:rsid w:val="10058111"/>
    <w:rsid w:val="1008D5E6"/>
    <w:rsid w:val="100A8591"/>
    <w:rsid w:val="100B99EA"/>
    <w:rsid w:val="101142CA"/>
    <w:rsid w:val="101566EB"/>
    <w:rsid w:val="1018C380"/>
    <w:rsid w:val="101E205D"/>
    <w:rsid w:val="1023ECFD"/>
    <w:rsid w:val="102710BD"/>
    <w:rsid w:val="102F4EA6"/>
    <w:rsid w:val="1034FDBA"/>
    <w:rsid w:val="1037B7D1"/>
    <w:rsid w:val="103C7252"/>
    <w:rsid w:val="103CA029"/>
    <w:rsid w:val="103EADEE"/>
    <w:rsid w:val="103F6BAF"/>
    <w:rsid w:val="1040EF8C"/>
    <w:rsid w:val="104335D8"/>
    <w:rsid w:val="1043E6A2"/>
    <w:rsid w:val="10467636"/>
    <w:rsid w:val="1048310E"/>
    <w:rsid w:val="10549866"/>
    <w:rsid w:val="10556B99"/>
    <w:rsid w:val="10578EBF"/>
    <w:rsid w:val="105859B2"/>
    <w:rsid w:val="105B9FB6"/>
    <w:rsid w:val="105EB8DB"/>
    <w:rsid w:val="106AB6DC"/>
    <w:rsid w:val="1073CACC"/>
    <w:rsid w:val="10762F54"/>
    <w:rsid w:val="1077EDCC"/>
    <w:rsid w:val="1080CFFF"/>
    <w:rsid w:val="10842A01"/>
    <w:rsid w:val="10879820"/>
    <w:rsid w:val="1089F831"/>
    <w:rsid w:val="10941391"/>
    <w:rsid w:val="109C44E1"/>
    <w:rsid w:val="10ABF68A"/>
    <w:rsid w:val="10B58DEF"/>
    <w:rsid w:val="10B82E0A"/>
    <w:rsid w:val="10B957DF"/>
    <w:rsid w:val="10BCD62F"/>
    <w:rsid w:val="10BCD9B9"/>
    <w:rsid w:val="10C0AF04"/>
    <w:rsid w:val="10C1068A"/>
    <w:rsid w:val="10C1704B"/>
    <w:rsid w:val="10C6EF83"/>
    <w:rsid w:val="10C8AC93"/>
    <w:rsid w:val="10CBD41A"/>
    <w:rsid w:val="10CC4CB1"/>
    <w:rsid w:val="10CE9EAD"/>
    <w:rsid w:val="10D6DA37"/>
    <w:rsid w:val="10D9C648"/>
    <w:rsid w:val="10DBCDC4"/>
    <w:rsid w:val="10DD7CB2"/>
    <w:rsid w:val="10DFEF89"/>
    <w:rsid w:val="10E0107D"/>
    <w:rsid w:val="10F110C6"/>
    <w:rsid w:val="10F5CD73"/>
    <w:rsid w:val="10FB033A"/>
    <w:rsid w:val="1100081A"/>
    <w:rsid w:val="11018B69"/>
    <w:rsid w:val="11019145"/>
    <w:rsid w:val="110651E7"/>
    <w:rsid w:val="110687FA"/>
    <w:rsid w:val="110943DB"/>
    <w:rsid w:val="110E932C"/>
    <w:rsid w:val="11115463"/>
    <w:rsid w:val="111A45E1"/>
    <w:rsid w:val="111CD145"/>
    <w:rsid w:val="11201222"/>
    <w:rsid w:val="112479A9"/>
    <w:rsid w:val="11255E10"/>
    <w:rsid w:val="112BD9B0"/>
    <w:rsid w:val="112C8613"/>
    <w:rsid w:val="112D067E"/>
    <w:rsid w:val="1133D8C9"/>
    <w:rsid w:val="1134B44E"/>
    <w:rsid w:val="1138E2B4"/>
    <w:rsid w:val="113D8675"/>
    <w:rsid w:val="1142C06A"/>
    <w:rsid w:val="1156581B"/>
    <w:rsid w:val="11573402"/>
    <w:rsid w:val="1158AE34"/>
    <w:rsid w:val="1158DFE4"/>
    <w:rsid w:val="115C3A42"/>
    <w:rsid w:val="115C52F4"/>
    <w:rsid w:val="115DAE8D"/>
    <w:rsid w:val="11608184"/>
    <w:rsid w:val="11610C37"/>
    <w:rsid w:val="1164628E"/>
    <w:rsid w:val="1166C9DF"/>
    <w:rsid w:val="116D0721"/>
    <w:rsid w:val="116FCCE3"/>
    <w:rsid w:val="117176B0"/>
    <w:rsid w:val="1176F2E0"/>
    <w:rsid w:val="1178DCDA"/>
    <w:rsid w:val="117973DB"/>
    <w:rsid w:val="117B2AE5"/>
    <w:rsid w:val="1180CA3C"/>
    <w:rsid w:val="1183BAF9"/>
    <w:rsid w:val="118F6321"/>
    <w:rsid w:val="11912942"/>
    <w:rsid w:val="119140C7"/>
    <w:rsid w:val="119168D3"/>
    <w:rsid w:val="119B6A79"/>
    <w:rsid w:val="119BC0C5"/>
    <w:rsid w:val="11A152E1"/>
    <w:rsid w:val="11A3A1C6"/>
    <w:rsid w:val="11AB31CC"/>
    <w:rsid w:val="11B7F77A"/>
    <w:rsid w:val="11BEFD5B"/>
    <w:rsid w:val="11C540F4"/>
    <w:rsid w:val="11C93280"/>
    <w:rsid w:val="11CBDF4F"/>
    <w:rsid w:val="11CD5E47"/>
    <w:rsid w:val="11D5B4EE"/>
    <w:rsid w:val="11DACB83"/>
    <w:rsid w:val="11DE46E6"/>
    <w:rsid w:val="11E855BD"/>
    <w:rsid w:val="11E89031"/>
    <w:rsid w:val="11E8A79B"/>
    <w:rsid w:val="11E9AEBA"/>
    <w:rsid w:val="11EFF398"/>
    <w:rsid w:val="11F514B1"/>
    <w:rsid w:val="11F6B238"/>
    <w:rsid w:val="11FAD73C"/>
    <w:rsid w:val="120AF733"/>
    <w:rsid w:val="120CFEE9"/>
    <w:rsid w:val="120DC386"/>
    <w:rsid w:val="12188339"/>
    <w:rsid w:val="121BDB99"/>
    <w:rsid w:val="121FD0B5"/>
    <w:rsid w:val="122135CF"/>
    <w:rsid w:val="12259F59"/>
    <w:rsid w:val="122C3438"/>
    <w:rsid w:val="1232F0B6"/>
    <w:rsid w:val="1235AB34"/>
    <w:rsid w:val="123BA69A"/>
    <w:rsid w:val="123D386D"/>
    <w:rsid w:val="124120B4"/>
    <w:rsid w:val="1241578F"/>
    <w:rsid w:val="1242E4BA"/>
    <w:rsid w:val="1246CE61"/>
    <w:rsid w:val="1247D346"/>
    <w:rsid w:val="124961AE"/>
    <w:rsid w:val="1251DC2F"/>
    <w:rsid w:val="12522BB5"/>
    <w:rsid w:val="125A48FA"/>
    <w:rsid w:val="1260C012"/>
    <w:rsid w:val="1262DE64"/>
    <w:rsid w:val="12682555"/>
    <w:rsid w:val="12696F80"/>
    <w:rsid w:val="126C8DBA"/>
    <w:rsid w:val="126F22BD"/>
    <w:rsid w:val="12752A74"/>
    <w:rsid w:val="12827118"/>
    <w:rsid w:val="1282C0AA"/>
    <w:rsid w:val="12871E47"/>
    <w:rsid w:val="1288D263"/>
    <w:rsid w:val="128C6C52"/>
    <w:rsid w:val="128ECA94"/>
    <w:rsid w:val="128ED74A"/>
    <w:rsid w:val="1293F8CD"/>
    <w:rsid w:val="12949644"/>
    <w:rsid w:val="129F17F8"/>
    <w:rsid w:val="12A892F2"/>
    <w:rsid w:val="12B330AB"/>
    <w:rsid w:val="12B5A838"/>
    <w:rsid w:val="12B628F3"/>
    <w:rsid w:val="12BBAFC2"/>
    <w:rsid w:val="12C360F8"/>
    <w:rsid w:val="12C5C1A6"/>
    <w:rsid w:val="12CA5783"/>
    <w:rsid w:val="12CD3B54"/>
    <w:rsid w:val="12CE6D7C"/>
    <w:rsid w:val="12D4832A"/>
    <w:rsid w:val="12D658C2"/>
    <w:rsid w:val="12E37306"/>
    <w:rsid w:val="12E67936"/>
    <w:rsid w:val="12E72A22"/>
    <w:rsid w:val="12EB7F17"/>
    <w:rsid w:val="12EE49EA"/>
    <w:rsid w:val="12F0E09B"/>
    <w:rsid w:val="12F2DAD6"/>
    <w:rsid w:val="12F740D2"/>
    <w:rsid w:val="131AB669"/>
    <w:rsid w:val="131B2D04"/>
    <w:rsid w:val="131CCC57"/>
    <w:rsid w:val="1321D6A1"/>
    <w:rsid w:val="13222F13"/>
    <w:rsid w:val="13224048"/>
    <w:rsid w:val="1323126C"/>
    <w:rsid w:val="1329B3B4"/>
    <w:rsid w:val="132EA1A9"/>
    <w:rsid w:val="13365C7A"/>
    <w:rsid w:val="1337EAF6"/>
    <w:rsid w:val="133DCC18"/>
    <w:rsid w:val="13406288"/>
    <w:rsid w:val="13474268"/>
    <w:rsid w:val="134B74EC"/>
    <w:rsid w:val="134DF115"/>
    <w:rsid w:val="1350F527"/>
    <w:rsid w:val="1356EF96"/>
    <w:rsid w:val="1358F5AA"/>
    <w:rsid w:val="135B3A21"/>
    <w:rsid w:val="136B6A51"/>
    <w:rsid w:val="136F9471"/>
    <w:rsid w:val="137D1CA0"/>
    <w:rsid w:val="13892D17"/>
    <w:rsid w:val="138EE5C1"/>
    <w:rsid w:val="1390DCC4"/>
    <w:rsid w:val="13926BAD"/>
    <w:rsid w:val="139275D7"/>
    <w:rsid w:val="139339C2"/>
    <w:rsid w:val="139936CF"/>
    <w:rsid w:val="139ABF6C"/>
    <w:rsid w:val="139EEEEB"/>
    <w:rsid w:val="13A78F70"/>
    <w:rsid w:val="13B4A2B8"/>
    <w:rsid w:val="13BAB319"/>
    <w:rsid w:val="13C05D80"/>
    <w:rsid w:val="13C0F857"/>
    <w:rsid w:val="13C62F81"/>
    <w:rsid w:val="13DBA59A"/>
    <w:rsid w:val="13DF4F47"/>
    <w:rsid w:val="13E1991D"/>
    <w:rsid w:val="13E7FA8E"/>
    <w:rsid w:val="13E8DF58"/>
    <w:rsid w:val="13EAD680"/>
    <w:rsid w:val="13F56B16"/>
    <w:rsid w:val="13F5B851"/>
    <w:rsid w:val="14054A8C"/>
    <w:rsid w:val="1409D8C7"/>
    <w:rsid w:val="1413314A"/>
    <w:rsid w:val="1413D234"/>
    <w:rsid w:val="1415765B"/>
    <w:rsid w:val="141643E6"/>
    <w:rsid w:val="1426A020"/>
    <w:rsid w:val="142C2AC8"/>
    <w:rsid w:val="1438F685"/>
    <w:rsid w:val="143AA96B"/>
    <w:rsid w:val="143BF793"/>
    <w:rsid w:val="1441249D"/>
    <w:rsid w:val="14474B37"/>
    <w:rsid w:val="144ED3BD"/>
    <w:rsid w:val="145416B0"/>
    <w:rsid w:val="14595B74"/>
    <w:rsid w:val="145CD631"/>
    <w:rsid w:val="145FA187"/>
    <w:rsid w:val="1461DB6B"/>
    <w:rsid w:val="1465C0D5"/>
    <w:rsid w:val="146C3A7F"/>
    <w:rsid w:val="147AFAC4"/>
    <w:rsid w:val="147CAB57"/>
    <w:rsid w:val="147D8D31"/>
    <w:rsid w:val="147FC427"/>
    <w:rsid w:val="148D73CF"/>
    <w:rsid w:val="14956B9C"/>
    <w:rsid w:val="14A3044E"/>
    <w:rsid w:val="14A4B119"/>
    <w:rsid w:val="14A838D8"/>
    <w:rsid w:val="14A8721E"/>
    <w:rsid w:val="14ADEFD3"/>
    <w:rsid w:val="14B41554"/>
    <w:rsid w:val="14B6CD8F"/>
    <w:rsid w:val="14B86C4A"/>
    <w:rsid w:val="14C2535C"/>
    <w:rsid w:val="14C7EA21"/>
    <w:rsid w:val="14CE7DAD"/>
    <w:rsid w:val="14D176BA"/>
    <w:rsid w:val="14D65B64"/>
    <w:rsid w:val="14D8E33C"/>
    <w:rsid w:val="14DC586A"/>
    <w:rsid w:val="14E63AE7"/>
    <w:rsid w:val="14E68AB5"/>
    <w:rsid w:val="14E79EFE"/>
    <w:rsid w:val="14EF1A95"/>
    <w:rsid w:val="14F4D154"/>
    <w:rsid w:val="14F9F4BB"/>
    <w:rsid w:val="14FF322C"/>
    <w:rsid w:val="15077D2D"/>
    <w:rsid w:val="1507C3C4"/>
    <w:rsid w:val="150813D7"/>
    <w:rsid w:val="150BD339"/>
    <w:rsid w:val="150F9A8B"/>
    <w:rsid w:val="1519BF3E"/>
    <w:rsid w:val="151D225C"/>
    <w:rsid w:val="151F6CB1"/>
    <w:rsid w:val="1522B517"/>
    <w:rsid w:val="1529CAE3"/>
    <w:rsid w:val="15330EE2"/>
    <w:rsid w:val="15351919"/>
    <w:rsid w:val="153818B3"/>
    <w:rsid w:val="153E009D"/>
    <w:rsid w:val="15466D10"/>
    <w:rsid w:val="154E5304"/>
    <w:rsid w:val="155071AF"/>
    <w:rsid w:val="155177DD"/>
    <w:rsid w:val="15579D64"/>
    <w:rsid w:val="1557B6D6"/>
    <w:rsid w:val="155E5E73"/>
    <w:rsid w:val="155F436A"/>
    <w:rsid w:val="15629F15"/>
    <w:rsid w:val="1563EA21"/>
    <w:rsid w:val="15652DDC"/>
    <w:rsid w:val="1574EF90"/>
    <w:rsid w:val="157A2A6A"/>
    <w:rsid w:val="157AEB98"/>
    <w:rsid w:val="157B0250"/>
    <w:rsid w:val="157E28C9"/>
    <w:rsid w:val="157F832A"/>
    <w:rsid w:val="157FC5FB"/>
    <w:rsid w:val="158716B2"/>
    <w:rsid w:val="1589F18D"/>
    <w:rsid w:val="158D2B02"/>
    <w:rsid w:val="158D7072"/>
    <w:rsid w:val="158E7BE0"/>
    <w:rsid w:val="159138E1"/>
    <w:rsid w:val="1593AD70"/>
    <w:rsid w:val="1594F6DA"/>
    <w:rsid w:val="1596927D"/>
    <w:rsid w:val="159A72F3"/>
    <w:rsid w:val="15A0C954"/>
    <w:rsid w:val="15ADBAC5"/>
    <w:rsid w:val="15B5A8D1"/>
    <w:rsid w:val="15C0C2F9"/>
    <w:rsid w:val="15C8E16E"/>
    <w:rsid w:val="15CAEFC2"/>
    <w:rsid w:val="15CD62FF"/>
    <w:rsid w:val="15D0F34D"/>
    <w:rsid w:val="15D12870"/>
    <w:rsid w:val="15D50BD7"/>
    <w:rsid w:val="15D5E249"/>
    <w:rsid w:val="15D74A4B"/>
    <w:rsid w:val="15D93213"/>
    <w:rsid w:val="15D95CD7"/>
    <w:rsid w:val="15D966C8"/>
    <w:rsid w:val="15DD61D7"/>
    <w:rsid w:val="15DDA570"/>
    <w:rsid w:val="15EF2994"/>
    <w:rsid w:val="15F0483D"/>
    <w:rsid w:val="15F1E341"/>
    <w:rsid w:val="15F2EBB8"/>
    <w:rsid w:val="15FC5405"/>
    <w:rsid w:val="16006153"/>
    <w:rsid w:val="1601B96A"/>
    <w:rsid w:val="16048B24"/>
    <w:rsid w:val="16063AF6"/>
    <w:rsid w:val="16068C95"/>
    <w:rsid w:val="160A067A"/>
    <w:rsid w:val="160EDD57"/>
    <w:rsid w:val="160FBA3B"/>
    <w:rsid w:val="16134CBD"/>
    <w:rsid w:val="1613B5AC"/>
    <w:rsid w:val="16172E26"/>
    <w:rsid w:val="16199C04"/>
    <w:rsid w:val="161C9B96"/>
    <w:rsid w:val="16249F51"/>
    <w:rsid w:val="1627615B"/>
    <w:rsid w:val="1628A20F"/>
    <w:rsid w:val="16293396"/>
    <w:rsid w:val="1634E643"/>
    <w:rsid w:val="1636AE0F"/>
    <w:rsid w:val="163C723C"/>
    <w:rsid w:val="16455972"/>
    <w:rsid w:val="16458748"/>
    <w:rsid w:val="164A4EE7"/>
    <w:rsid w:val="16521EEF"/>
    <w:rsid w:val="16598A15"/>
    <w:rsid w:val="165C4A0F"/>
    <w:rsid w:val="165C5960"/>
    <w:rsid w:val="165D410F"/>
    <w:rsid w:val="165F26B5"/>
    <w:rsid w:val="16691EF4"/>
    <w:rsid w:val="166A874A"/>
    <w:rsid w:val="166E2FBB"/>
    <w:rsid w:val="16782F94"/>
    <w:rsid w:val="1678D991"/>
    <w:rsid w:val="168547B8"/>
    <w:rsid w:val="168B2DD4"/>
    <w:rsid w:val="1691E772"/>
    <w:rsid w:val="16942FDD"/>
    <w:rsid w:val="16983C5A"/>
    <w:rsid w:val="169D7505"/>
    <w:rsid w:val="16A37DBF"/>
    <w:rsid w:val="16A40A16"/>
    <w:rsid w:val="16A749A6"/>
    <w:rsid w:val="16A8CD71"/>
    <w:rsid w:val="16AB75F3"/>
    <w:rsid w:val="16AD9175"/>
    <w:rsid w:val="16AF17AC"/>
    <w:rsid w:val="16B4A5CE"/>
    <w:rsid w:val="16B68D0E"/>
    <w:rsid w:val="16BB6BD3"/>
    <w:rsid w:val="16BBF041"/>
    <w:rsid w:val="16BD0A31"/>
    <w:rsid w:val="16C43DAD"/>
    <w:rsid w:val="16CBC31F"/>
    <w:rsid w:val="16CBD939"/>
    <w:rsid w:val="16CD3727"/>
    <w:rsid w:val="16CD4450"/>
    <w:rsid w:val="16D3B720"/>
    <w:rsid w:val="16DBB191"/>
    <w:rsid w:val="16E4B6AC"/>
    <w:rsid w:val="16EC8607"/>
    <w:rsid w:val="16EDE436"/>
    <w:rsid w:val="16FA0AFE"/>
    <w:rsid w:val="16FC3BF0"/>
    <w:rsid w:val="16FF7434"/>
    <w:rsid w:val="1701211E"/>
    <w:rsid w:val="17024B9F"/>
    <w:rsid w:val="1704BD2F"/>
    <w:rsid w:val="17074BFE"/>
    <w:rsid w:val="170975B0"/>
    <w:rsid w:val="170C0520"/>
    <w:rsid w:val="170E9AD0"/>
    <w:rsid w:val="1710A24C"/>
    <w:rsid w:val="17133EEB"/>
    <w:rsid w:val="1716DAA0"/>
    <w:rsid w:val="1717446A"/>
    <w:rsid w:val="1717D1A7"/>
    <w:rsid w:val="171822AA"/>
    <w:rsid w:val="1719B6C4"/>
    <w:rsid w:val="171C8D46"/>
    <w:rsid w:val="171FFD0B"/>
    <w:rsid w:val="172B6882"/>
    <w:rsid w:val="172CA3D4"/>
    <w:rsid w:val="17384494"/>
    <w:rsid w:val="1739EF00"/>
    <w:rsid w:val="173D8013"/>
    <w:rsid w:val="173DA32D"/>
    <w:rsid w:val="17406EB4"/>
    <w:rsid w:val="174AA8CE"/>
    <w:rsid w:val="174AB197"/>
    <w:rsid w:val="174C971B"/>
    <w:rsid w:val="1753E631"/>
    <w:rsid w:val="1755543E"/>
    <w:rsid w:val="1757CCCD"/>
    <w:rsid w:val="17594067"/>
    <w:rsid w:val="1762E204"/>
    <w:rsid w:val="17632AE1"/>
    <w:rsid w:val="1768FF7C"/>
    <w:rsid w:val="17695504"/>
    <w:rsid w:val="176ACA78"/>
    <w:rsid w:val="176B5BB9"/>
    <w:rsid w:val="177638B4"/>
    <w:rsid w:val="17793A59"/>
    <w:rsid w:val="17830844"/>
    <w:rsid w:val="1788A843"/>
    <w:rsid w:val="178A2E4C"/>
    <w:rsid w:val="1793F893"/>
    <w:rsid w:val="17980DAF"/>
    <w:rsid w:val="179A02FD"/>
    <w:rsid w:val="17A749AC"/>
    <w:rsid w:val="17B102EB"/>
    <w:rsid w:val="17B4E490"/>
    <w:rsid w:val="17BA26AB"/>
    <w:rsid w:val="17BFDADE"/>
    <w:rsid w:val="17C02D22"/>
    <w:rsid w:val="17C46D1D"/>
    <w:rsid w:val="17C8BDFF"/>
    <w:rsid w:val="17CA47FC"/>
    <w:rsid w:val="17CE6AC7"/>
    <w:rsid w:val="17CFD2BB"/>
    <w:rsid w:val="17D5DF5B"/>
    <w:rsid w:val="17E08038"/>
    <w:rsid w:val="17E0AD9C"/>
    <w:rsid w:val="17E0DE01"/>
    <w:rsid w:val="17E13D65"/>
    <w:rsid w:val="17E1E03A"/>
    <w:rsid w:val="17E30BD1"/>
    <w:rsid w:val="17EBAC21"/>
    <w:rsid w:val="17EEC243"/>
    <w:rsid w:val="17F567FA"/>
    <w:rsid w:val="17F5AAA5"/>
    <w:rsid w:val="17F7ED7C"/>
    <w:rsid w:val="17FA1B6F"/>
    <w:rsid w:val="17FACD28"/>
    <w:rsid w:val="17FC0C6D"/>
    <w:rsid w:val="180CE0D2"/>
    <w:rsid w:val="180FF620"/>
    <w:rsid w:val="1813FEEE"/>
    <w:rsid w:val="18143F2D"/>
    <w:rsid w:val="181B92CC"/>
    <w:rsid w:val="1823BB5E"/>
    <w:rsid w:val="18274002"/>
    <w:rsid w:val="183408FF"/>
    <w:rsid w:val="18432DCC"/>
    <w:rsid w:val="184993C8"/>
    <w:rsid w:val="184C2064"/>
    <w:rsid w:val="184F42D2"/>
    <w:rsid w:val="1850C7CD"/>
    <w:rsid w:val="1858C30F"/>
    <w:rsid w:val="185A3251"/>
    <w:rsid w:val="1863E526"/>
    <w:rsid w:val="186662D6"/>
    <w:rsid w:val="186A18DA"/>
    <w:rsid w:val="186A6544"/>
    <w:rsid w:val="186CFE11"/>
    <w:rsid w:val="1873EA1E"/>
    <w:rsid w:val="1873FBE0"/>
    <w:rsid w:val="18764BF0"/>
    <w:rsid w:val="187914E8"/>
    <w:rsid w:val="187C17D6"/>
    <w:rsid w:val="187CA8F5"/>
    <w:rsid w:val="187F0B75"/>
    <w:rsid w:val="187F211D"/>
    <w:rsid w:val="187FDA72"/>
    <w:rsid w:val="188C1076"/>
    <w:rsid w:val="188E0070"/>
    <w:rsid w:val="1891C689"/>
    <w:rsid w:val="1896A07A"/>
    <w:rsid w:val="189A69D0"/>
    <w:rsid w:val="18A07242"/>
    <w:rsid w:val="18A43C30"/>
    <w:rsid w:val="18A805D1"/>
    <w:rsid w:val="18A8219A"/>
    <w:rsid w:val="18AE053B"/>
    <w:rsid w:val="18B2FC4B"/>
    <w:rsid w:val="18B6E91B"/>
    <w:rsid w:val="18B736B4"/>
    <w:rsid w:val="18BA7855"/>
    <w:rsid w:val="18BDF2F3"/>
    <w:rsid w:val="18C231FB"/>
    <w:rsid w:val="18C36169"/>
    <w:rsid w:val="18C4E9CB"/>
    <w:rsid w:val="18C55888"/>
    <w:rsid w:val="18D36F13"/>
    <w:rsid w:val="18D4CAC6"/>
    <w:rsid w:val="18D5E66D"/>
    <w:rsid w:val="18E44C0C"/>
    <w:rsid w:val="18E756BF"/>
    <w:rsid w:val="18EDC4D5"/>
    <w:rsid w:val="18EECBB4"/>
    <w:rsid w:val="18F1A1CD"/>
    <w:rsid w:val="18F810CC"/>
    <w:rsid w:val="18FB55F4"/>
    <w:rsid w:val="18FF41B4"/>
    <w:rsid w:val="1901A2E7"/>
    <w:rsid w:val="190515D5"/>
    <w:rsid w:val="19061B19"/>
    <w:rsid w:val="1911B3F2"/>
    <w:rsid w:val="191F7556"/>
    <w:rsid w:val="19312AE3"/>
    <w:rsid w:val="193140EC"/>
    <w:rsid w:val="19357C0C"/>
    <w:rsid w:val="193CDAC6"/>
    <w:rsid w:val="194F46EA"/>
    <w:rsid w:val="194F9D52"/>
    <w:rsid w:val="194FEC66"/>
    <w:rsid w:val="1955F410"/>
    <w:rsid w:val="195DF98D"/>
    <w:rsid w:val="195FF6B8"/>
    <w:rsid w:val="196544B7"/>
    <w:rsid w:val="196BAB6F"/>
    <w:rsid w:val="1971D206"/>
    <w:rsid w:val="19775185"/>
    <w:rsid w:val="197804F4"/>
    <w:rsid w:val="198131C7"/>
    <w:rsid w:val="1981835F"/>
    <w:rsid w:val="198486A2"/>
    <w:rsid w:val="19880211"/>
    <w:rsid w:val="19891E79"/>
    <w:rsid w:val="1989B1EB"/>
    <w:rsid w:val="1989FA7F"/>
    <w:rsid w:val="198D0F13"/>
    <w:rsid w:val="1990EDDC"/>
    <w:rsid w:val="19946C8C"/>
    <w:rsid w:val="1994B6A5"/>
    <w:rsid w:val="1997B689"/>
    <w:rsid w:val="199EBD3B"/>
    <w:rsid w:val="19AB435F"/>
    <w:rsid w:val="19AF5663"/>
    <w:rsid w:val="19B19E9E"/>
    <w:rsid w:val="19B7FB70"/>
    <w:rsid w:val="19C4A9B2"/>
    <w:rsid w:val="19CE788F"/>
    <w:rsid w:val="19D16B5A"/>
    <w:rsid w:val="19D1CB63"/>
    <w:rsid w:val="19D3B9FA"/>
    <w:rsid w:val="19DC7732"/>
    <w:rsid w:val="19DCB8FC"/>
    <w:rsid w:val="19E0CB2E"/>
    <w:rsid w:val="19E152B5"/>
    <w:rsid w:val="19FB2BCA"/>
    <w:rsid w:val="19FDFBC3"/>
    <w:rsid w:val="1A03796B"/>
    <w:rsid w:val="1A038EBC"/>
    <w:rsid w:val="1A0985D2"/>
    <w:rsid w:val="1A13322A"/>
    <w:rsid w:val="1A17C6A8"/>
    <w:rsid w:val="1A208423"/>
    <w:rsid w:val="1A222419"/>
    <w:rsid w:val="1A282B1E"/>
    <w:rsid w:val="1A2F8841"/>
    <w:rsid w:val="1A314B5E"/>
    <w:rsid w:val="1A388565"/>
    <w:rsid w:val="1A3917AA"/>
    <w:rsid w:val="1A47CF59"/>
    <w:rsid w:val="1A4C4C76"/>
    <w:rsid w:val="1A4E7106"/>
    <w:rsid w:val="1A518526"/>
    <w:rsid w:val="1A5A7301"/>
    <w:rsid w:val="1A5A7586"/>
    <w:rsid w:val="1A5C2541"/>
    <w:rsid w:val="1A65BCF9"/>
    <w:rsid w:val="1A6D8696"/>
    <w:rsid w:val="1A6D8F77"/>
    <w:rsid w:val="1A705342"/>
    <w:rsid w:val="1A798B99"/>
    <w:rsid w:val="1A7C8CBE"/>
    <w:rsid w:val="1A7E763E"/>
    <w:rsid w:val="1A81BE3C"/>
    <w:rsid w:val="1A837105"/>
    <w:rsid w:val="1A84E981"/>
    <w:rsid w:val="1A89136B"/>
    <w:rsid w:val="1A998AB7"/>
    <w:rsid w:val="1A9ECE49"/>
    <w:rsid w:val="1AA2267F"/>
    <w:rsid w:val="1AA45550"/>
    <w:rsid w:val="1AAAAE24"/>
    <w:rsid w:val="1AABAF64"/>
    <w:rsid w:val="1AAC84F4"/>
    <w:rsid w:val="1AAE549D"/>
    <w:rsid w:val="1AAECAC8"/>
    <w:rsid w:val="1ABA2256"/>
    <w:rsid w:val="1AC06E38"/>
    <w:rsid w:val="1AC93DF2"/>
    <w:rsid w:val="1ACD2857"/>
    <w:rsid w:val="1ACF7B34"/>
    <w:rsid w:val="1AD27E95"/>
    <w:rsid w:val="1AD6D37C"/>
    <w:rsid w:val="1AD9BBB9"/>
    <w:rsid w:val="1ADCB7C7"/>
    <w:rsid w:val="1ADDA5E2"/>
    <w:rsid w:val="1AE2CF4D"/>
    <w:rsid w:val="1AE40695"/>
    <w:rsid w:val="1AEE71BA"/>
    <w:rsid w:val="1AEF1D68"/>
    <w:rsid w:val="1AEFCC42"/>
    <w:rsid w:val="1AF633F6"/>
    <w:rsid w:val="1AF8E13D"/>
    <w:rsid w:val="1AFE2803"/>
    <w:rsid w:val="1B056BFB"/>
    <w:rsid w:val="1B084394"/>
    <w:rsid w:val="1B135767"/>
    <w:rsid w:val="1B150C3D"/>
    <w:rsid w:val="1B1888EF"/>
    <w:rsid w:val="1B1F72D3"/>
    <w:rsid w:val="1B234DE0"/>
    <w:rsid w:val="1B2B837C"/>
    <w:rsid w:val="1B2DB57E"/>
    <w:rsid w:val="1B2E094E"/>
    <w:rsid w:val="1B357CBA"/>
    <w:rsid w:val="1B364BD3"/>
    <w:rsid w:val="1B39B964"/>
    <w:rsid w:val="1B40ABB0"/>
    <w:rsid w:val="1B46B438"/>
    <w:rsid w:val="1B46B65B"/>
    <w:rsid w:val="1B4B2F6A"/>
    <w:rsid w:val="1B4E527D"/>
    <w:rsid w:val="1B530486"/>
    <w:rsid w:val="1B57B8DF"/>
    <w:rsid w:val="1B625B07"/>
    <w:rsid w:val="1B65C5A7"/>
    <w:rsid w:val="1B72D663"/>
    <w:rsid w:val="1B76C7C4"/>
    <w:rsid w:val="1B7B8614"/>
    <w:rsid w:val="1B81B987"/>
    <w:rsid w:val="1B81DE20"/>
    <w:rsid w:val="1B88E76B"/>
    <w:rsid w:val="1B89CF2B"/>
    <w:rsid w:val="1B9D8877"/>
    <w:rsid w:val="1BA12B36"/>
    <w:rsid w:val="1BA68DEF"/>
    <w:rsid w:val="1BB83EFE"/>
    <w:rsid w:val="1BB8B6D2"/>
    <w:rsid w:val="1BBD7DE7"/>
    <w:rsid w:val="1BC05A91"/>
    <w:rsid w:val="1BC708E3"/>
    <w:rsid w:val="1BCD7D14"/>
    <w:rsid w:val="1BCE5D38"/>
    <w:rsid w:val="1BD406B0"/>
    <w:rsid w:val="1BE3A677"/>
    <w:rsid w:val="1BECDF92"/>
    <w:rsid w:val="1BEEA94F"/>
    <w:rsid w:val="1BF30986"/>
    <w:rsid w:val="1BF5075B"/>
    <w:rsid w:val="1BF56D73"/>
    <w:rsid w:val="1BFBEE69"/>
    <w:rsid w:val="1C00E9E2"/>
    <w:rsid w:val="1C099432"/>
    <w:rsid w:val="1C0A9489"/>
    <w:rsid w:val="1C0B854B"/>
    <w:rsid w:val="1C12D42E"/>
    <w:rsid w:val="1C19F753"/>
    <w:rsid w:val="1C1E1432"/>
    <w:rsid w:val="1C21643A"/>
    <w:rsid w:val="1C21F474"/>
    <w:rsid w:val="1C35E288"/>
    <w:rsid w:val="1C3CC3FC"/>
    <w:rsid w:val="1C3DF971"/>
    <w:rsid w:val="1C3F9119"/>
    <w:rsid w:val="1C463ABC"/>
    <w:rsid w:val="1C469619"/>
    <w:rsid w:val="1C48FF93"/>
    <w:rsid w:val="1C4E2929"/>
    <w:rsid w:val="1C51EC4D"/>
    <w:rsid w:val="1C5A1CC9"/>
    <w:rsid w:val="1C5B50BF"/>
    <w:rsid w:val="1C687292"/>
    <w:rsid w:val="1C6B01AD"/>
    <w:rsid w:val="1C6EB144"/>
    <w:rsid w:val="1C759AF1"/>
    <w:rsid w:val="1C7AC9BF"/>
    <w:rsid w:val="1C7BF080"/>
    <w:rsid w:val="1C7E29CE"/>
    <w:rsid w:val="1C8282BC"/>
    <w:rsid w:val="1C85E562"/>
    <w:rsid w:val="1C89E414"/>
    <w:rsid w:val="1C8C53F5"/>
    <w:rsid w:val="1C9299EE"/>
    <w:rsid w:val="1C9442F5"/>
    <w:rsid w:val="1C94E441"/>
    <w:rsid w:val="1C99DD39"/>
    <w:rsid w:val="1C9CD342"/>
    <w:rsid w:val="1CA2671C"/>
    <w:rsid w:val="1CA7701D"/>
    <w:rsid w:val="1CAA91E2"/>
    <w:rsid w:val="1CB7CB41"/>
    <w:rsid w:val="1CB9C108"/>
    <w:rsid w:val="1CBF2D91"/>
    <w:rsid w:val="1CC20BDB"/>
    <w:rsid w:val="1CC2294A"/>
    <w:rsid w:val="1CCAC3DB"/>
    <w:rsid w:val="1CCEAF3D"/>
    <w:rsid w:val="1CCF9AE6"/>
    <w:rsid w:val="1CD25ECE"/>
    <w:rsid w:val="1CD55616"/>
    <w:rsid w:val="1CD8961A"/>
    <w:rsid w:val="1CDC4D12"/>
    <w:rsid w:val="1CE05F5C"/>
    <w:rsid w:val="1CE2B0D6"/>
    <w:rsid w:val="1CE4C2FD"/>
    <w:rsid w:val="1CE60223"/>
    <w:rsid w:val="1CEE8B48"/>
    <w:rsid w:val="1CF3E49D"/>
    <w:rsid w:val="1CFA40CD"/>
    <w:rsid w:val="1CFC6206"/>
    <w:rsid w:val="1D015638"/>
    <w:rsid w:val="1D035EE8"/>
    <w:rsid w:val="1D03962A"/>
    <w:rsid w:val="1D076CE5"/>
    <w:rsid w:val="1D122FCE"/>
    <w:rsid w:val="1D1331C7"/>
    <w:rsid w:val="1D2026F8"/>
    <w:rsid w:val="1D231BB9"/>
    <w:rsid w:val="1D24BEFE"/>
    <w:rsid w:val="1D25708C"/>
    <w:rsid w:val="1D2AE983"/>
    <w:rsid w:val="1D2B4318"/>
    <w:rsid w:val="1D2B8929"/>
    <w:rsid w:val="1D35BA4E"/>
    <w:rsid w:val="1D3B758B"/>
    <w:rsid w:val="1D3EBB44"/>
    <w:rsid w:val="1D3F2B6C"/>
    <w:rsid w:val="1D46DECD"/>
    <w:rsid w:val="1D4B85B5"/>
    <w:rsid w:val="1D4EABFB"/>
    <w:rsid w:val="1D4F675A"/>
    <w:rsid w:val="1D53AEF8"/>
    <w:rsid w:val="1D592EA1"/>
    <w:rsid w:val="1D5B2472"/>
    <w:rsid w:val="1D5DEE88"/>
    <w:rsid w:val="1D5E4190"/>
    <w:rsid w:val="1D6275A0"/>
    <w:rsid w:val="1D6299F5"/>
    <w:rsid w:val="1D681465"/>
    <w:rsid w:val="1D6824E1"/>
    <w:rsid w:val="1D68A3AE"/>
    <w:rsid w:val="1D6A4930"/>
    <w:rsid w:val="1D6D2D72"/>
    <w:rsid w:val="1D71F00E"/>
    <w:rsid w:val="1D743934"/>
    <w:rsid w:val="1D7CC6B8"/>
    <w:rsid w:val="1D7F8BFA"/>
    <w:rsid w:val="1D81121B"/>
    <w:rsid w:val="1D82D8E2"/>
    <w:rsid w:val="1D845F4D"/>
    <w:rsid w:val="1D89F6B3"/>
    <w:rsid w:val="1D8E12A6"/>
    <w:rsid w:val="1D9117E1"/>
    <w:rsid w:val="1D954607"/>
    <w:rsid w:val="1D98BDF2"/>
    <w:rsid w:val="1DA5AF37"/>
    <w:rsid w:val="1DABB6CC"/>
    <w:rsid w:val="1DB464BC"/>
    <w:rsid w:val="1DB67AEC"/>
    <w:rsid w:val="1DB7C03B"/>
    <w:rsid w:val="1DC71D9F"/>
    <w:rsid w:val="1DC84A88"/>
    <w:rsid w:val="1DC883A0"/>
    <w:rsid w:val="1DD49E07"/>
    <w:rsid w:val="1DE67253"/>
    <w:rsid w:val="1DEA9602"/>
    <w:rsid w:val="1DF2B16D"/>
    <w:rsid w:val="1DF3C265"/>
    <w:rsid w:val="1DF89185"/>
    <w:rsid w:val="1E006154"/>
    <w:rsid w:val="1E16E1E6"/>
    <w:rsid w:val="1E1AF14F"/>
    <w:rsid w:val="1E29C038"/>
    <w:rsid w:val="1E2E2E1C"/>
    <w:rsid w:val="1E335C98"/>
    <w:rsid w:val="1E33A940"/>
    <w:rsid w:val="1E340070"/>
    <w:rsid w:val="1E365A45"/>
    <w:rsid w:val="1E3A2EED"/>
    <w:rsid w:val="1E3DD886"/>
    <w:rsid w:val="1E3DE335"/>
    <w:rsid w:val="1E3FF47C"/>
    <w:rsid w:val="1E418E38"/>
    <w:rsid w:val="1E473C45"/>
    <w:rsid w:val="1E48512E"/>
    <w:rsid w:val="1E4A20AF"/>
    <w:rsid w:val="1E4A9EC9"/>
    <w:rsid w:val="1E4C319C"/>
    <w:rsid w:val="1E4C5907"/>
    <w:rsid w:val="1E5071FE"/>
    <w:rsid w:val="1E53F69F"/>
    <w:rsid w:val="1E5C5ADC"/>
    <w:rsid w:val="1E5FF6E2"/>
    <w:rsid w:val="1E618128"/>
    <w:rsid w:val="1E622D6F"/>
    <w:rsid w:val="1E672418"/>
    <w:rsid w:val="1E6AD93A"/>
    <w:rsid w:val="1E6B40FA"/>
    <w:rsid w:val="1E6CBE4C"/>
    <w:rsid w:val="1E6DAA11"/>
    <w:rsid w:val="1E72AB7F"/>
    <w:rsid w:val="1E73658A"/>
    <w:rsid w:val="1E76E032"/>
    <w:rsid w:val="1E7F8BD1"/>
    <w:rsid w:val="1E8DD7CA"/>
    <w:rsid w:val="1E8F97AD"/>
    <w:rsid w:val="1E9A1E0F"/>
    <w:rsid w:val="1E9BB9CD"/>
    <w:rsid w:val="1EA39AF5"/>
    <w:rsid w:val="1EA4D40D"/>
    <w:rsid w:val="1EA71E9A"/>
    <w:rsid w:val="1EA732AE"/>
    <w:rsid w:val="1EAE09A8"/>
    <w:rsid w:val="1EB0D97E"/>
    <w:rsid w:val="1EB3AAE3"/>
    <w:rsid w:val="1EB49091"/>
    <w:rsid w:val="1EB5DC66"/>
    <w:rsid w:val="1EB62B82"/>
    <w:rsid w:val="1EB7D90A"/>
    <w:rsid w:val="1EBA2682"/>
    <w:rsid w:val="1EBA952F"/>
    <w:rsid w:val="1EBE3A5C"/>
    <w:rsid w:val="1EC6C2E7"/>
    <w:rsid w:val="1EC6ED83"/>
    <w:rsid w:val="1EC844D8"/>
    <w:rsid w:val="1ECA7D5A"/>
    <w:rsid w:val="1ED19064"/>
    <w:rsid w:val="1ED6125A"/>
    <w:rsid w:val="1EDC5435"/>
    <w:rsid w:val="1EE03D1F"/>
    <w:rsid w:val="1EE5EDEE"/>
    <w:rsid w:val="1EEC6E36"/>
    <w:rsid w:val="1EF71FF5"/>
    <w:rsid w:val="1EFCA479"/>
    <w:rsid w:val="1F05978A"/>
    <w:rsid w:val="1F061477"/>
    <w:rsid w:val="1F070B2C"/>
    <w:rsid w:val="1F074AFF"/>
    <w:rsid w:val="1F13A474"/>
    <w:rsid w:val="1F142594"/>
    <w:rsid w:val="1F14CB1B"/>
    <w:rsid w:val="1F15AEBB"/>
    <w:rsid w:val="1F1D4632"/>
    <w:rsid w:val="1F20AEAB"/>
    <w:rsid w:val="1F2304A3"/>
    <w:rsid w:val="1F29A80F"/>
    <w:rsid w:val="1F2B022A"/>
    <w:rsid w:val="1F2E39F8"/>
    <w:rsid w:val="1F2F739C"/>
    <w:rsid w:val="1F304E0C"/>
    <w:rsid w:val="1F3134D6"/>
    <w:rsid w:val="1F33AC40"/>
    <w:rsid w:val="1F34C975"/>
    <w:rsid w:val="1F3C02AA"/>
    <w:rsid w:val="1F3EECF3"/>
    <w:rsid w:val="1F41885D"/>
    <w:rsid w:val="1F447307"/>
    <w:rsid w:val="1F496D57"/>
    <w:rsid w:val="1F4CD091"/>
    <w:rsid w:val="1F51A56D"/>
    <w:rsid w:val="1F584D9D"/>
    <w:rsid w:val="1F62087E"/>
    <w:rsid w:val="1F6EFB4B"/>
    <w:rsid w:val="1F6F48A4"/>
    <w:rsid w:val="1F7148E4"/>
    <w:rsid w:val="1F72D338"/>
    <w:rsid w:val="1F75F0BC"/>
    <w:rsid w:val="1F7A6093"/>
    <w:rsid w:val="1F7B06B8"/>
    <w:rsid w:val="1F7B3194"/>
    <w:rsid w:val="1F807A9B"/>
    <w:rsid w:val="1F8086FD"/>
    <w:rsid w:val="1F892B4B"/>
    <w:rsid w:val="1F8A7F38"/>
    <w:rsid w:val="1F8FB558"/>
    <w:rsid w:val="1F901EFA"/>
    <w:rsid w:val="1F96A908"/>
    <w:rsid w:val="1F98F62C"/>
    <w:rsid w:val="1F9E42B2"/>
    <w:rsid w:val="1FA19B9F"/>
    <w:rsid w:val="1FA20D35"/>
    <w:rsid w:val="1FA36926"/>
    <w:rsid w:val="1FA3E031"/>
    <w:rsid w:val="1FA950E4"/>
    <w:rsid w:val="1FBBD3A0"/>
    <w:rsid w:val="1FBD9049"/>
    <w:rsid w:val="1FC43EBA"/>
    <w:rsid w:val="1FE0B0A3"/>
    <w:rsid w:val="1FE3FD5B"/>
    <w:rsid w:val="1FE41687"/>
    <w:rsid w:val="1FE70FD4"/>
    <w:rsid w:val="1FF2344B"/>
    <w:rsid w:val="1FF60001"/>
    <w:rsid w:val="1FF65C74"/>
    <w:rsid w:val="2001CD8A"/>
    <w:rsid w:val="20062C1A"/>
    <w:rsid w:val="200A91F5"/>
    <w:rsid w:val="200B59B4"/>
    <w:rsid w:val="2011A777"/>
    <w:rsid w:val="20159F40"/>
    <w:rsid w:val="20198122"/>
    <w:rsid w:val="202C71C2"/>
    <w:rsid w:val="203BB6C4"/>
    <w:rsid w:val="203CF6CF"/>
    <w:rsid w:val="204B3675"/>
    <w:rsid w:val="205107C1"/>
    <w:rsid w:val="205108EC"/>
    <w:rsid w:val="20571E8A"/>
    <w:rsid w:val="20573155"/>
    <w:rsid w:val="2057431C"/>
    <w:rsid w:val="20604114"/>
    <w:rsid w:val="206250A9"/>
    <w:rsid w:val="2069F8C4"/>
    <w:rsid w:val="206DCF27"/>
    <w:rsid w:val="207038D5"/>
    <w:rsid w:val="2075BE91"/>
    <w:rsid w:val="207996B3"/>
    <w:rsid w:val="207AA91D"/>
    <w:rsid w:val="207F3093"/>
    <w:rsid w:val="20816038"/>
    <w:rsid w:val="208B4F05"/>
    <w:rsid w:val="208F2E0C"/>
    <w:rsid w:val="20996876"/>
    <w:rsid w:val="20A9A079"/>
    <w:rsid w:val="20AA46C2"/>
    <w:rsid w:val="20AF4978"/>
    <w:rsid w:val="20AFD78E"/>
    <w:rsid w:val="20B28927"/>
    <w:rsid w:val="20B289F9"/>
    <w:rsid w:val="20B50054"/>
    <w:rsid w:val="20C18E60"/>
    <w:rsid w:val="20C1E096"/>
    <w:rsid w:val="20CDC33B"/>
    <w:rsid w:val="20CEFC50"/>
    <w:rsid w:val="20D2143D"/>
    <w:rsid w:val="20D3D23E"/>
    <w:rsid w:val="20E12ACD"/>
    <w:rsid w:val="20E53425"/>
    <w:rsid w:val="20E7C85C"/>
    <w:rsid w:val="20EB3452"/>
    <w:rsid w:val="20ECAF6A"/>
    <w:rsid w:val="20F23DE5"/>
    <w:rsid w:val="20F25F13"/>
    <w:rsid w:val="20F52552"/>
    <w:rsid w:val="2103F094"/>
    <w:rsid w:val="210972CD"/>
    <w:rsid w:val="210D1647"/>
    <w:rsid w:val="210D930A"/>
    <w:rsid w:val="2110BF8C"/>
    <w:rsid w:val="211466C2"/>
    <w:rsid w:val="2118CA89"/>
    <w:rsid w:val="211E13D9"/>
    <w:rsid w:val="211FB510"/>
    <w:rsid w:val="21208826"/>
    <w:rsid w:val="21224AFD"/>
    <w:rsid w:val="2123AD88"/>
    <w:rsid w:val="2124469A"/>
    <w:rsid w:val="21320420"/>
    <w:rsid w:val="213BB3A2"/>
    <w:rsid w:val="213C6F27"/>
    <w:rsid w:val="21473170"/>
    <w:rsid w:val="2148DC7D"/>
    <w:rsid w:val="21497862"/>
    <w:rsid w:val="214EFA7F"/>
    <w:rsid w:val="21535A05"/>
    <w:rsid w:val="21559AEA"/>
    <w:rsid w:val="21567807"/>
    <w:rsid w:val="215C9CF9"/>
    <w:rsid w:val="215F2D2C"/>
    <w:rsid w:val="21646602"/>
    <w:rsid w:val="216D07FC"/>
    <w:rsid w:val="21723FD4"/>
    <w:rsid w:val="217C6DAE"/>
    <w:rsid w:val="217DA1EC"/>
    <w:rsid w:val="217F7F31"/>
    <w:rsid w:val="2185EF6F"/>
    <w:rsid w:val="2188629D"/>
    <w:rsid w:val="2188A32B"/>
    <w:rsid w:val="218BC6E6"/>
    <w:rsid w:val="218D2D92"/>
    <w:rsid w:val="2194EF8A"/>
    <w:rsid w:val="21A3EBFC"/>
    <w:rsid w:val="21AA58D0"/>
    <w:rsid w:val="21AB8C75"/>
    <w:rsid w:val="21ACA79F"/>
    <w:rsid w:val="21B04D2E"/>
    <w:rsid w:val="21B4CAB6"/>
    <w:rsid w:val="21BD127D"/>
    <w:rsid w:val="21CA2CB7"/>
    <w:rsid w:val="21CC2000"/>
    <w:rsid w:val="21CDB9A8"/>
    <w:rsid w:val="21D42F82"/>
    <w:rsid w:val="21D7705F"/>
    <w:rsid w:val="21D8855A"/>
    <w:rsid w:val="21DC7FC7"/>
    <w:rsid w:val="21DC9361"/>
    <w:rsid w:val="21DF909A"/>
    <w:rsid w:val="21E143F8"/>
    <w:rsid w:val="21E519AF"/>
    <w:rsid w:val="21E8393F"/>
    <w:rsid w:val="21ED0184"/>
    <w:rsid w:val="21F04C28"/>
    <w:rsid w:val="21FCFCFC"/>
    <w:rsid w:val="220562C5"/>
    <w:rsid w:val="2206EDB5"/>
    <w:rsid w:val="220A073C"/>
    <w:rsid w:val="220B4C65"/>
    <w:rsid w:val="220D54C2"/>
    <w:rsid w:val="221D9D95"/>
    <w:rsid w:val="22275548"/>
    <w:rsid w:val="222C812D"/>
    <w:rsid w:val="222E3AC8"/>
    <w:rsid w:val="22331722"/>
    <w:rsid w:val="223C7336"/>
    <w:rsid w:val="2240EEF6"/>
    <w:rsid w:val="2245795C"/>
    <w:rsid w:val="2252368F"/>
    <w:rsid w:val="2252B091"/>
    <w:rsid w:val="2252F27C"/>
    <w:rsid w:val="225409DA"/>
    <w:rsid w:val="22651506"/>
    <w:rsid w:val="22669C9A"/>
    <w:rsid w:val="226CEABA"/>
    <w:rsid w:val="22738AB8"/>
    <w:rsid w:val="2274D43E"/>
    <w:rsid w:val="2277F120"/>
    <w:rsid w:val="2278A02D"/>
    <w:rsid w:val="227D343F"/>
    <w:rsid w:val="2297A08A"/>
    <w:rsid w:val="229BC8EF"/>
    <w:rsid w:val="22A0E8D6"/>
    <w:rsid w:val="22A17D96"/>
    <w:rsid w:val="22A69BD6"/>
    <w:rsid w:val="22B2CC16"/>
    <w:rsid w:val="22B2D7BF"/>
    <w:rsid w:val="22B371FF"/>
    <w:rsid w:val="22B4ED98"/>
    <w:rsid w:val="22BAE0E0"/>
    <w:rsid w:val="22BE88AE"/>
    <w:rsid w:val="22BF44A3"/>
    <w:rsid w:val="22C07A32"/>
    <w:rsid w:val="22C34CF1"/>
    <w:rsid w:val="22CA632D"/>
    <w:rsid w:val="22D6F151"/>
    <w:rsid w:val="22DAE79D"/>
    <w:rsid w:val="22DD96CE"/>
    <w:rsid w:val="22E0C9A2"/>
    <w:rsid w:val="22E2D15D"/>
    <w:rsid w:val="22E458CB"/>
    <w:rsid w:val="22E55B47"/>
    <w:rsid w:val="22EA39BE"/>
    <w:rsid w:val="22EB51E0"/>
    <w:rsid w:val="22EB94A9"/>
    <w:rsid w:val="22F38E7B"/>
    <w:rsid w:val="22F3EA39"/>
    <w:rsid w:val="22F652B3"/>
    <w:rsid w:val="22F9D623"/>
    <w:rsid w:val="22FBFB6C"/>
    <w:rsid w:val="22FE1A5A"/>
    <w:rsid w:val="23044E41"/>
    <w:rsid w:val="2308366D"/>
    <w:rsid w:val="230BD037"/>
    <w:rsid w:val="230D6219"/>
    <w:rsid w:val="230DE13D"/>
    <w:rsid w:val="230F6DDF"/>
    <w:rsid w:val="231065D5"/>
    <w:rsid w:val="23123894"/>
    <w:rsid w:val="2312C0C3"/>
    <w:rsid w:val="231375D0"/>
    <w:rsid w:val="2319D4F3"/>
    <w:rsid w:val="231B9EDB"/>
    <w:rsid w:val="23214382"/>
    <w:rsid w:val="2322743D"/>
    <w:rsid w:val="232324EB"/>
    <w:rsid w:val="23339F82"/>
    <w:rsid w:val="2335D3CA"/>
    <w:rsid w:val="2342D144"/>
    <w:rsid w:val="2344CF13"/>
    <w:rsid w:val="2348D11D"/>
    <w:rsid w:val="234B823A"/>
    <w:rsid w:val="235106EE"/>
    <w:rsid w:val="23555F81"/>
    <w:rsid w:val="2355A029"/>
    <w:rsid w:val="23561A2E"/>
    <w:rsid w:val="235DAEAB"/>
    <w:rsid w:val="235F30DC"/>
    <w:rsid w:val="23601C44"/>
    <w:rsid w:val="236FD651"/>
    <w:rsid w:val="237ADF82"/>
    <w:rsid w:val="2384DA84"/>
    <w:rsid w:val="23861248"/>
    <w:rsid w:val="239501B2"/>
    <w:rsid w:val="23A76A22"/>
    <w:rsid w:val="23A9F31B"/>
    <w:rsid w:val="23AB0F59"/>
    <w:rsid w:val="23AE2E0D"/>
    <w:rsid w:val="23B1E08D"/>
    <w:rsid w:val="23B5979A"/>
    <w:rsid w:val="23B5C9E9"/>
    <w:rsid w:val="23B9731F"/>
    <w:rsid w:val="23BC7DD8"/>
    <w:rsid w:val="23C1447A"/>
    <w:rsid w:val="23D15080"/>
    <w:rsid w:val="23D8A364"/>
    <w:rsid w:val="23D9C7B7"/>
    <w:rsid w:val="23DA721E"/>
    <w:rsid w:val="23E46BEE"/>
    <w:rsid w:val="23E65521"/>
    <w:rsid w:val="23EA30CB"/>
    <w:rsid w:val="23EFE53B"/>
    <w:rsid w:val="23F14D9A"/>
    <w:rsid w:val="23F27742"/>
    <w:rsid w:val="23FCA856"/>
    <w:rsid w:val="23FCC38F"/>
    <w:rsid w:val="24083016"/>
    <w:rsid w:val="2410EA5E"/>
    <w:rsid w:val="2410EB50"/>
    <w:rsid w:val="24111582"/>
    <w:rsid w:val="2411FFE0"/>
    <w:rsid w:val="2418ED47"/>
    <w:rsid w:val="242614B4"/>
    <w:rsid w:val="243AB208"/>
    <w:rsid w:val="243D6236"/>
    <w:rsid w:val="243FFEA2"/>
    <w:rsid w:val="24433D3E"/>
    <w:rsid w:val="2450AA58"/>
    <w:rsid w:val="2455A3FA"/>
    <w:rsid w:val="245CD6B2"/>
    <w:rsid w:val="245FCE86"/>
    <w:rsid w:val="24627BAD"/>
    <w:rsid w:val="2468F316"/>
    <w:rsid w:val="24690340"/>
    <w:rsid w:val="24691648"/>
    <w:rsid w:val="246DC815"/>
    <w:rsid w:val="246E6B30"/>
    <w:rsid w:val="24754D95"/>
    <w:rsid w:val="2475B200"/>
    <w:rsid w:val="2476B52F"/>
    <w:rsid w:val="247836F8"/>
    <w:rsid w:val="247A669B"/>
    <w:rsid w:val="247F15C1"/>
    <w:rsid w:val="2481F69F"/>
    <w:rsid w:val="2488F305"/>
    <w:rsid w:val="248D836F"/>
    <w:rsid w:val="2490A25E"/>
    <w:rsid w:val="249AB008"/>
    <w:rsid w:val="249FF63A"/>
    <w:rsid w:val="24A02358"/>
    <w:rsid w:val="24A468D0"/>
    <w:rsid w:val="24AD8E8E"/>
    <w:rsid w:val="24B11973"/>
    <w:rsid w:val="24B1C95B"/>
    <w:rsid w:val="24B47FB5"/>
    <w:rsid w:val="24B6BE30"/>
    <w:rsid w:val="24B6C6F7"/>
    <w:rsid w:val="24B93F8F"/>
    <w:rsid w:val="24BA3AE5"/>
    <w:rsid w:val="24BE0E22"/>
    <w:rsid w:val="24BEAD41"/>
    <w:rsid w:val="24C04309"/>
    <w:rsid w:val="24C2EF19"/>
    <w:rsid w:val="24C6F499"/>
    <w:rsid w:val="24CCF0CF"/>
    <w:rsid w:val="24D0F083"/>
    <w:rsid w:val="24D427EC"/>
    <w:rsid w:val="24DACD89"/>
    <w:rsid w:val="24DAF689"/>
    <w:rsid w:val="24DE43F6"/>
    <w:rsid w:val="24DFBFAB"/>
    <w:rsid w:val="24E05029"/>
    <w:rsid w:val="24E23D01"/>
    <w:rsid w:val="24E2B2FC"/>
    <w:rsid w:val="24E5F509"/>
    <w:rsid w:val="24EB1DC9"/>
    <w:rsid w:val="24EC42FB"/>
    <w:rsid w:val="24EE4068"/>
    <w:rsid w:val="24EE8E16"/>
    <w:rsid w:val="24EF29F9"/>
    <w:rsid w:val="24F28873"/>
    <w:rsid w:val="24F90132"/>
    <w:rsid w:val="2500A452"/>
    <w:rsid w:val="250579F9"/>
    <w:rsid w:val="2506F79A"/>
    <w:rsid w:val="250A4E1B"/>
    <w:rsid w:val="250EEC10"/>
    <w:rsid w:val="25190749"/>
    <w:rsid w:val="25201933"/>
    <w:rsid w:val="2528FBDD"/>
    <w:rsid w:val="252D445B"/>
    <w:rsid w:val="25354445"/>
    <w:rsid w:val="253999B5"/>
    <w:rsid w:val="253BBFAB"/>
    <w:rsid w:val="253FABD7"/>
    <w:rsid w:val="25411078"/>
    <w:rsid w:val="25412C62"/>
    <w:rsid w:val="25480EA7"/>
    <w:rsid w:val="254BFCB5"/>
    <w:rsid w:val="2551B3B0"/>
    <w:rsid w:val="255F447B"/>
    <w:rsid w:val="256BB108"/>
    <w:rsid w:val="256EE3B1"/>
    <w:rsid w:val="25736ADC"/>
    <w:rsid w:val="25788037"/>
    <w:rsid w:val="2579C489"/>
    <w:rsid w:val="257AC6C9"/>
    <w:rsid w:val="258462DC"/>
    <w:rsid w:val="258472D6"/>
    <w:rsid w:val="25866A88"/>
    <w:rsid w:val="25872080"/>
    <w:rsid w:val="2587461C"/>
    <w:rsid w:val="258CF75F"/>
    <w:rsid w:val="258DD848"/>
    <w:rsid w:val="258F46BD"/>
    <w:rsid w:val="259026A3"/>
    <w:rsid w:val="25907DB2"/>
    <w:rsid w:val="25961FF6"/>
    <w:rsid w:val="259AA518"/>
    <w:rsid w:val="259ADE1A"/>
    <w:rsid w:val="259E5D28"/>
    <w:rsid w:val="25A97C1E"/>
    <w:rsid w:val="25B26973"/>
    <w:rsid w:val="25B568C9"/>
    <w:rsid w:val="25B6411A"/>
    <w:rsid w:val="25B6943A"/>
    <w:rsid w:val="25B6F59B"/>
    <w:rsid w:val="25BBCC70"/>
    <w:rsid w:val="25C0FA0C"/>
    <w:rsid w:val="25C2B3D9"/>
    <w:rsid w:val="25C87826"/>
    <w:rsid w:val="25C8EEFA"/>
    <w:rsid w:val="25D7FC30"/>
    <w:rsid w:val="25D83199"/>
    <w:rsid w:val="25D92204"/>
    <w:rsid w:val="25E95C4E"/>
    <w:rsid w:val="25EE51AC"/>
    <w:rsid w:val="25EEEABB"/>
    <w:rsid w:val="25EF0FAB"/>
    <w:rsid w:val="25FD446C"/>
    <w:rsid w:val="25FF66E7"/>
    <w:rsid w:val="260AC279"/>
    <w:rsid w:val="261059BD"/>
    <w:rsid w:val="261664EF"/>
    <w:rsid w:val="2616FBE5"/>
    <w:rsid w:val="261A3CB7"/>
    <w:rsid w:val="262C3746"/>
    <w:rsid w:val="262C5E41"/>
    <w:rsid w:val="2631099A"/>
    <w:rsid w:val="2635AF31"/>
    <w:rsid w:val="26383069"/>
    <w:rsid w:val="26412383"/>
    <w:rsid w:val="264634B2"/>
    <w:rsid w:val="264EA76A"/>
    <w:rsid w:val="264F6DCE"/>
    <w:rsid w:val="2655BC4C"/>
    <w:rsid w:val="26584623"/>
    <w:rsid w:val="26593D75"/>
    <w:rsid w:val="265A1A4B"/>
    <w:rsid w:val="265AEEE2"/>
    <w:rsid w:val="26689E6A"/>
    <w:rsid w:val="2674DC6A"/>
    <w:rsid w:val="267CFD9B"/>
    <w:rsid w:val="268684C8"/>
    <w:rsid w:val="2689FA03"/>
    <w:rsid w:val="26966FE9"/>
    <w:rsid w:val="2696D0AC"/>
    <w:rsid w:val="269A1519"/>
    <w:rsid w:val="269CC5ED"/>
    <w:rsid w:val="26A46550"/>
    <w:rsid w:val="26A68FC0"/>
    <w:rsid w:val="26AB99E3"/>
    <w:rsid w:val="26B11BC3"/>
    <w:rsid w:val="26B38E7B"/>
    <w:rsid w:val="26B54F06"/>
    <w:rsid w:val="26B587FD"/>
    <w:rsid w:val="26B72818"/>
    <w:rsid w:val="26B9D426"/>
    <w:rsid w:val="26BA9C6F"/>
    <w:rsid w:val="26D44FC3"/>
    <w:rsid w:val="26DB2EEB"/>
    <w:rsid w:val="26DF149D"/>
    <w:rsid w:val="26EC58B1"/>
    <w:rsid w:val="26F22F02"/>
    <w:rsid w:val="26F552A0"/>
    <w:rsid w:val="26FBEC3C"/>
    <w:rsid w:val="26FE6467"/>
    <w:rsid w:val="27002486"/>
    <w:rsid w:val="27010662"/>
    <w:rsid w:val="27037A56"/>
    <w:rsid w:val="2708B10B"/>
    <w:rsid w:val="270CAAFB"/>
    <w:rsid w:val="270EF66D"/>
    <w:rsid w:val="2718B562"/>
    <w:rsid w:val="271F5B20"/>
    <w:rsid w:val="272AD8F3"/>
    <w:rsid w:val="272DEEC9"/>
    <w:rsid w:val="27337CB6"/>
    <w:rsid w:val="27369BFD"/>
    <w:rsid w:val="2739D22E"/>
    <w:rsid w:val="273AA394"/>
    <w:rsid w:val="273B81E3"/>
    <w:rsid w:val="273D03BD"/>
    <w:rsid w:val="2747B025"/>
    <w:rsid w:val="2749BD67"/>
    <w:rsid w:val="274F6F20"/>
    <w:rsid w:val="27568C55"/>
    <w:rsid w:val="275D2358"/>
    <w:rsid w:val="27621734"/>
    <w:rsid w:val="27624D8D"/>
    <w:rsid w:val="27633CAE"/>
    <w:rsid w:val="276F58C4"/>
    <w:rsid w:val="27736E50"/>
    <w:rsid w:val="277BE2BC"/>
    <w:rsid w:val="2781AECC"/>
    <w:rsid w:val="27933A0B"/>
    <w:rsid w:val="2798C705"/>
    <w:rsid w:val="279C8BDA"/>
    <w:rsid w:val="279E8364"/>
    <w:rsid w:val="279FDE09"/>
    <w:rsid w:val="27B040BC"/>
    <w:rsid w:val="27B16A3F"/>
    <w:rsid w:val="27B332C0"/>
    <w:rsid w:val="27B9A763"/>
    <w:rsid w:val="27BDF3A0"/>
    <w:rsid w:val="27CFBBA6"/>
    <w:rsid w:val="27D04F0E"/>
    <w:rsid w:val="27D7C930"/>
    <w:rsid w:val="27EAE111"/>
    <w:rsid w:val="27EE8102"/>
    <w:rsid w:val="27F20A67"/>
    <w:rsid w:val="27F89519"/>
    <w:rsid w:val="27F8FE01"/>
    <w:rsid w:val="27FBEB57"/>
    <w:rsid w:val="27FCDDB7"/>
    <w:rsid w:val="27FD7500"/>
    <w:rsid w:val="2803880C"/>
    <w:rsid w:val="2809AB14"/>
    <w:rsid w:val="280B38D7"/>
    <w:rsid w:val="280E3113"/>
    <w:rsid w:val="280EE432"/>
    <w:rsid w:val="28114994"/>
    <w:rsid w:val="281560CE"/>
    <w:rsid w:val="2815A99F"/>
    <w:rsid w:val="2827681F"/>
    <w:rsid w:val="282A08FF"/>
    <w:rsid w:val="282C2AAA"/>
    <w:rsid w:val="28300FF3"/>
    <w:rsid w:val="2830A3EA"/>
    <w:rsid w:val="28321993"/>
    <w:rsid w:val="283D9A0E"/>
    <w:rsid w:val="2844F0D7"/>
    <w:rsid w:val="284A7E6B"/>
    <w:rsid w:val="284B9704"/>
    <w:rsid w:val="284FE36F"/>
    <w:rsid w:val="285E7FF5"/>
    <w:rsid w:val="285F7D13"/>
    <w:rsid w:val="2862A0E3"/>
    <w:rsid w:val="28688EB8"/>
    <w:rsid w:val="2869CCF6"/>
    <w:rsid w:val="286FB518"/>
    <w:rsid w:val="2872F710"/>
    <w:rsid w:val="28736F69"/>
    <w:rsid w:val="287A4385"/>
    <w:rsid w:val="288234FA"/>
    <w:rsid w:val="28842CA3"/>
    <w:rsid w:val="288548BD"/>
    <w:rsid w:val="288FDD92"/>
    <w:rsid w:val="2899AF79"/>
    <w:rsid w:val="28A13E06"/>
    <w:rsid w:val="28A195BF"/>
    <w:rsid w:val="28B34CA5"/>
    <w:rsid w:val="28C1F678"/>
    <w:rsid w:val="28C20C6D"/>
    <w:rsid w:val="28C3C02D"/>
    <w:rsid w:val="28C6C2FD"/>
    <w:rsid w:val="28CE8B9A"/>
    <w:rsid w:val="28CE9D3E"/>
    <w:rsid w:val="28D1CDCB"/>
    <w:rsid w:val="28DD15C3"/>
    <w:rsid w:val="28E86998"/>
    <w:rsid w:val="28EFF657"/>
    <w:rsid w:val="28F9019D"/>
    <w:rsid w:val="28FF4BA2"/>
    <w:rsid w:val="28FF92A3"/>
    <w:rsid w:val="2902480E"/>
    <w:rsid w:val="29044284"/>
    <w:rsid w:val="29075CE6"/>
    <w:rsid w:val="290B4482"/>
    <w:rsid w:val="290D9EE1"/>
    <w:rsid w:val="2911CF06"/>
    <w:rsid w:val="2912C22B"/>
    <w:rsid w:val="29176784"/>
    <w:rsid w:val="29187230"/>
    <w:rsid w:val="2919109B"/>
    <w:rsid w:val="291A7D33"/>
    <w:rsid w:val="29218E67"/>
    <w:rsid w:val="292256AA"/>
    <w:rsid w:val="29247A76"/>
    <w:rsid w:val="2928C65A"/>
    <w:rsid w:val="292DF6AE"/>
    <w:rsid w:val="2930F5CD"/>
    <w:rsid w:val="2931E091"/>
    <w:rsid w:val="2935CC0F"/>
    <w:rsid w:val="293A5285"/>
    <w:rsid w:val="293EFA9D"/>
    <w:rsid w:val="294385A2"/>
    <w:rsid w:val="29459B36"/>
    <w:rsid w:val="294AA17E"/>
    <w:rsid w:val="294BA3AF"/>
    <w:rsid w:val="294FFB0B"/>
    <w:rsid w:val="29539D3C"/>
    <w:rsid w:val="2954A5AF"/>
    <w:rsid w:val="295698AF"/>
    <w:rsid w:val="2960AC31"/>
    <w:rsid w:val="29644E70"/>
    <w:rsid w:val="29698A04"/>
    <w:rsid w:val="29730E49"/>
    <w:rsid w:val="2978BC34"/>
    <w:rsid w:val="2980677E"/>
    <w:rsid w:val="29811CD9"/>
    <w:rsid w:val="29850542"/>
    <w:rsid w:val="29968E93"/>
    <w:rsid w:val="2996A585"/>
    <w:rsid w:val="299C796C"/>
    <w:rsid w:val="299FC3B7"/>
    <w:rsid w:val="29A182C8"/>
    <w:rsid w:val="29A1AF09"/>
    <w:rsid w:val="29A39183"/>
    <w:rsid w:val="29A39D70"/>
    <w:rsid w:val="29A45EFA"/>
    <w:rsid w:val="29A66621"/>
    <w:rsid w:val="29AABDD9"/>
    <w:rsid w:val="29B26F51"/>
    <w:rsid w:val="29B4E4DC"/>
    <w:rsid w:val="29BA4DB4"/>
    <w:rsid w:val="29BD0CC9"/>
    <w:rsid w:val="29C144C4"/>
    <w:rsid w:val="29C38626"/>
    <w:rsid w:val="29CDD002"/>
    <w:rsid w:val="29CF0323"/>
    <w:rsid w:val="29D86D18"/>
    <w:rsid w:val="29E7DBE5"/>
    <w:rsid w:val="29EBDE03"/>
    <w:rsid w:val="29F13F96"/>
    <w:rsid w:val="29F8C443"/>
    <w:rsid w:val="29F8E724"/>
    <w:rsid w:val="29FEB93E"/>
    <w:rsid w:val="2A01AECB"/>
    <w:rsid w:val="2A021E9D"/>
    <w:rsid w:val="2A06CCD9"/>
    <w:rsid w:val="2A07A4BD"/>
    <w:rsid w:val="2A0AFCC9"/>
    <w:rsid w:val="2A0E6D2F"/>
    <w:rsid w:val="2A0F30B5"/>
    <w:rsid w:val="2A1B36C2"/>
    <w:rsid w:val="2A215117"/>
    <w:rsid w:val="2A236F50"/>
    <w:rsid w:val="2A23B0A0"/>
    <w:rsid w:val="2A2C327D"/>
    <w:rsid w:val="2A2C3563"/>
    <w:rsid w:val="2A2F3B4C"/>
    <w:rsid w:val="2A3611A7"/>
    <w:rsid w:val="2A378880"/>
    <w:rsid w:val="2A397B7B"/>
    <w:rsid w:val="2A3E8CE3"/>
    <w:rsid w:val="2A3FAB74"/>
    <w:rsid w:val="2A45A344"/>
    <w:rsid w:val="2A46B511"/>
    <w:rsid w:val="2A472434"/>
    <w:rsid w:val="2A4D70BD"/>
    <w:rsid w:val="2A529F50"/>
    <w:rsid w:val="2A6001FC"/>
    <w:rsid w:val="2A633E27"/>
    <w:rsid w:val="2A67F196"/>
    <w:rsid w:val="2A73137A"/>
    <w:rsid w:val="2A793CCA"/>
    <w:rsid w:val="2A7A70BA"/>
    <w:rsid w:val="2A7CF2BC"/>
    <w:rsid w:val="2A878C9C"/>
    <w:rsid w:val="2A89A3E3"/>
    <w:rsid w:val="2A8BD786"/>
    <w:rsid w:val="2A8DD34A"/>
    <w:rsid w:val="2A9867A3"/>
    <w:rsid w:val="2A9AE85F"/>
    <w:rsid w:val="2A9B6DBA"/>
    <w:rsid w:val="2A9E805B"/>
    <w:rsid w:val="2AA2F428"/>
    <w:rsid w:val="2AA72C03"/>
    <w:rsid w:val="2AACD8F5"/>
    <w:rsid w:val="2AAF42D4"/>
    <w:rsid w:val="2AB0E388"/>
    <w:rsid w:val="2AB730AA"/>
    <w:rsid w:val="2AB9D532"/>
    <w:rsid w:val="2ABE48E6"/>
    <w:rsid w:val="2ABF0BA1"/>
    <w:rsid w:val="2AC16544"/>
    <w:rsid w:val="2AC48AFC"/>
    <w:rsid w:val="2AC4E1D8"/>
    <w:rsid w:val="2AC774CC"/>
    <w:rsid w:val="2AD04308"/>
    <w:rsid w:val="2ADC2DA6"/>
    <w:rsid w:val="2ADF3F13"/>
    <w:rsid w:val="2AE3F9C2"/>
    <w:rsid w:val="2AE64874"/>
    <w:rsid w:val="2AE6A7F1"/>
    <w:rsid w:val="2AEA175C"/>
    <w:rsid w:val="2AF5A79C"/>
    <w:rsid w:val="2AF61C6F"/>
    <w:rsid w:val="2AF69C70"/>
    <w:rsid w:val="2AF792FF"/>
    <w:rsid w:val="2AF9E707"/>
    <w:rsid w:val="2B01F06A"/>
    <w:rsid w:val="2B02EA4D"/>
    <w:rsid w:val="2B06CE6D"/>
    <w:rsid w:val="2B094D39"/>
    <w:rsid w:val="2B09B449"/>
    <w:rsid w:val="2B261820"/>
    <w:rsid w:val="2B36A321"/>
    <w:rsid w:val="2B36B66C"/>
    <w:rsid w:val="2B3841F6"/>
    <w:rsid w:val="2B401ADF"/>
    <w:rsid w:val="2B41E062"/>
    <w:rsid w:val="2B465F3D"/>
    <w:rsid w:val="2B4CED65"/>
    <w:rsid w:val="2B4E8E2E"/>
    <w:rsid w:val="2B4ECFB8"/>
    <w:rsid w:val="2B58C58A"/>
    <w:rsid w:val="2B5E9039"/>
    <w:rsid w:val="2B62CAA2"/>
    <w:rsid w:val="2B667EB4"/>
    <w:rsid w:val="2B6721FC"/>
    <w:rsid w:val="2B689F02"/>
    <w:rsid w:val="2B6EEB54"/>
    <w:rsid w:val="2B6FE26E"/>
    <w:rsid w:val="2B7220D3"/>
    <w:rsid w:val="2B7A06E4"/>
    <w:rsid w:val="2B7AA571"/>
    <w:rsid w:val="2B7B6C3A"/>
    <w:rsid w:val="2B7F2280"/>
    <w:rsid w:val="2B841D8F"/>
    <w:rsid w:val="2B87B454"/>
    <w:rsid w:val="2B8C6262"/>
    <w:rsid w:val="2B8E3E83"/>
    <w:rsid w:val="2B91A5D8"/>
    <w:rsid w:val="2B96187B"/>
    <w:rsid w:val="2B97F8BA"/>
    <w:rsid w:val="2B987D80"/>
    <w:rsid w:val="2B9CCC91"/>
    <w:rsid w:val="2BA0E771"/>
    <w:rsid w:val="2BA217E3"/>
    <w:rsid w:val="2BA5C324"/>
    <w:rsid w:val="2BA6FB83"/>
    <w:rsid w:val="2BA89ACC"/>
    <w:rsid w:val="2BB066D9"/>
    <w:rsid w:val="2BB37867"/>
    <w:rsid w:val="2BB85900"/>
    <w:rsid w:val="2BB9B3B0"/>
    <w:rsid w:val="2BBA58DF"/>
    <w:rsid w:val="2BBD2542"/>
    <w:rsid w:val="2BC1B94A"/>
    <w:rsid w:val="2BC28702"/>
    <w:rsid w:val="2BC39758"/>
    <w:rsid w:val="2BC3FC7C"/>
    <w:rsid w:val="2BC4D0B4"/>
    <w:rsid w:val="2BC4FD1F"/>
    <w:rsid w:val="2BCE13B5"/>
    <w:rsid w:val="2BD05D17"/>
    <w:rsid w:val="2BD7E656"/>
    <w:rsid w:val="2BE2D49B"/>
    <w:rsid w:val="2BE9917B"/>
    <w:rsid w:val="2BE9D44A"/>
    <w:rsid w:val="2BF03955"/>
    <w:rsid w:val="2BF34AF8"/>
    <w:rsid w:val="2BF532E2"/>
    <w:rsid w:val="2BFF3387"/>
    <w:rsid w:val="2C0092F7"/>
    <w:rsid w:val="2C01A884"/>
    <w:rsid w:val="2C0A8F8B"/>
    <w:rsid w:val="2C0B7EF4"/>
    <w:rsid w:val="2C11947A"/>
    <w:rsid w:val="2C1A723E"/>
    <w:rsid w:val="2C1F316C"/>
    <w:rsid w:val="2C2080C8"/>
    <w:rsid w:val="2C21BA5B"/>
    <w:rsid w:val="2C2B83C5"/>
    <w:rsid w:val="2C2C0FEC"/>
    <w:rsid w:val="2C2F8ECB"/>
    <w:rsid w:val="2C3415EE"/>
    <w:rsid w:val="2C3B5BC7"/>
    <w:rsid w:val="2C4345C9"/>
    <w:rsid w:val="2C45F168"/>
    <w:rsid w:val="2C59A05B"/>
    <w:rsid w:val="2C59E2EC"/>
    <w:rsid w:val="2C5CC539"/>
    <w:rsid w:val="2C609B66"/>
    <w:rsid w:val="2C62FBED"/>
    <w:rsid w:val="2C6B3E95"/>
    <w:rsid w:val="2C6E1766"/>
    <w:rsid w:val="2C6FF5CF"/>
    <w:rsid w:val="2C705927"/>
    <w:rsid w:val="2C70B16A"/>
    <w:rsid w:val="2C726EAA"/>
    <w:rsid w:val="2C73B9B8"/>
    <w:rsid w:val="2C75973D"/>
    <w:rsid w:val="2C799CB6"/>
    <w:rsid w:val="2C7B6635"/>
    <w:rsid w:val="2C7B76A5"/>
    <w:rsid w:val="2C81D067"/>
    <w:rsid w:val="2C882805"/>
    <w:rsid w:val="2C89FD4F"/>
    <w:rsid w:val="2C8ECC81"/>
    <w:rsid w:val="2C9001C6"/>
    <w:rsid w:val="2C9BF3E6"/>
    <w:rsid w:val="2CA18C86"/>
    <w:rsid w:val="2CA59A38"/>
    <w:rsid w:val="2CA6B6BD"/>
    <w:rsid w:val="2CB2E15E"/>
    <w:rsid w:val="2CB580F0"/>
    <w:rsid w:val="2CB95917"/>
    <w:rsid w:val="2CC53E93"/>
    <w:rsid w:val="2CC62B8F"/>
    <w:rsid w:val="2CD36E13"/>
    <w:rsid w:val="2CE0732D"/>
    <w:rsid w:val="2CE23F4E"/>
    <w:rsid w:val="2CE376A7"/>
    <w:rsid w:val="2CE86B95"/>
    <w:rsid w:val="2CEFC263"/>
    <w:rsid w:val="2CF0AFE1"/>
    <w:rsid w:val="2CF2D859"/>
    <w:rsid w:val="2D0C39C3"/>
    <w:rsid w:val="2D1186AE"/>
    <w:rsid w:val="2D1517FC"/>
    <w:rsid w:val="2D18D9DD"/>
    <w:rsid w:val="2D1B6B99"/>
    <w:rsid w:val="2D22D28B"/>
    <w:rsid w:val="2D270695"/>
    <w:rsid w:val="2D2A264F"/>
    <w:rsid w:val="2D2AA1FC"/>
    <w:rsid w:val="2D3061A3"/>
    <w:rsid w:val="2D33ED37"/>
    <w:rsid w:val="2D37A76B"/>
    <w:rsid w:val="2D41D925"/>
    <w:rsid w:val="2D428040"/>
    <w:rsid w:val="2D4859C8"/>
    <w:rsid w:val="2D54F1A8"/>
    <w:rsid w:val="2D5B90B1"/>
    <w:rsid w:val="2D5DA6A0"/>
    <w:rsid w:val="2D5E4D3A"/>
    <w:rsid w:val="2D620581"/>
    <w:rsid w:val="2D632A1F"/>
    <w:rsid w:val="2D64164D"/>
    <w:rsid w:val="2D647702"/>
    <w:rsid w:val="2D676D3A"/>
    <w:rsid w:val="2D687588"/>
    <w:rsid w:val="2D689531"/>
    <w:rsid w:val="2D6B0D99"/>
    <w:rsid w:val="2D6B6CFE"/>
    <w:rsid w:val="2D6E5BCB"/>
    <w:rsid w:val="2D71B580"/>
    <w:rsid w:val="2D76ED98"/>
    <w:rsid w:val="2D776C4F"/>
    <w:rsid w:val="2D7A5AF1"/>
    <w:rsid w:val="2D7AA588"/>
    <w:rsid w:val="2D7AB092"/>
    <w:rsid w:val="2D7D531D"/>
    <w:rsid w:val="2D7EAE92"/>
    <w:rsid w:val="2D808BF9"/>
    <w:rsid w:val="2D8E8FC0"/>
    <w:rsid w:val="2D97A353"/>
    <w:rsid w:val="2D99F5BD"/>
    <w:rsid w:val="2D9A6C70"/>
    <w:rsid w:val="2DA12571"/>
    <w:rsid w:val="2DA9B9D6"/>
    <w:rsid w:val="2DB2BA94"/>
    <w:rsid w:val="2DB4FD3A"/>
    <w:rsid w:val="2DB6AA45"/>
    <w:rsid w:val="2DBBCA90"/>
    <w:rsid w:val="2DBCC8FB"/>
    <w:rsid w:val="2DC78639"/>
    <w:rsid w:val="2DCBE8BB"/>
    <w:rsid w:val="2DD36F3E"/>
    <w:rsid w:val="2DDC5517"/>
    <w:rsid w:val="2DE5E045"/>
    <w:rsid w:val="2DEC79D0"/>
    <w:rsid w:val="2DEFBF5A"/>
    <w:rsid w:val="2DF1FED8"/>
    <w:rsid w:val="2DF33E85"/>
    <w:rsid w:val="2DF4D01A"/>
    <w:rsid w:val="2DF7044F"/>
    <w:rsid w:val="2DF8AFD8"/>
    <w:rsid w:val="2DF962A8"/>
    <w:rsid w:val="2DFAFCD3"/>
    <w:rsid w:val="2DFC2B74"/>
    <w:rsid w:val="2DFE6523"/>
    <w:rsid w:val="2DFFF3D5"/>
    <w:rsid w:val="2E028F6E"/>
    <w:rsid w:val="2E0D0352"/>
    <w:rsid w:val="2E0F2EEA"/>
    <w:rsid w:val="2E13CE96"/>
    <w:rsid w:val="2E166DEF"/>
    <w:rsid w:val="2E1D82F6"/>
    <w:rsid w:val="2E2A1E85"/>
    <w:rsid w:val="2E2B0C24"/>
    <w:rsid w:val="2E2B51D0"/>
    <w:rsid w:val="2E346CDC"/>
    <w:rsid w:val="2E34CBEE"/>
    <w:rsid w:val="2E38750A"/>
    <w:rsid w:val="2E395C77"/>
    <w:rsid w:val="2E4211C0"/>
    <w:rsid w:val="2E4B9E7B"/>
    <w:rsid w:val="2E4D1DB1"/>
    <w:rsid w:val="2E4D3C54"/>
    <w:rsid w:val="2E4DC77C"/>
    <w:rsid w:val="2E518B3D"/>
    <w:rsid w:val="2E52BCA3"/>
    <w:rsid w:val="2E53102A"/>
    <w:rsid w:val="2E53A218"/>
    <w:rsid w:val="2E6D9881"/>
    <w:rsid w:val="2E816878"/>
    <w:rsid w:val="2E87B00A"/>
    <w:rsid w:val="2E942296"/>
    <w:rsid w:val="2E97AC12"/>
    <w:rsid w:val="2E9C30E4"/>
    <w:rsid w:val="2E9D1C45"/>
    <w:rsid w:val="2EA63B19"/>
    <w:rsid w:val="2EA7DE98"/>
    <w:rsid w:val="2EAE4BD5"/>
    <w:rsid w:val="2EAEA314"/>
    <w:rsid w:val="2EB662FE"/>
    <w:rsid w:val="2EBB653E"/>
    <w:rsid w:val="2EBC214C"/>
    <w:rsid w:val="2EC171DE"/>
    <w:rsid w:val="2EC949F5"/>
    <w:rsid w:val="2ECB54AE"/>
    <w:rsid w:val="2ECFF943"/>
    <w:rsid w:val="2ED3CD51"/>
    <w:rsid w:val="2ED53295"/>
    <w:rsid w:val="2EDB7B6B"/>
    <w:rsid w:val="2EDF333D"/>
    <w:rsid w:val="2EE712AD"/>
    <w:rsid w:val="2EEEA95F"/>
    <w:rsid w:val="2EEF4400"/>
    <w:rsid w:val="2EF6D81B"/>
    <w:rsid w:val="2EF83E8F"/>
    <w:rsid w:val="2EFEFB13"/>
    <w:rsid w:val="2F078EE1"/>
    <w:rsid w:val="2F0FB665"/>
    <w:rsid w:val="2F113F09"/>
    <w:rsid w:val="2F150317"/>
    <w:rsid w:val="2F177217"/>
    <w:rsid w:val="2F1980DE"/>
    <w:rsid w:val="2F1C096A"/>
    <w:rsid w:val="2F2193AF"/>
    <w:rsid w:val="2F25DAB7"/>
    <w:rsid w:val="2F26E1C4"/>
    <w:rsid w:val="2F2FD5CE"/>
    <w:rsid w:val="2F2FF0A8"/>
    <w:rsid w:val="2F30A184"/>
    <w:rsid w:val="2F31F328"/>
    <w:rsid w:val="2F331DDB"/>
    <w:rsid w:val="2F37A882"/>
    <w:rsid w:val="2F38B12C"/>
    <w:rsid w:val="2F3E7466"/>
    <w:rsid w:val="2F4048D4"/>
    <w:rsid w:val="2F451160"/>
    <w:rsid w:val="2F4CF186"/>
    <w:rsid w:val="2F4E0DDD"/>
    <w:rsid w:val="2F5BA148"/>
    <w:rsid w:val="2F5D8EE3"/>
    <w:rsid w:val="2F618532"/>
    <w:rsid w:val="2F61AEB4"/>
    <w:rsid w:val="2F62F7F4"/>
    <w:rsid w:val="2F717ECB"/>
    <w:rsid w:val="2F76F102"/>
    <w:rsid w:val="2F79C69B"/>
    <w:rsid w:val="2F7A1FAA"/>
    <w:rsid w:val="2F81DD43"/>
    <w:rsid w:val="2F8461C2"/>
    <w:rsid w:val="2F86E5C1"/>
    <w:rsid w:val="2F8C2DDF"/>
    <w:rsid w:val="2F8DE487"/>
    <w:rsid w:val="2F96BA6E"/>
    <w:rsid w:val="2F9DF402"/>
    <w:rsid w:val="2FA007DE"/>
    <w:rsid w:val="2FA16BF6"/>
    <w:rsid w:val="2FA816EA"/>
    <w:rsid w:val="2FAD6AC9"/>
    <w:rsid w:val="2FB55FFA"/>
    <w:rsid w:val="2FB634B9"/>
    <w:rsid w:val="2FB81924"/>
    <w:rsid w:val="2FBDA11D"/>
    <w:rsid w:val="2FBF8A5F"/>
    <w:rsid w:val="2FBF930B"/>
    <w:rsid w:val="2FC2165D"/>
    <w:rsid w:val="2FC45F79"/>
    <w:rsid w:val="2FC79D84"/>
    <w:rsid w:val="2FD66379"/>
    <w:rsid w:val="2FD6CF85"/>
    <w:rsid w:val="2FDC2F7A"/>
    <w:rsid w:val="2FE4F594"/>
    <w:rsid w:val="2FEBC745"/>
    <w:rsid w:val="2FED256D"/>
    <w:rsid w:val="2FEF577B"/>
    <w:rsid w:val="2FF8B2C5"/>
    <w:rsid w:val="2FF97EC8"/>
    <w:rsid w:val="2FFD02B2"/>
    <w:rsid w:val="3002A37F"/>
    <w:rsid w:val="3009532A"/>
    <w:rsid w:val="300C24D7"/>
    <w:rsid w:val="300CF3A4"/>
    <w:rsid w:val="30110D93"/>
    <w:rsid w:val="301B6EAA"/>
    <w:rsid w:val="301FADF3"/>
    <w:rsid w:val="302427CC"/>
    <w:rsid w:val="3033B04C"/>
    <w:rsid w:val="303E3DBF"/>
    <w:rsid w:val="303EE978"/>
    <w:rsid w:val="304016F8"/>
    <w:rsid w:val="30415A15"/>
    <w:rsid w:val="3048D25A"/>
    <w:rsid w:val="304C8E4D"/>
    <w:rsid w:val="304DD34E"/>
    <w:rsid w:val="3050C750"/>
    <w:rsid w:val="30559B20"/>
    <w:rsid w:val="3057E93B"/>
    <w:rsid w:val="305A73DA"/>
    <w:rsid w:val="305A8C60"/>
    <w:rsid w:val="305C0A3C"/>
    <w:rsid w:val="305F9E5E"/>
    <w:rsid w:val="3067A44B"/>
    <w:rsid w:val="306842BE"/>
    <w:rsid w:val="3069938A"/>
    <w:rsid w:val="3069A588"/>
    <w:rsid w:val="306B52CF"/>
    <w:rsid w:val="306F85DD"/>
    <w:rsid w:val="3070AE66"/>
    <w:rsid w:val="30716B41"/>
    <w:rsid w:val="3073B5D5"/>
    <w:rsid w:val="30756E7B"/>
    <w:rsid w:val="30765D5C"/>
    <w:rsid w:val="3077312E"/>
    <w:rsid w:val="307854A6"/>
    <w:rsid w:val="30788AB5"/>
    <w:rsid w:val="3089F0DC"/>
    <w:rsid w:val="3099DA9D"/>
    <w:rsid w:val="309FA2E5"/>
    <w:rsid w:val="30A97A61"/>
    <w:rsid w:val="30AE20B0"/>
    <w:rsid w:val="30B4E03C"/>
    <w:rsid w:val="30B71EAB"/>
    <w:rsid w:val="30B90FCB"/>
    <w:rsid w:val="30C170F5"/>
    <w:rsid w:val="30C1DDBD"/>
    <w:rsid w:val="30CD9483"/>
    <w:rsid w:val="30DF03FA"/>
    <w:rsid w:val="30E0D26B"/>
    <w:rsid w:val="30E1E46F"/>
    <w:rsid w:val="30E3A336"/>
    <w:rsid w:val="30E77342"/>
    <w:rsid w:val="30ED9F4D"/>
    <w:rsid w:val="30EF815C"/>
    <w:rsid w:val="30F2F654"/>
    <w:rsid w:val="30F8B315"/>
    <w:rsid w:val="3104CA94"/>
    <w:rsid w:val="310550EF"/>
    <w:rsid w:val="31058113"/>
    <w:rsid w:val="3108855C"/>
    <w:rsid w:val="310FF93C"/>
    <w:rsid w:val="311F2CAF"/>
    <w:rsid w:val="31216ADB"/>
    <w:rsid w:val="31247208"/>
    <w:rsid w:val="31426DFF"/>
    <w:rsid w:val="3144DDA8"/>
    <w:rsid w:val="3147A937"/>
    <w:rsid w:val="31486B93"/>
    <w:rsid w:val="314B7763"/>
    <w:rsid w:val="314E0276"/>
    <w:rsid w:val="314F90AB"/>
    <w:rsid w:val="3170BF06"/>
    <w:rsid w:val="3170D525"/>
    <w:rsid w:val="3173FD6B"/>
    <w:rsid w:val="3178751E"/>
    <w:rsid w:val="31788ED6"/>
    <w:rsid w:val="3180C3AC"/>
    <w:rsid w:val="318314DB"/>
    <w:rsid w:val="318EC0F0"/>
    <w:rsid w:val="31967612"/>
    <w:rsid w:val="31982E13"/>
    <w:rsid w:val="319865D6"/>
    <w:rsid w:val="3198C2FB"/>
    <w:rsid w:val="319B83CA"/>
    <w:rsid w:val="31A159AE"/>
    <w:rsid w:val="31A286C3"/>
    <w:rsid w:val="31AA0AD6"/>
    <w:rsid w:val="31AD5665"/>
    <w:rsid w:val="31B0A608"/>
    <w:rsid w:val="31B289EE"/>
    <w:rsid w:val="31B32E5B"/>
    <w:rsid w:val="31BB814E"/>
    <w:rsid w:val="31BF9A5D"/>
    <w:rsid w:val="31C425A8"/>
    <w:rsid w:val="31C45CAD"/>
    <w:rsid w:val="31CA3B1F"/>
    <w:rsid w:val="31CEF09D"/>
    <w:rsid w:val="31D20123"/>
    <w:rsid w:val="31D2ADA2"/>
    <w:rsid w:val="31DDE6BB"/>
    <w:rsid w:val="31DFCA08"/>
    <w:rsid w:val="31DFD9F2"/>
    <w:rsid w:val="31E72C90"/>
    <w:rsid w:val="31EA852C"/>
    <w:rsid w:val="31EB7D36"/>
    <w:rsid w:val="320112B9"/>
    <w:rsid w:val="32023933"/>
    <w:rsid w:val="320290A0"/>
    <w:rsid w:val="32044950"/>
    <w:rsid w:val="32191CFB"/>
    <w:rsid w:val="3219238D"/>
    <w:rsid w:val="321F8680"/>
    <w:rsid w:val="3221A2C9"/>
    <w:rsid w:val="32233889"/>
    <w:rsid w:val="3223CE2A"/>
    <w:rsid w:val="3225C148"/>
    <w:rsid w:val="32279C37"/>
    <w:rsid w:val="322831DC"/>
    <w:rsid w:val="322AD673"/>
    <w:rsid w:val="322EBE77"/>
    <w:rsid w:val="322ED56C"/>
    <w:rsid w:val="3234F357"/>
    <w:rsid w:val="323D754F"/>
    <w:rsid w:val="32455479"/>
    <w:rsid w:val="3255EBDE"/>
    <w:rsid w:val="325F6DA5"/>
    <w:rsid w:val="32613830"/>
    <w:rsid w:val="3261ABCA"/>
    <w:rsid w:val="3264C6E9"/>
    <w:rsid w:val="326515D2"/>
    <w:rsid w:val="326806AA"/>
    <w:rsid w:val="326B947D"/>
    <w:rsid w:val="326CFAAD"/>
    <w:rsid w:val="326EDCD1"/>
    <w:rsid w:val="3274A989"/>
    <w:rsid w:val="327A6B44"/>
    <w:rsid w:val="3283F8A0"/>
    <w:rsid w:val="32863EA0"/>
    <w:rsid w:val="3293C9E1"/>
    <w:rsid w:val="3295098A"/>
    <w:rsid w:val="32953847"/>
    <w:rsid w:val="3297ABCB"/>
    <w:rsid w:val="329D131C"/>
    <w:rsid w:val="329FDA33"/>
    <w:rsid w:val="32A13862"/>
    <w:rsid w:val="32B35134"/>
    <w:rsid w:val="32B4D03C"/>
    <w:rsid w:val="32B4EF3A"/>
    <w:rsid w:val="32B5CF94"/>
    <w:rsid w:val="32B663CF"/>
    <w:rsid w:val="32BD61F5"/>
    <w:rsid w:val="32C3A7DA"/>
    <w:rsid w:val="32C4C83C"/>
    <w:rsid w:val="32C7A206"/>
    <w:rsid w:val="32D01334"/>
    <w:rsid w:val="32E0DECF"/>
    <w:rsid w:val="32E327AA"/>
    <w:rsid w:val="32E62AFB"/>
    <w:rsid w:val="32EB6896"/>
    <w:rsid w:val="32EE17C5"/>
    <w:rsid w:val="32EF7AD6"/>
    <w:rsid w:val="32F1AE68"/>
    <w:rsid w:val="32F641F8"/>
    <w:rsid w:val="32F9AB2A"/>
    <w:rsid w:val="32FA1DF8"/>
    <w:rsid w:val="330309EA"/>
    <w:rsid w:val="3306E21B"/>
    <w:rsid w:val="33091730"/>
    <w:rsid w:val="330E7ACE"/>
    <w:rsid w:val="331449F9"/>
    <w:rsid w:val="33156510"/>
    <w:rsid w:val="33158C3C"/>
    <w:rsid w:val="3316803C"/>
    <w:rsid w:val="33168C19"/>
    <w:rsid w:val="3318115F"/>
    <w:rsid w:val="331F80B3"/>
    <w:rsid w:val="332513DD"/>
    <w:rsid w:val="3329D91F"/>
    <w:rsid w:val="332FC8B4"/>
    <w:rsid w:val="3334147E"/>
    <w:rsid w:val="3335BA94"/>
    <w:rsid w:val="3337F260"/>
    <w:rsid w:val="333EA2DE"/>
    <w:rsid w:val="333EAC96"/>
    <w:rsid w:val="333FAD22"/>
    <w:rsid w:val="33415D75"/>
    <w:rsid w:val="33461A3F"/>
    <w:rsid w:val="3346258F"/>
    <w:rsid w:val="334CE483"/>
    <w:rsid w:val="334ED375"/>
    <w:rsid w:val="334F788E"/>
    <w:rsid w:val="33504DD9"/>
    <w:rsid w:val="335344FE"/>
    <w:rsid w:val="33564643"/>
    <w:rsid w:val="33593239"/>
    <w:rsid w:val="335DF3C6"/>
    <w:rsid w:val="336369BE"/>
    <w:rsid w:val="336464F1"/>
    <w:rsid w:val="3365814E"/>
    <w:rsid w:val="336635DF"/>
    <w:rsid w:val="3367D187"/>
    <w:rsid w:val="336A08C2"/>
    <w:rsid w:val="336CDF90"/>
    <w:rsid w:val="337B7D74"/>
    <w:rsid w:val="337E51EA"/>
    <w:rsid w:val="33803A7E"/>
    <w:rsid w:val="3380A28A"/>
    <w:rsid w:val="3380C616"/>
    <w:rsid w:val="338292BE"/>
    <w:rsid w:val="33839C3F"/>
    <w:rsid w:val="33877748"/>
    <w:rsid w:val="3387CCCA"/>
    <w:rsid w:val="338DA802"/>
    <w:rsid w:val="3396126C"/>
    <w:rsid w:val="339C96E6"/>
    <w:rsid w:val="339D6359"/>
    <w:rsid w:val="339EEF5B"/>
    <w:rsid w:val="339F5462"/>
    <w:rsid w:val="339F9FCB"/>
    <w:rsid w:val="33A4292A"/>
    <w:rsid w:val="33A8076C"/>
    <w:rsid w:val="33ABD062"/>
    <w:rsid w:val="33AF4CEF"/>
    <w:rsid w:val="33B14D94"/>
    <w:rsid w:val="33B380A7"/>
    <w:rsid w:val="33BDD813"/>
    <w:rsid w:val="33C07F94"/>
    <w:rsid w:val="33C359C1"/>
    <w:rsid w:val="33CCCB32"/>
    <w:rsid w:val="33CE2C76"/>
    <w:rsid w:val="33CF32AB"/>
    <w:rsid w:val="33D24747"/>
    <w:rsid w:val="33DB4575"/>
    <w:rsid w:val="33DBCC6E"/>
    <w:rsid w:val="33DD940E"/>
    <w:rsid w:val="33E474D8"/>
    <w:rsid w:val="33E7CCF3"/>
    <w:rsid w:val="33F15E75"/>
    <w:rsid w:val="33F40B84"/>
    <w:rsid w:val="33F91F90"/>
    <w:rsid w:val="33F96937"/>
    <w:rsid w:val="33FC8D14"/>
    <w:rsid w:val="3404FEE4"/>
    <w:rsid w:val="34052475"/>
    <w:rsid w:val="34080C52"/>
    <w:rsid w:val="34087B4C"/>
    <w:rsid w:val="340D9623"/>
    <w:rsid w:val="34121233"/>
    <w:rsid w:val="34152C86"/>
    <w:rsid w:val="3416BE36"/>
    <w:rsid w:val="341B9134"/>
    <w:rsid w:val="341EAE7C"/>
    <w:rsid w:val="34215A82"/>
    <w:rsid w:val="342650D0"/>
    <w:rsid w:val="34333E46"/>
    <w:rsid w:val="343EF157"/>
    <w:rsid w:val="3441377D"/>
    <w:rsid w:val="344764C9"/>
    <w:rsid w:val="34512944"/>
    <w:rsid w:val="3453CCCB"/>
    <w:rsid w:val="34574360"/>
    <w:rsid w:val="3459A3BC"/>
    <w:rsid w:val="345CAD95"/>
    <w:rsid w:val="345FC64F"/>
    <w:rsid w:val="3460752A"/>
    <w:rsid w:val="346BD820"/>
    <w:rsid w:val="34755D6D"/>
    <w:rsid w:val="347963E0"/>
    <w:rsid w:val="347BD17D"/>
    <w:rsid w:val="347EFC6B"/>
    <w:rsid w:val="348019B1"/>
    <w:rsid w:val="3481589D"/>
    <w:rsid w:val="34873048"/>
    <w:rsid w:val="3489C7FF"/>
    <w:rsid w:val="348AD275"/>
    <w:rsid w:val="348BB4C0"/>
    <w:rsid w:val="349345E6"/>
    <w:rsid w:val="349E59B4"/>
    <w:rsid w:val="349E5D8E"/>
    <w:rsid w:val="34AE3B77"/>
    <w:rsid w:val="34B2D871"/>
    <w:rsid w:val="34BDDEEC"/>
    <w:rsid w:val="34BDFF97"/>
    <w:rsid w:val="34BFFFE2"/>
    <w:rsid w:val="34C71EAB"/>
    <w:rsid w:val="34C92B38"/>
    <w:rsid w:val="34CB464D"/>
    <w:rsid w:val="34D2597E"/>
    <w:rsid w:val="34D2BD23"/>
    <w:rsid w:val="34D49B01"/>
    <w:rsid w:val="34DD7D81"/>
    <w:rsid w:val="34EDCFB6"/>
    <w:rsid w:val="34F10F4C"/>
    <w:rsid w:val="34F52347"/>
    <w:rsid w:val="34F54F9B"/>
    <w:rsid w:val="34FBE2CE"/>
    <w:rsid w:val="34FC6843"/>
    <w:rsid w:val="34FD4061"/>
    <w:rsid w:val="350648B4"/>
    <w:rsid w:val="3510C2E5"/>
    <w:rsid w:val="351506EA"/>
    <w:rsid w:val="35152D10"/>
    <w:rsid w:val="351A48DC"/>
    <w:rsid w:val="351AE4EF"/>
    <w:rsid w:val="351B11AB"/>
    <w:rsid w:val="35236B9A"/>
    <w:rsid w:val="35242F12"/>
    <w:rsid w:val="352CFFF8"/>
    <w:rsid w:val="352F8B83"/>
    <w:rsid w:val="35393649"/>
    <w:rsid w:val="353AC052"/>
    <w:rsid w:val="353C7211"/>
    <w:rsid w:val="353DD88E"/>
    <w:rsid w:val="35412F4D"/>
    <w:rsid w:val="3544FEE5"/>
    <w:rsid w:val="35473A3C"/>
    <w:rsid w:val="35485F09"/>
    <w:rsid w:val="354B099E"/>
    <w:rsid w:val="354C8D6C"/>
    <w:rsid w:val="355BD135"/>
    <w:rsid w:val="355D581E"/>
    <w:rsid w:val="355DEE24"/>
    <w:rsid w:val="35600DF3"/>
    <w:rsid w:val="3560D66D"/>
    <w:rsid w:val="356163A5"/>
    <w:rsid w:val="3563ACA8"/>
    <w:rsid w:val="3563BCAA"/>
    <w:rsid w:val="35648F6A"/>
    <w:rsid w:val="356AF88A"/>
    <w:rsid w:val="3575FA16"/>
    <w:rsid w:val="357B678A"/>
    <w:rsid w:val="357E6083"/>
    <w:rsid w:val="3584F85A"/>
    <w:rsid w:val="3585B278"/>
    <w:rsid w:val="3588B822"/>
    <w:rsid w:val="358C98E7"/>
    <w:rsid w:val="358E9E73"/>
    <w:rsid w:val="3590EB68"/>
    <w:rsid w:val="35948BEC"/>
    <w:rsid w:val="35A15A55"/>
    <w:rsid w:val="35A73A71"/>
    <w:rsid w:val="35AC0648"/>
    <w:rsid w:val="35AC73E2"/>
    <w:rsid w:val="35BE3479"/>
    <w:rsid w:val="35C16B1A"/>
    <w:rsid w:val="35C259DD"/>
    <w:rsid w:val="35C8DB38"/>
    <w:rsid w:val="35CF07E7"/>
    <w:rsid w:val="35CF2E24"/>
    <w:rsid w:val="35D12D5E"/>
    <w:rsid w:val="35D74F55"/>
    <w:rsid w:val="35D8B0A4"/>
    <w:rsid w:val="35D9794C"/>
    <w:rsid w:val="35E3008F"/>
    <w:rsid w:val="35E36482"/>
    <w:rsid w:val="35E408E1"/>
    <w:rsid w:val="35E4E04E"/>
    <w:rsid w:val="35E60605"/>
    <w:rsid w:val="35E91694"/>
    <w:rsid w:val="35EC989F"/>
    <w:rsid w:val="35ED368E"/>
    <w:rsid w:val="35F78C1D"/>
    <w:rsid w:val="35F811EC"/>
    <w:rsid w:val="35FDB4A8"/>
    <w:rsid w:val="35FF8B49"/>
    <w:rsid w:val="36021F32"/>
    <w:rsid w:val="3602A840"/>
    <w:rsid w:val="360345EF"/>
    <w:rsid w:val="36034A7E"/>
    <w:rsid w:val="360AA8CB"/>
    <w:rsid w:val="360AB1BA"/>
    <w:rsid w:val="36121A59"/>
    <w:rsid w:val="36174DA0"/>
    <w:rsid w:val="36192DF8"/>
    <w:rsid w:val="361B33C0"/>
    <w:rsid w:val="361C5CFF"/>
    <w:rsid w:val="3623B5F5"/>
    <w:rsid w:val="3627FD93"/>
    <w:rsid w:val="362AB46B"/>
    <w:rsid w:val="362AC269"/>
    <w:rsid w:val="36383DAF"/>
    <w:rsid w:val="363D41A4"/>
    <w:rsid w:val="36414103"/>
    <w:rsid w:val="3649B794"/>
    <w:rsid w:val="3649FD46"/>
    <w:rsid w:val="364AB425"/>
    <w:rsid w:val="3655E229"/>
    <w:rsid w:val="3656F87E"/>
    <w:rsid w:val="36584D28"/>
    <w:rsid w:val="3658BFE3"/>
    <w:rsid w:val="365AA6FD"/>
    <w:rsid w:val="366C21AF"/>
    <w:rsid w:val="366E2CE6"/>
    <w:rsid w:val="366EF8C2"/>
    <w:rsid w:val="367DE9AD"/>
    <w:rsid w:val="36807806"/>
    <w:rsid w:val="368133D6"/>
    <w:rsid w:val="36841695"/>
    <w:rsid w:val="3688C2EA"/>
    <w:rsid w:val="368A3D7C"/>
    <w:rsid w:val="368CC3CF"/>
    <w:rsid w:val="3690FAA1"/>
    <w:rsid w:val="36937841"/>
    <w:rsid w:val="369A39CC"/>
    <w:rsid w:val="36A45359"/>
    <w:rsid w:val="36AB417F"/>
    <w:rsid w:val="36ABA3D6"/>
    <w:rsid w:val="36ADA539"/>
    <w:rsid w:val="36AED69E"/>
    <w:rsid w:val="36AFC0C4"/>
    <w:rsid w:val="36AFC84A"/>
    <w:rsid w:val="36B16B54"/>
    <w:rsid w:val="36B834EE"/>
    <w:rsid w:val="36B9F0E9"/>
    <w:rsid w:val="36BA97BD"/>
    <w:rsid w:val="36D0DC3B"/>
    <w:rsid w:val="36D528E8"/>
    <w:rsid w:val="36D6D4B1"/>
    <w:rsid w:val="36E09C80"/>
    <w:rsid w:val="36E2ACC4"/>
    <w:rsid w:val="36E51234"/>
    <w:rsid w:val="36E5EFC4"/>
    <w:rsid w:val="36E79AD4"/>
    <w:rsid w:val="36E86E26"/>
    <w:rsid w:val="36FBF70A"/>
    <w:rsid w:val="36FCF8BD"/>
    <w:rsid w:val="37029019"/>
    <w:rsid w:val="370BAD4C"/>
    <w:rsid w:val="370EB5A3"/>
    <w:rsid w:val="37119EDF"/>
    <w:rsid w:val="3712A637"/>
    <w:rsid w:val="37170E8A"/>
    <w:rsid w:val="371EA4EA"/>
    <w:rsid w:val="371EDCA6"/>
    <w:rsid w:val="3720DFF5"/>
    <w:rsid w:val="3727F2F7"/>
    <w:rsid w:val="37286355"/>
    <w:rsid w:val="3728AAF9"/>
    <w:rsid w:val="372ED898"/>
    <w:rsid w:val="3735F0BE"/>
    <w:rsid w:val="3737F2A8"/>
    <w:rsid w:val="373DFE0E"/>
    <w:rsid w:val="374312E7"/>
    <w:rsid w:val="374806E2"/>
    <w:rsid w:val="37526067"/>
    <w:rsid w:val="3753254E"/>
    <w:rsid w:val="3758042B"/>
    <w:rsid w:val="376299CC"/>
    <w:rsid w:val="3762FCD0"/>
    <w:rsid w:val="37669A3A"/>
    <w:rsid w:val="3768BA39"/>
    <w:rsid w:val="37702312"/>
    <w:rsid w:val="37708745"/>
    <w:rsid w:val="37758D56"/>
    <w:rsid w:val="3776D4FB"/>
    <w:rsid w:val="377753B6"/>
    <w:rsid w:val="377AD993"/>
    <w:rsid w:val="3780849E"/>
    <w:rsid w:val="37835ED5"/>
    <w:rsid w:val="378B07F7"/>
    <w:rsid w:val="378E0F85"/>
    <w:rsid w:val="378F4E1B"/>
    <w:rsid w:val="378FDA5B"/>
    <w:rsid w:val="378FE0C6"/>
    <w:rsid w:val="37919844"/>
    <w:rsid w:val="3794E788"/>
    <w:rsid w:val="379F597F"/>
    <w:rsid w:val="37A48BEA"/>
    <w:rsid w:val="37AD48F5"/>
    <w:rsid w:val="37AD623F"/>
    <w:rsid w:val="37B43D23"/>
    <w:rsid w:val="37B467CD"/>
    <w:rsid w:val="37B92550"/>
    <w:rsid w:val="37B95DDE"/>
    <w:rsid w:val="37BD868B"/>
    <w:rsid w:val="37BEF8A1"/>
    <w:rsid w:val="37C006F9"/>
    <w:rsid w:val="37C2171D"/>
    <w:rsid w:val="37CAF775"/>
    <w:rsid w:val="37CC6A21"/>
    <w:rsid w:val="37D3FFCA"/>
    <w:rsid w:val="37D7461F"/>
    <w:rsid w:val="37E252CC"/>
    <w:rsid w:val="37E83827"/>
    <w:rsid w:val="37EC4058"/>
    <w:rsid w:val="37EC6AC6"/>
    <w:rsid w:val="37F21814"/>
    <w:rsid w:val="37F456C4"/>
    <w:rsid w:val="37F7A9D0"/>
    <w:rsid w:val="37FABAA1"/>
    <w:rsid w:val="380236AB"/>
    <w:rsid w:val="38086861"/>
    <w:rsid w:val="381661CA"/>
    <w:rsid w:val="381B0A77"/>
    <w:rsid w:val="381D809C"/>
    <w:rsid w:val="381DB71A"/>
    <w:rsid w:val="3822334D"/>
    <w:rsid w:val="382469C4"/>
    <w:rsid w:val="3829E530"/>
    <w:rsid w:val="382DD4FD"/>
    <w:rsid w:val="3834A91A"/>
    <w:rsid w:val="38356E11"/>
    <w:rsid w:val="384289D7"/>
    <w:rsid w:val="3846C632"/>
    <w:rsid w:val="3848D69E"/>
    <w:rsid w:val="384DCF79"/>
    <w:rsid w:val="38515886"/>
    <w:rsid w:val="385466D2"/>
    <w:rsid w:val="385A8DBC"/>
    <w:rsid w:val="386A6BF3"/>
    <w:rsid w:val="386E30E8"/>
    <w:rsid w:val="387486B5"/>
    <w:rsid w:val="387B422F"/>
    <w:rsid w:val="387F7711"/>
    <w:rsid w:val="3883CFBE"/>
    <w:rsid w:val="38853639"/>
    <w:rsid w:val="388EA421"/>
    <w:rsid w:val="3894B418"/>
    <w:rsid w:val="38968F85"/>
    <w:rsid w:val="389BDC51"/>
    <w:rsid w:val="389CC9FC"/>
    <w:rsid w:val="389CDE54"/>
    <w:rsid w:val="38A4F22D"/>
    <w:rsid w:val="38A86E90"/>
    <w:rsid w:val="38ACF725"/>
    <w:rsid w:val="38AD643A"/>
    <w:rsid w:val="38AEA11C"/>
    <w:rsid w:val="38B01459"/>
    <w:rsid w:val="38B0E0BE"/>
    <w:rsid w:val="38B63D9C"/>
    <w:rsid w:val="38B8C174"/>
    <w:rsid w:val="38BB43C9"/>
    <w:rsid w:val="38BBCEA5"/>
    <w:rsid w:val="38BD5EC3"/>
    <w:rsid w:val="38BFA146"/>
    <w:rsid w:val="38D4A376"/>
    <w:rsid w:val="38D99381"/>
    <w:rsid w:val="38DA71BE"/>
    <w:rsid w:val="38DAA714"/>
    <w:rsid w:val="38DB1ED8"/>
    <w:rsid w:val="38DE15A6"/>
    <w:rsid w:val="38DE16A8"/>
    <w:rsid w:val="38E38E92"/>
    <w:rsid w:val="38E46A13"/>
    <w:rsid w:val="38E721F4"/>
    <w:rsid w:val="38F446F4"/>
    <w:rsid w:val="38F468F4"/>
    <w:rsid w:val="390055BF"/>
    <w:rsid w:val="3900E531"/>
    <w:rsid w:val="3905F448"/>
    <w:rsid w:val="3907ECD7"/>
    <w:rsid w:val="390B7BB0"/>
    <w:rsid w:val="390C47B7"/>
    <w:rsid w:val="391437F1"/>
    <w:rsid w:val="391B34CC"/>
    <w:rsid w:val="391ED474"/>
    <w:rsid w:val="391EECB8"/>
    <w:rsid w:val="39206BC2"/>
    <w:rsid w:val="3922D8D2"/>
    <w:rsid w:val="392896D6"/>
    <w:rsid w:val="392BDA04"/>
    <w:rsid w:val="392D8B74"/>
    <w:rsid w:val="392E5A79"/>
    <w:rsid w:val="3931158C"/>
    <w:rsid w:val="39321898"/>
    <w:rsid w:val="39358789"/>
    <w:rsid w:val="39366F7A"/>
    <w:rsid w:val="393CF827"/>
    <w:rsid w:val="39447B25"/>
    <w:rsid w:val="394641FD"/>
    <w:rsid w:val="394CFB40"/>
    <w:rsid w:val="394D90C8"/>
    <w:rsid w:val="39590A2A"/>
    <w:rsid w:val="395CA31C"/>
    <w:rsid w:val="39621AE4"/>
    <w:rsid w:val="3964A893"/>
    <w:rsid w:val="39729E58"/>
    <w:rsid w:val="39764212"/>
    <w:rsid w:val="3980ADB0"/>
    <w:rsid w:val="3982A734"/>
    <w:rsid w:val="3989FFB8"/>
    <w:rsid w:val="398DDCCE"/>
    <w:rsid w:val="398EC7BD"/>
    <w:rsid w:val="3999B8DA"/>
    <w:rsid w:val="399B48D3"/>
    <w:rsid w:val="399BF7FE"/>
    <w:rsid w:val="399C0382"/>
    <w:rsid w:val="39A35587"/>
    <w:rsid w:val="39A6A12D"/>
    <w:rsid w:val="39B2F326"/>
    <w:rsid w:val="39C903E8"/>
    <w:rsid w:val="39CE7F19"/>
    <w:rsid w:val="39D112E8"/>
    <w:rsid w:val="39D12FC0"/>
    <w:rsid w:val="39D9F24E"/>
    <w:rsid w:val="39DB2AC0"/>
    <w:rsid w:val="39DF1D59"/>
    <w:rsid w:val="39E015AF"/>
    <w:rsid w:val="39E042EF"/>
    <w:rsid w:val="39E0895E"/>
    <w:rsid w:val="39E0D662"/>
    <w:rsid w:val="39E2EEA8"/>
    <w:rsid w:val="39E33DF7"/>
    <w:rsid w:val="39EBE33E"/>
    <w:rsid w:val="39EC5216"/>
    <w:rsid w:val="3A0025AB"/>
    <w:rsid w:val="3A025F7D"/>
    <w:rsid w:val="3A03F872"/>
    <w:rsid w:val="3A0440A3"/>
    <w:rsid w:val="3A062B53"/>
    <w:rsid w:val="3A0D4438"/>
    <w:rsid w:val="3A113276"/>
    <w:rsid w:val="3A1940C9"/>
    <w:rsid w:val="3A19EE0C"/>
    <w:rsid w:val="3A1DABB6"/>
    <w:rsid w:val="3A1DEC35"/>
    <w:rsid w:val="3A24F701"/>
    <w:rsid w:val="3A2ADEFD"/>
    <w:rsid w:val="3A2C4A4F"/>
    <w:rsid w:val="3A3863BE"/>
    <w:rsid w:val="3A40B221"/>
    <w:rsid w:val="3A4752BA"/>
    <w:rsid w:val="3A493559"/>
    <w:rsid w:val="3A4D3B79"/>
    <w:rsid w:val="3A4EB454"/>
    <w:rsid w:val="3A53BC54"/>
    <w:rsid w:val="3A564EF5"/>
    <w:rsid w:val="3A566DCD"/>
    <w:rsid w:val="3A67F6F6"/>
    <w:rsid w:val="3A6BD1A2"/>
    <w:rsid w:val="3A6FE9A0"/>
    <w:rsid w:val="3A72C545"/>
    <w:rsid w:val="3A79CCE5"/>
    <w:rsid w:val="3A7A3157"/>
    <w:rsid w:val="3A7BAE6D"/>
    <w:rsid w:val="3A84EB08"/>
    <w:rsid w:val="3A8653F8"/>
    <w:rsid w:val="3A89CC08"/>
    <w:rsid w:val="3A93002F"/>
    <w:rsid w:val="3A93DDBB"/>
    <w:rsid w:val="3A96CED5"/>
    <w:rsid w:val="3A97396B"/>
    <w:rsid w:val="3A9A8B4F"/>
    <w:rsid w:val="3A9C57DE"/>
    <w:rsid w:val="3AA4AD93"/>
    <w:rsid w:val="3AA70541"/>
    <w:rsid w:val="3AADEB27"/>
    <w:rsid w:val="3AB48053"/>
    <w:rsid w:val="3AB75F3A"/>
    <w:rsid w:val="3AB9E684"/>
    <w:rsid w:val="3ABB3719"/>
    <w:rsid w:val="3ACA0339"/>
    <w:rsid w:val="3ACBB90A"/>
    <w:rsid w:val="3ACFFD1B"/>
    <w:rsid w:val="3AD6CF7D"/>
    <w:rsid w:val="3ADA264A"/>
    <w:rsid w:val="3ADF50C8"/>
    <w:rsid w:val="3ADF7594"/>
    <w:rsid w:val="3AE1ECDB"/>
    <w:rsid w:val="3AE44168"/>
    <w:rsid w:val="3AE88F89"/>
    <w:rsid w:val="3AE9EEBA"/>
    <w:rsid w:val="3AF0E54D"/>
    <w:rsid w:val="3AF77FF3"/>
    <w:rsid w:val="3B0D2D4C"/>
    <w:rsid w:val="3B0E9CBE"/>
    <w:rsid w:val="3B0F0307"/>
    <w:rsid w:val="3B0FBC41"/>
    <w:rsid w:val="3B21D232"/>
    <w:rsid w:val="3B26E65E"/>
    <w:rsid w:val="3B26F785"/>
    <w:rsid w:val="3B2F8A14"/>
    <w:rsid w:val="3B31EB48"/>
    <w:rsid w:val="3B329D92"/>
    <w:rsid w:val="3B33B4CD"/>
    <w:rsid w:val="3B37235E"/>
    <w:rsid w:val="3B3A8D1B"/>
    <w:rsid w:val="3B41A7F3"/>
    <w:rsid w:val="3B461A4E"/>
    <w:rsid w:val="3B46F081"/>
    <w:rsid w:val="3B4C2BC2"/>
    <w:rsid w:val="3B4E47E7"/>
    <w:rsid w:val="3B4F81EA"/>
    <w:rsid w:val="3B51E528"/>
    <w:rsid w:val="3B52A60B"/>
    <w:rsid w:val="3B55B5E0"/>
    <w:rsid w:val="3B562080"/>
    <w:rsid w:val="3B5AA09D"/>
    <w:rsid w:val="3B63CF43"/>
    <w:rsid w:val="3B6FE15A"/>
    <w:rsid w:val="3B762919"/>
    <w:rsid w:val="3B7ACCF6"/>
    <w:rsid w:val="3B823CAC"/>
    <w:rsid w:val="3B881D95"/>
    <w:rsid w:val="3B8A0126"/>
    <w:rsid w:val="3B93B205"/>
    <w:rsid w:val="3BA01308"/>
    <w:rsid w:val="3BA07221"/>
    <w:rsid w:val="3BAADCAE"/>
    <w:rsid w:val="3BBB3C19"/>
    <w:rsid w:val="3BBDF540"/>
    <w:rsid w:val="3BC5B8D9"/>
    <w:rsid w:val="3BCBB95D"/>
    <w:rsid w:val="3BD1E5BC"/>
    <w:rsid w:val="3BD2D513"/>
    <w:rsid w:val="3BD6BC05"/>
    <w:rsid w:val="3BDDAE63"/>
    <w:rsid w:val="3BDE43AE"/>
    <w:rsid w:val="3BDF7B01"/>
    <w:rsid w:val="3BE00323"/>
    <w:rsid w:val="3BE02B57"/>
    <w:rsid w:val="3BE0AA0C"/>
    <w:rsid w:val="3BEC5216"/>
    <w:rsid w:val="3BEF9315"/>
    <w:rsid w:val="3BF0BE50"/>
    <w:rsid w:val="3BF158D7"/>
    <w:rsid w:val="3BF3575F"/>
    <w:rsid w:val="3BF3A7EE"/>
    <w:rsid w:val="3BF89A9D"/>
    <w:rsid w:val="3BFE8947"/>
    <w:rsid w:val="3C086219"/>
    <w:rsid w:val="3C0948D4"/>
    <w:rsid w:val="3C0CD75D"/>
    <w:rsid w:val="3C19802E"/>
    <w:rsid w:val="3C203DCD"/>
    <w:rsid w:val="3C26E769"/>
    <w:rsid w:val="3C2A0602"/>
    <w:rsid w:val="3C2C7650"/>
    <w:rsid w:val="3C2CEF30"/>
    <w:rsid w:val="3C2E5A8B"/>
    <w:rsid w:val="3C350A0E"/>
    <w:rsid w:val="3C36FBAB"/>
    <w:rsid w:val="3C456497"/>
    <w:rsid w:val="3C4A3D3D"/>
    <w:rsid w:val="3C52A5AF"/>
    <w:rsid w:val="3C568243"/>
    <w:rsid w:val="3C638ED7"/>
    <w:rsid w:val="3C6625AF"/>
    <w:rsid w:val="3C66EC2B"/>
    <w:rsid w:val="3C75EFCA"/>
    <w:rsid w:val="3C7F431A"/>
    <w:rsid w:val="3C807A6E"/>
    <w:rsid w:val="3C909584"/>
    <w:rsid w:val="3C9F2D20"/>
    <w:rsid w:val="3CA7DDDD"/>
    <w:rsid w:val="3CB0B3A8"/>
    <w:rsid w:val="3CB1E2EF"/>
    <w:rsid w:val="3CB37261"/>
    <w:rsid w:val="3CC08DDD"/>
    <w:rsid w:val="3CC202A1"/>
    <w:rsid w:val="3CC3FCD3"/>
    <w:rsid w:val="3CC650CB"/>
    <w:rsid w:val="3CC7C852"/>
    <w:rsid w:val="3CCE2C96"/>
    <w:rsid w:val="3CCFEC94"/>
    <w:rsid w:val="3CD4AD00"/>
    <w:rsid w:val="3CD76479"/>
    <w:rsid w:val="3CDC00DC"/>
    <w:rsid w:val="3CE604DC"/>
    <w:rsid w:val="3CE96FE1"/>
    <w:rsid w:val="3CED4970"/>
    <w:rsid w:val="3CFA6210"/>
    <w:rsid w:val="3D02E6D6"/>
    <w:rsid w:val="3D04D450"/>
    <w:rsid w:val="3D0A2AF6"/>
    <w:rsid w:val="3D0CEE69"/>
    <w:rsid w:val="3D0D2B6C"/>
    <w:rsid w:val="3D0D9129"/>
    <w:rsid w:val="3D13D0BB"/>
    <w:rsid w:val="3D1623A2"/>
    <w:rsid w:val="3D176077"/>
    <w:rsid w:val="3D178149"/>
    <w:rsid w:val="3D193784"/>
    <w:rsid w:val="3D1E5F45"/>
    <w:rsid w:val="3D2B9446"/>
    <w:rsid w:val="3D33F47A"/>
    <w:rsid w:val="3D34A171"/>
    <w:rsid w:val="3D36728A"/>
    <w:rsid w:val="3D393A39"/>
    <w:rsid w:val="3D3AA6A2"/>
    <w:rsid w:val="3D425C90"/>
    <w:rsid w:val="3D46DC27"/>
    <w:rsid w:val="3D487F83"/>
    <w:rsid w:val="3D4C6114"/>
    <w:rsid w:val="3D596B95"/>
    <w:rsid w:val="3D5CBC28"/>
    <w:rsid w:val="3D5D391B"/>
    <w:rsid w:val="3D5E93DF"/>
    <w:rsid w:val="3D610EB2"/>
    <w:rsid w:val="3D6729CD"/>
    <w:rsid w:val="3D6F5493"/>
    <w:rsid w:val="3D73EF66"/>
    <w:rsid w:val="3D74CC6F"/>
    <w:rsid w:val="3D771C36"/>
    <w:rsid w:val="3D7CF059"/>
    <w:rsid w:val="3D85606A"/>
    <w:rsid w:val="3D88D751"/>
    <w:rsid w:val="3D8ABA57"/>
    <w:rsid w:val="3D8EE4FD"/>
    <w:rsid w:val="3D9705AC"/>
    <w:rsid w:val="3D9F9CB9"/>
    <w:rsid w:val="3DA5B0BB"/>
    <w:rsid w:val="3DB11166"/>
    <w:rsid w:val="3DB25378"/>
    <w:rsid w:val="3DB4EA8A"/>
    <w:rsid w:val="3DB54B16"/>
    <w:rsid w:val="3DB677B1"/>
    <w:rsid w:val="3DB7643D"/>
    <w:rsid w:val="3DC02CC6"/>
    <w:rsid w:val="3DC3984C"/>
    <w:rsid w:val="3DC4175E"/>
    <w:rsid w:val="3DC68B2E"/>
    <w:rsid w:val="3DC6AFBE"/>
    <w:rsid w:val="3DC90E25"/>
    <w:rsid w:val="3DCA0681"/>
    <w:rsid w:val="3DCA2B9B"/>
    <w:rsid w:val="3DCC1F4D"/>
    <w:rsid w:val="3DD04AFD"/>
    <w:rsid w:val="3DDFFFDA"/>
    <w:rsid w:val="3DE11889"/>
    <w:rsid w:val="3DE3AEBF"/>
    <w:rsid w:val="3DE3C877"/>
    <w:rsid w:val="3DE485DF"/>
    <w:rsid w:val="3DEC4966"/>
    <w:rsid w:val="3DEF2CDE"/>
    <w:rsid w:val="3DF320AA"/>
    <w:rsid w:val="3DF37373"/>
    <w:rsid w:val="3DF43F53"/>
    <w:rsid w:val="3DF9BAA1"/>
    <w:rsid w:val="3DFAFADD"/>
    <w:rsid w:val="3DFCC0D1"/>
    <w:rsid w:val="3DFEA06D"/>
    <w:rsid w:val="3DFF0C63"/>
    <w:rsid w:val="3E00CFDC"/>
    <w:rsid w:val="3E06AC3C"/>
    <w:rsid w:val="3E0C3B21"/>
    <w:rsid w:val="3E0DB169"/>
    <w:rsid w:val="3E0E1770"/>
    <w:rsid w:val="3E0FE137"/>
    <w:rsid w:val="3E1322F5"/>
    <w:rsid w:val="3E13AA22"/>
    <w:rsid w:val="3E159DB6"/>
    <w:rsid w:val="3E19441D"/>
    <w:rsid w:val="3E20C005"/>
    <w:rsid w:val="3E231720"/>
    <w:rsid w:val="3E2B2939"/>
    <w:rsid w:val="3E2BB3F8"/>
    <w:rsid w:val="3E2C8E1F"/>
    <w:rsid w:val="3E371395"/>
    <w:rsid w:val="3E3AA98C"/>
    <w:rsid w:val="3E3D2224"/>
    <w:rsid w:val="3E44138A"/>
    <w:rsid w:val="3E495264"/>
    <w:rsid w:val="3E4E74BD"/>
    <w:rsid w:val="3E51905E"/>
    <w:rsid w:val="3E51EF3C"/>
    <w:rsid w:val="3E529C3C"/>
    <w:rsid w:val="3E5A49A5"/>
    <w:rsid w:val="3E6309F2"/>
    <w:rsid w:val="3E658DBA"/>
    <w:rsid w:val="3E673371"/>
    <w:rsid w:val="3E68DC32"/>
    <w:rsid w:val="3E70C02F"/>
    <w:rsid w:val="3E7312F4"/>
    <w:rsid w:val="3E737A27"/>
    <w:rsid w:val="3E742E15"/>
    <w:rsid w:val="3E754B07"/>
    <w:rsid w:val="3E75825C"/>
    <w:rsid w:val="3E762657"/>
    <w:rsid w:val="3E766B6B"/>
    <w:rsid w:val="3E780513"/>
    <w:rsid w:val="3E7988D4"/>
    <w:rsid w:val="3E7AE864"/>
    <w:rsid w:val="3E7B9B91"/>
    <w:rsid w:val="3E83C8FF"/>
    <w:rsid w:val="3E8B5A34"/>
    <w:rsid w:val="3E8C76B7"/>
    <w:rsid w:val="3E8E3D2A"/>
    <w:rsid w:val="3E9DD4D0"/>
    <w:rsid w:val="3E9EA5F8"/>
    <w:rsid w:val="3E9FA275"/>
    <w:rsid w:val="3EA16824"/>
    <w:rsid w:val="3EABD804"/>
    <w:rsid w:val="3EB18950"/>
    <w:rsid w:val="3EB1C0F3"/>
    <w:rsid w:val="3EB48743"/>
    <w:rsid w:val="3EB9C496"/>
    <w:rsid w:val="3EC049BD"/>
    <w:rsid w:val="3EC2E1CB"/>
    <w:rsid w:val="3EC6B55C"/>
    <w:rsid w:val="3EC82A7A"/>
    <w:rsid w:val="3ECD8001"/>
    <w:rsid w:val="3ECDB2DB"/>
    <w:rsid w:val="3ECDDDB6"/>
    <w:rsid w:val="3ECF90B6"/>
    <w:rsid w:val="3ED482C9"/>
    <w:rsid w:val="3ED55338"/>
    <w:rsid w:val="3EDA57D4"/>
    <w:rsid w:val="3EE07C69"/>
    <w:rsid w:val="3EE0994F"/>
    <w:rsid w:val="3EE5AF90"/>
    <w:rsid w:val="3EEA5D3A"/>
    <w:rsid w:val="3EEB2D5A"/>
    <w:rsid w:val="3EEB5A99"/>
    <w:rsid w:val="3EEE79F1"/>
    <w:rsid w:val="3EF338DA"/>
    <w:rsid w:val="3EF43374"/>
    <w:rsid w:val="3EF8BC53"/>
    <w:rsid w:val="3EF97819"/>
    <w:rsid w:val="3F078089"/>
    <w:rsid w:val="3F1C56B6"/>
    <w:rsid w:val="3F1CCCA6"/>
    <w:rsid w:val="3F23E7F7"/>
    <w:rsid w:val="3F242FF5"/>
    <w:rsid w:val="3F282F4B"/>
    <w:rsid w:val="3F2ACF60"/>
    <w:rsid w:val="3F2C1B65"/>
    <w:rsid w:val="3F2CE392"/>
    <w:rsid w:val="3F361F66"/>
    <w:rsid w:val="3F367072"/>
    <w:rsid w:val="3F3F6CB3"/>
    <w:rsid w:val="3F3F8131"/>
    <w:rsid w:val="3F406F50"/>
    <w:rsid w:val="3F41A2FA"/>
    <w:rsid w:val="3F4C10E4"/>
    <w:rsid w:val="3F52EAA1"/>
    <w:rsid w:val="3F60CC3C"/>
    <w:rsid w:val="3F61E267"/>
    <w:rsid w:val="3F672F45"/>
    <w:rsid w:val="3F73BEC0"/>
    <w:rsid w:val="3F776C4C"/>
    <w:rsid w:val="3F80A167"/>
    <w:rsid w:val="3F8C70AB"/>
    <w:rsid w:val="3F971CDE"/>
    <w:rsid w:val="3F991055"/>
    <w:rsid w:val="3F9AC801"/>
    <w:rsid w:val="3FB00ECC"/>
    <w:rsid w:val="3FB3A657"/>
    <w:rsid w:val="3FBA475F"/>
    <w:rsid w:val="3FBD8580"/>
    <w:rsid w:val="3FC0F46D"/>
    <w:rsid w:val="3FC3D04B"/>
    <w:rsid w:val="3FC98A69"/>
    <w:rsid w:val="3FCBE203"/>
    <w:rsid w:val="3FCD1747"/>
    <w:rsid w:val="3FD02946"/>
    <w:rsid w:val="3FD0DD03"/>
    <w:rsid w:val="3FD52CCE"/>
    <w:rsid w:val="3FDB1158"/>
    <w:rsid w:val="3FDCE5CA"/>
    <w:rsid w:val="3FE0C0D0"/>
    <w:rsid w:val="3FE92076"/>
    <w:rsid w:val="3FECA422"/>
    <w:rsid w:val="3FEE7393"/>
    <w:rsid w:val="3FEFFF34"/>
    <w:rsid w:val="3FF3EAE9"/>
    <w:rsid w:val="3FF8374C"/>
    <w:rsid w:val="3FF89CE1"/>
    <w:rsid w:val="3FFA5A03"/>
    <w:rsid w:val="3FFEB65A"/>
    <w:rsid w:val="4004742C"/>
    <w:rsid w:val="400C573B"/>
    <w:rsid w:val="400F3636"/>
    <w:rsid w:val="4010B305"/>
    <w:rsid w:val="4015FE4F"/>
    <w:rsid w:val="401B1D82"/>
    <w:rsid w:val="401DE481"/>
    <w:rsid w:val="40306CDC"/>
    <w:rsid w:val="403A1DA0"/>
    <w:rsid w:val="403A5078"/>
    <w:rsid w:val="403BB0AD"/>
    <w:rsid w:val="403EDBEF"/>
    <w:rsid w:val="4045A914"/>
    <w:rsid w:val="404A7265"/>
    <w:rsid w:val="404FBD17"/>
    <w:rsid w:val="40570544"/>
    <w:rsid w:val="4057C971"/>
    <w:rsid w:val="40586609"/>
    <w:rsid w:val="40667E0E"/>
    <w:rsid w:val="406E84FE"/>
    <w:rsid w:val="40702353"/>
    <w:rsid w:val="40784DAB"/>
    <w:rsid w:val="4078A579"/>
    <w:rsid w:val="407B0B3F"/>
    <w:rsid w:val="40821565"/>
    <w:rsid w:val="408449AA"/>
    <w:rsid w:val="40853747"/>
    <w:rsid w:val="40892278"/>
    <w:rsid w:val="408B5F81"/>
    <w:rsid w:val="408CBF13"/>
    <w:rsid w:val="408ED8A3"/>
    <w:rsid w:val="4092D0AC"/>
    <w:rsid w:val="4098FACE"/>
    <w:rsid w:val="409A9F35"/>
    <w:rsid w:val="40A37124"/>
    <w:rsid w:val="40ACE6B5"/>
    <w:rsid w:val="40B0D22C"/>
    <w:rsid w:val="40BB9060"/>
    <w:rsid w:val="40BE7C66"/>
    <w:rsid w:val="40BF7A52"/>
    <w:rsid w:val="40C0F095"/>
    <w:rsid w:val="40C35D63"/>
    <w:rsid w:val="40C8BFDE"/>
    <w:rsid w:val="40C93AD9"/>
    <w:rsid w:val="40CBE8DB"/>
    <w:rsid w:val="40D0ABBF"/>
    <w:rsid w:val="40D4770D"/>
    <w:rsid w:val="40D5FC5C"/>
    <w:rsid w:val="40D62DFC"/>
    <w:rsid w:val="40E0FB7F"/>
    <w:rsid w:val="40E72A55"/>
    <w:rsid w:val="40FDA9DF"/>
    <w:rsid w:val="40FDC51B"/>
    <w:rsid w:val="410680B0"/>
    <w:rsid w:val="4106BA27"/>
    <w:rsid w:val="410820E3"/>
    <w:rsid w:val="4108987C"/>
    <w:rsid w:val="4116348D"/>
    <w:rsid w:val="411CAD41"/>
    <w:rsid w:val="4121D8DF"/>
    <w:rsid w:val="412C758B"/>
    <w:rsid w:val="4132D94B"/>
    <w:rsid w:val="4134149C"/>
    <w:rsid w:val="41432EB7"/>
    <w:rsid w:val="414687DF"/>
    <w:rsid w:val="41469C46"/>
    <w:rsid w:val="414B5CA0"/>
    <w:rsid w:val="415548A7"/>
    <w:rsid w:val="4156BAF3"/>
    <w:rsid w:val="41570EA2"/>
    <w:rsid w:val="415A2B65"/>
    <w:rsid w:val="415D99C9"/>
    <w:rsid w:val="415DECD1"/>
    <w:rsid w:val="41679B0B"/>
    <w:rsid w:val="416C784C"/>
    <w:rsid w:val="416C8716"/>
    <w:rsid w:val="416CADA1"/>
    <w:rsid w:val="416E7C42"/>
    <w:rsid w:val="4171898C"/>
    <w:rsid w:val="417AD943"/>
    <w:rsid w:val="417D66C3"/>
    <w:rsid w:val="417DDF37"/>
    <w:rsid w:val="417EB98B"/>
    <w:rsid w:val="4182F0C0"/>
    <w:rsid w:val="418759FC"/>
    <w:rsid w:val="418C3566"/>
    <w:rsid w:val="41913384"/>
    <w:rsid w:val="4197BC82"/>
    <w:rsid w:val="419D7B27"/>
    <w:rsid w:val="41A9465E"/>
    <w:rsid w:val="41A9C6DC"/>
    <w:rsid w:val="41AE6EBC"/>
    <w:rsid w:val="41B2FD68"/>
    <w:rsid w:val="41B5363A"/>
    <w:rsid w:val="41B70F70"/>
    <w:rsid w:val="41BCE64E"/>
    <w:rsid w:val="41C0AECD"/>
    <w:rsid w:val="41C2C71B"/>
    <w:rsid w:val="41D97616"/>
    <w:rsid w:val="41D9993D"/>
    <w:rsid w:val="41D9AAA3"/>
    <w:rsid w:val="41DE6138"/>
    <w:rsid w:val="41E21B75"/>
    <w:rsid w:val="41E8FAFC"/>
    <w:rsid w:val="41EA7C9C"/>
    <w:rsid w:val="41EBDC01"/>
    <w:rsid w:val="41F3EEE0"/>
    <w:rsid w:val="41F7DEB3"/>
    <w:rsid w:val="41FBF8B8"/>
    <w:rsid w:val="41FE7E36"/>
    <w:rsid w:val="4202CB5F"/>
    <w:rsid w:val="42083A75"/>
    <w:rsid w:val="420EA87C"/>
    <w:rsid w:val="42127890"/>
    <w:rsid w:val="42185699"/>
    <w:rsid w:val="4218B0EE"/>
    <w:rsid w:val="422ACF20"/>
    <w:rsid w:val="422F2B39"/>
    <w:rsid w:val="423A0464"/>
    <w:rsid w:val="423B7969"/>
    <w:rsid w:val="4241FA9D"/>
    <w:rsid w:val="42429A88"/>
    <w:rsid w:val="4242C601"/>
    <w:rsid w:val="4244A2CD"/>
    <w:rsid w:val="4244D305"/>
    <w:rsid w:val="42484816"/>
    <w:rsid w:val="4249CBD4"/>
    <w:rsid w:val="4249D288"/>
    <w:rsid w:val="424A13B4"/>
    <w:rsid w:val="42552B8E"/>
    <w:rsid w:val="4255B8E0"/>
    <w:rsid w:val="425856A4"/>
    <w:rsid w:val="426106A2"/>
    <w:rsid w:val="42637D4B"/>
    <w:rsid w:val="426A72BA"/>
    <w:rsid w:val="426BB02B"/>
    <w:rsid w:val="426BD473"/>
    <w:rsid w:val="426E9CC1"/>
    <w:rsid w:val="4270079A"/>
    <w:rsid w:val="4270FB4C"/>
    <w:rsid w:val="427705D5"/>
    <w:rsid w:val="4281561F"/>
    <w:rsid w:val="42871B2A"/>
    <w:rsid w:val="4290BDB0"/>
    <w:rsid w:val="4291372D"/>
    <w:rsid w:val="4291801E"/>
    <w:rsid w:val="4291C666"/>
    <w:rsid w:val="42951DEC"/>
    <w:rsid w:val="4297CEB2"/>
    <w:rsid w:val="429AD9DB"/>
    <w:rsid w:val="42A23644"/>
    <w:rsid w:val="42A28578"/>
    <w:rsid w:val="42A5E638"/>
    <w:rsid w:val="42A6CF90"/>
    <w:rsid w:val="42A9603D"/>
    <w:rsid w:val="42B068B9"/>
    <w:rsid w:val="42B6FB91"/>
    <w:rsid w:val="42BE1A2F"/>
    <w:rsid w:val="42C49ADD"/>
    <w:rsid w:val="42D107F4"/>
    <w:rsid w:val="42D26E4A"/>
    <w:rsid w:val="42D795AD"/>
    <w:rsid w:val="42D7A836"/>
    <w:rsid w:val="42D7EE00"/>
    <w:rsid w:val="42E4D25D"/>
    <w:rsid w:val="42E69ABC"/>
    <w:rsid w:val="42E8E563"/>
    <w:rsid w:val="42F84EF5"/>
    <w:rsid w:val="42FDDAA8"/>
    <w:rsid w:val="42FEF9E9"/>
    <w:rsid w:val="42FFD429"/>
    <w:rsid w:val="4301B916"/>
    <w:rsid w:val="43076CAE"/>
    <w:rsid w:val="43091D5C"/>
    <w:rsid w:val="430EDF8D"/>
    <w:rsid w:val="431E1E9B"/>
    <w:rsid w:val="431F9A8A"/>
    <w:rsid w:val="43263612"/>
    <w:rsid w:val="432D9FF7"/>
    <w:rsid w:val="433401CA"/>
    <w:rsid w:val="433446FF"/>
    <w:rsid w:val="433FE9D2"/>
    <w:rsid w:val="4340D628"/>
    <w:rsid w:val="4341FDFD"/>
    <w:rsid w:val="4346E93E"/>
    <w:rsid w:val="43483C7A"/>
    <w:rsid w:val="434C9134"/>
    <w:rsid w:val="434F7F15"/>
    <w:rsid w:val="434F898C"/>
    <w:rsid w:val="4351986C"/>
    <w:rsid w:val="435A3758"/>
    <w:rsid w:val="435CEA88"/>
    <w:rsid w:val="4364957A"/>
    <w:rsid w:val="4366A55F"/>
    <w:rsid w:val="4366EF74"/>
    <w:rsid w:val="437778B3"/>
    <w:rsid w:val="43798F38"/>
    <w:rsid w:val="437B86EE"/>
    <w:rsid w:val="437C1CC4"/>
    <w:rsid w:val="43800A2A"/>
    <w:rsid w:val="438348AE"/>
    <w:rsid w:val="438675C7"/>
    <w:rsid w:val="438776EB"/>
    <w:rsid w:val="438D23C8"/>
    <w:rsid w:val="438E3A04"/>
    <w:rsid w:val="4390D64B"/>
    <w:rsid w:val="4399C414"/>
    <w:rsid w:val="439A69EF"/>
    <w:rsid w:val="439E3262"/>
    <w:rsid w:val="43A3D03E"/>
    <w:rsid w:val="43A6E515"/>
    <w:rsid w:val="43A74E3E"/>
    <w:rsid w:val="43B38AE4"/>
    <w:rsid w:val="43B71B73"/>
    <w:rsid w:val="43BCD935"/>
    <w:rsid w:val="43BE9DEC"/>
    <w:rsid w:val="43C05A41"/>
    <w:rsid w:val="43C1C780"/>
    <w:rsid w:val="43C232C8"/>
    <w:rsid w:val="43C4025C"/>
    <w:rsid w:val="43C44B99"/>
    <w:rsid w:val="43C53260"/>
    <w:rsid w:val="43C79644"/>
    <w:rsid w:val="43CADEA9"/>
    <w:rsid w:val="43CDBD2C"/>
    <w:rsid w:val="43D53842"/>
    <w:rsid w:val="43D7A07F"/>
    <w:rsid w:val="43D7DFAE"/>
    <w:rsid w:val="43D8BF94"/>
    <w:rsid w:val="43DBB793"/>
    <w:rsid w:val="43E188AA"/>
    <w:rsid w:val="43E429A9"/>
    <w:rsid w:val="43E7D595"/>
    <w:rsid w:val="43E9AD65"/>
    <w:rsid w:val="43F90751"/>
    <w:rsid w:val="43FA15E6"/>
    <w:rsid w:val="43FCE5AF"/>
    <w:rsid w:val="4402EA92"/>
    <w:rsid w:val="440EEE23"/>
    <w:rsid w:val="4415100D"/>
    <w:rsid w:val="441B72E1"/>
    <w:rsid w:val="441E2118"/>
    <w:rsid w:val="441E3D06"/>
    <w:rsid w:val="4425825D"/>
    <w:rsid w:val="442C9332"/>
    <w:rsid w:val="442E39CB"/>
    <w:rsid w:val="44314E6D"/>
    <w:rsid w:val="443AA645"/>
    <w:rsid w:val="4445842D"/>
    <w:rsid w:val="4447DB43"/>
    <w:rsid w:val="44493843"/>
    <w:rsid w:val="444C0FE2"/>
    <w:rsid w:val="4455EB15"/>
    <w:rsid w:val="44590F7C"/>
    <w:rsid w:val="445CAF40"/>
    <w:rsid w:val="445CBF11"/>
    <w:rsid w:val="445D8C8C"/>
    <w:rsid w:val="4463B6B9"/>
    <w:rsid w:val="446EBB74"/>
    <w:rsid w:val="446F0DE5"/>
    <w:rsid w:val="4472F67F"/>
    <w:rsid w:val="44761666"/>
    <w:rsid w:val="44768639"/>
    <w:rsid w:val="4476E648"/>
    <w:rsid w:val="447D7DF6"/>
    <w:rsid w:val="4486791E"/>
    <w:rsid w:val="448A29D1"/>
    <w:rsid w:val="4491AC9E"/>
    <w:rsid w:val="449891F6"/>
    <w:rsid w:val="449BA337"/>
    <w:rsid w:val="44A0F1B8"/>
    <w:rsid w:val="44A36362"/>
    <w:rsid w:val="44A890EE"/>
    <w:rsid w:val="44A8BEC3"/>
    <w:rsid w:val="44AA9F11"/>
    <w:rsid w:val="44AC6741"/>
    <w:rsid w:val="44ACBF89"/>
    <w:rsid w:val="44AF04E6"/>
    <w:rsid w:val="44B7EFB6"/>
    <w:rsid w:val="44BA7583"/>
    <w:rsid w:val="44BFD63D"/>
    <w:rsid w:val="44C40222"/>
    <w:rsid w:val="44C57458"/>
    <w:rsid w:val="44DC3102"/>
    <w:rsid w:val="44DC606F"/>
    <w:rsid w:val="44E7E930"/>
    <w:rsid w:val="44ECCF66"/>
    <w:rsid w:val="44EE45F1"/>
    <w:rsid w:val="44FEB125"/>
    <w:rsid w:val="4504F1CD"/>
    <w:rsid w:val="4508067E"/>
    <w:rsid w:val="45096C3F"/>
    <w:rsid w:val="451132FC"/>
    <w:rsid w:val="45135675"/>
    <w:rsid w:val="451F3155"/>
    <w:rsid w:val="4520125B"/>
    <w:rsid w:val="45208601"/>
    <w:rsid w:val="452544B1"/>
    <w:rsid w:val="4526483A"/>
    <w:rsid w:val="452FD5EB"/>
    <w:rsid w:val="45319C4D"/>
    <w:rsid w:val="4532263A"/>
    <w:rsid w:val="45350297"/>
    <w:rsid w:val="45379A18"/>
    <w:rsid w:val="453ED28F"/>
    <w:rsid w:val="453FCF61"/>
    <w:rsid w:val="45440067"/>
    <w:rsid w:val="4547518C"/>
    <w:rsid w:val="4548209D"/>
    <w:rsid w:val="4552EA78"/>
    <w:rsid w:val="45544BF1"/>
    <w:rsid w:val="45560516"/>
    <w:rsid w:val="45604F57"/>
    <w:rsid w:val="4561251D"/>
    <w:rsid w:val="45636B87"/>
    <w:rsid w:val="4568CFC8"/>
    <w:rsid w:val="4572423D"/>
    <w:rsid w:val="45725C58"/>
    <w:rsid w:val="45753081"/>
    <w:rsid w:val="457AA2D0"/>
    <w:rsid w:val="457EC032"/>
    <w:rsid w:val="457FDAD3"/>
    <w:rsid w:val="4582614F"/>
    <w:rsid w:val="4583D38C"/>
    <w:rsid w:val="45885213"/>
    <w:rsid w:val="458C7DE5"/>
    <w:rsid w:val="45986587"/>
    <w:rsid w:val="459AA925"/>
    <w:rsid w:val="459AD817"/>
    <w:rsid w:val="459B1E60"/>
    <w:rsid w:val="459FCC60"/>
    <w:rsid w:val="45A139C9"/>
    <w:rsid w:val="45AB365C"/>
    <w:rsid w:val="45AD5AF8"/>
    <w:rsid w:val="45B0CE5C"/>
    <w:rsid w:val="45B80E87"/>
    <w:rsid w:val="45BD2B64"/>
    <w:rsid w:val="45BD9BDD"/>
    <w:rsid w:val="45C3AA0D"/>
    <w:rsid w:val="45CA2E39"/>
    <w:rsid w:val="45CAC80C"/>
    <w:rsid w:val="45CCA8ED"/>
    <w:rsid w:val="45D6F6FE"/>
    <w:rsid w:val="45D761AE"/>
    <w:rsid w:val="45D7EA22"/>
    <w:rsid w:val="45DF032A"/>
    <w:rsid w:val="45E20ACB"/>
    <w:rsid w:val="45E5F7FC"/>
    <w:rsid w:val="45E68741"/>
    <w:rsid w:val="45E8A378"/>
    <w:rsid w:val="45EB41C2"/>
    <w:rsid w:val="45EDC37B"/>
    <w:rsid w:val="45F0FEF7"/>
    <w:rsid w:val="45F293D3"/>
    <w:rsid w:val="45F4E60B"/>
    <w:rsid w:val="45F6073E"/>
    <w:rsid w:val="45FFAD92"/>
    <w:rsid w:val="460160D1"/>
    <w:rsid w:val="4601CD1D"/>
    <w:rsid w:val="46074C05"/>
    <w:rsid w:val="4607F6C7"/>
    <w:rsid w:val="4611A622"/>
    <w:rsid w:val="46161AE4"/>
    <w:rsid w:val="461A3DEF"/>
    <w:rsid w:val="461FD49E"/>
    <w:rsid w:val="461FF3C0"/>
    <w:rsid w:val="4624513C"/>
    <w:rsid w:val="4627436A"/>
    <w:rsid w:val="4627564A"/>
    <w:rsid w:val="462CE54D"/>
    <w:rsid w:val="462DEF6B"/>
    <w:rsid w:val="462F8F0F"/>
    <w:rsid w:val="462FE634"/>
    <w:rsid w:val="4630A1C1"/>
    <w:rsid w:val="46341F3B"/>
    <w:rsid w:val="4638EE5C"/>
    <w:rsid w:val="463905D4"/>
    <w:rsid w:val="463A05F4"/>
    <w:rsid w:val="463A3949"/>
    <w:rsid w:val="4646CA56"/>
    <w:rsid w:val="46476755"/>
    <w:rsid w:val="4649CC12"/>
    <w:rsid w:val="464F8B29"/>
    <w:rsid w:val="464FB30F"/>
    <w:rsid w:val="46572348"/>
    <w:rsid w:val="465923E2"/>
    <w:rsid w:val="465FD617"/>
    <w:rsid w:val="46603F3F"/>
    <w:rsid w:val="4661B42F"/>
    <w:rsid w:val="466CC05B"/>
    <w:rsid w:val="466DDEB7"/>
    <w:rsid w:val="466E6F6D"/>
    <w:rsid w:val="4676719E"/>
    <w:rsid w:val="46792CEB"/>
    <w:rsid w:val="467B1499"/>
    <w:rsid w:val="467D7105"/>
    <w:rsid w:val="467E51A8"/>
    <w:rsid w:val="468250FE"/>
    <w:rsid w:val="46918A0E"/>
    <w:rsid w:val="4692EBE4"/>
    <w:rsid w:val="4693C983"/>
    <w:rsid w:val="469B6B06"/>
    <w:rsid w:val="469DCC84"/>
    <w:rsid w:val="46A7B367"/>
    <w:rsid w:val="46AD0384"/>
    <w:rsid w:val="46ADEF35"/>
    <w:rsid w:val="46B0B0BA"/>
    <w:rsid w:val="46B31857"/>
    <w:rsid w:val="46B34B1D"/>
    <w:rsid w:val="46B94433"/>
    <w:rsid w:val="46C33F90"/>
    <w:rsid w:val="46C4F84D"/>
    <w:rsid w:val="46C528F7"/>
    <w:rsid w:val="46C9CC8D"/>
    <w:rsid w:val="46CBC8DE"/>
    <w:rsid w:val="46CBF5BD"/>
    <w:rsid w:val="46D216FA"/>
    <w:rsid w:val="46D64D66"/>
    <w:rsid w:val="46D9D9BD"/>
    <w:rsid w:val="46DDF627"/>
    <w:rsid w:val="46E0A71B"/>
    <w:rsid w:val="46EFF944"/>
    <w:rsid w:val="46F67572"/>
    <w:rsid w:val="46F77C6A"/>
    <w:rsid w:val="46F85D0E"/>
    <w:rsid w:val="46F9403C"/>
    <w:rsid w:val="46FC19C8"/>
    <w:rsid w:val="4702FE94"/>
    <w:rsid w:val="47066BB1"/>
    <w:rsid w:val="4706D16F"/>
    <w:rsid w:val="470F00BF"/>
    <w:rsid w:val="4710264C"/>
    <w:rsid w:val="4715D695"/>
    <w:rsid w:val="471B35D4"/>
    <w:rsid w:val="47209D53"/>
    <w:rsid w:val="4721EB05"/>
    <w:rsid w:val="47221FBE"/>
    <w:rsid w:val="472755A9"/>
    <w:rsid w:val="472D05EB"/>
    <w:rsid w:val="472D9665"/>
    <w:rsid w:val="473A6179"/>
    <w:rsid w:val="4742D9B6"/>
    <w:rsid w:val="4744D85F"/>
    <w:rsid w:val="47469BCE"/>
    <w:rsid w:val="4748E6C0"/>
    <w:rsid w:val="4756AA0F"/>
    <w:rsid w:val="475BF4C4"/>
    <w:rsid w:val="47608E70"/>
    <w:rsid w:val="4762D339"/>
    <w:rsid w:val="47638085"/>
    <w:rsid w:val="47654BF7"/>
    <w:rsid w:val="476A2BDC"/>
    <w:rsid w:val="4771CC8C"/>
    <w:rsid w:val="477A46F8"/>
    <w:rsid w:val="4783E78A"/>
    <w:rsid w:val="47892ECE"/>
    <w:rsid w:val="478B0B30"/>
    <w:rsid w:val="478FADB0"/>
    <w:rsid w:val="47983DED"/>
    <w:rsid w:val="4799DC66"/>
    <w:rsid w:val="479A1C5C"/>
    <w:rsid w:val="479D7DF0"/>
    <w:rsid w:val="47A2B171"/>
    <w:rsid w:val="47A2F69C"/>
    <w:rsid w:val="47A52B62"/>
    <w:rsid w:val="47A71D93"/>
    <w:rsid w:val="47AF9AEC"/>
    <w:rsid w:val="47B42DAA"/>
    <w:rsid w:val="47B4C359"/>
    <w:rsid w:val="47C26226"/>
    <w:rsid w:val="47C5BA16"/>
    <w:rsid w:val="47C695FB"/>
    <w:rsid w:val="47D490D5"/>
    <w:rsid w:val="47E3883D"/>
    <w:rsid w:val="47E76117"/>
    <w:rsid w:val="47E80F03"/>
    <w:rsid w:val="47F27EF1"/>
    <w:rsid w:val="47F5E598"/>
    <w:rsid w:val="47FA81D7"/>
    <w:rsid w:val="47FA9F59"/>
    <w:rsid w:val="47FF618E"/>
    <w:rsid w:val="48082AAA"/>
    <w:rsid w:val="481D28B0"/>
    <w:rsid w:val="481E536C"/>
    <w:rsid w:val="48206EF9"/>
    <w:rsid w:val="4821F816"/>
    <w:rsid w:val="482FD955"/>
    <w:rsid w:val="4849124C"/>
    <w:rsid w:val="484F7C5C"/>
    <w:rsid w:val="48519A9E"/>
    <w:rsid w:val="4853227C"/>
    <w:rsid w:val="4856E12D"/>
    <w:rsid w:val="485D0A91"/>
    <w:rsid w:val="485E3A5F"/>
    <w:rsid w:val="485F71B8"/>
    <w:rsid w:val="4862D7DB"/>
    <w:rsid w:val="4867B874"/>
    <w:rsid w:val="486E189A"/>
    <w:rsid w:val="48731EB9"/>
    <w:rsid w:val="48735948"/>
    <w:rsid w:val="48767284"/>
    <w:rsid w:val="487C4724"/>
    <w:rsid w:val="488647AC"/>
    <w:rsid w:val="488B6B9E"/>
    <w:rsid w:val="48928D64"/>
    <w:rsid w:val="489868B7"/>
    <w:rsid w:val="489BACF1"/>
    <w:rsid w:val="48A3BCD4"/>
    <w:rsid w:val="48A9EED1"/>
    <w:rsid w:val="48AD1005"/>
    <w:rsid w:val="48B2B904"/>
    <w:rsid w:val="48B77283"/>
    <w:rsid w:val="48BA2049"/>
    <w:rsid w:val="48BC8CF9"/>
    <w:rsid w:val="48D59558"/>
    <w:rsid w:val="48DB2F2C"/>
    <w:rsid w:val="48DBA0DA"/>
    <w:rsid w:val="48DFE570"/>
    <w:rsid w:val="48E8EAC9"/>
    <w:rsid w:val="48EA72A7"/>
    <w:rsid w:val="48EF8B6A"/>
    <w:rsid w:val="48F079F0"/>
    <w:rsid w:val="48F0BB3B"/>
    <w:rsid w:val="48F15BC8"/>
    <w:rsid w:val="48FB110C"/>
    <w:rsid w:val="4905244F"/>
    <w:rsid w:val="49058F97"/>
    <w:rsid w:val="490C340B"/>
    <w:rsid w:val="490CFAEE"/>
    <w:rsid w:val="490FCB4B"/>
    <w:rsid w:val="49171883"/>
    <w:rsid w:val="492617AD"/>
    <w:rsid w:val="4929BE45"/>
    <w:rsid w:val="4932F448"/>
    <w:rsid w:val="4936CA8F"/>
    <w:rsid w:val="493AFBF0"/>
    <w:rsid w:val="493E3C11"/>
    <w:rsid w:val="49463EC0"/>
    <w:rsid w:val="49488696"/>
    <w:rsid w:val="494C2C1B"/>
    <w:rsid w:val="49558885"/>
    <w:rsid w:val="4967C3B1"/>
    <w:rsid w:val="496A8DA3"/>
    <w:rsid w:val="4973BCB4"/>
    <w:rsid w:val="49776BE7"/>
    <w:rsid w:val="497A2A3C"/>
    <w:rsid w:val="497C9C2D"/>
    <w:rsid w:val="497F66E9"/>
    <w:rsid w:val="498357B3"/>
    <w:rsid w:val="49844912"/>
    <w:rsid w:val="4985EE5F"/>
    <w:rsid w:val="498D6BA1"/>
    <w:rsid w:val="498FE2B4"/>
    <w:rsid w:val="49914234"/>
    <w:rsid w:val="49974F12"/>
    <w:rsid w:val="4998538A"/>
    <w:rsid w:val="49999988"/>
    <w:rsid w:val="499D1155"/>
    <w:rsid w:val="49A58143"/>
    <w:rsid w:val="49A99DA7"/>
    <w:rsid w:val="49AF8618"/>
    <w:rsid w:val="49BC1BD5"/>
    <w:rsid w:val="49BDBB85"/>
    <w:rsid w:val="49BF84B3"/>
    <w:rsid w:val="49C220C6"/>
    <w:rsid w:val="49C3E13F"/>
    <w:rsid w:val="49C97458"/>
    <w:rsid w:val="49CE2442"/>
    <w:rsid w:val="49E471CF"/>
    <w:rsid w:val="49E65D06"/>
    <w:rsid w:val="49E88EAF"/>
    <w:rsid w:val="49EF3F2F"/>
    <w:rsid w:val="49F2C8D0"/>
    <w:rsid w:val="49F34126"/>
    <w:rsid w:val="49FB02BA"/>
    <w:rsid w:val="4A05112E"/>
    <w:rsid w:val="4A0656FC"/>
    <w:rsid w:val="4A0AFA25"/>
    <w:rsid w:val="4A0CB487"/>
    <w:rsid w:val="4A0D48BC"/>
    <w:rsid w:val="4A0E197A"/>
    <w:rsid w:val="4A0F3C4F"/>
    <w:rsid w:val="4A10F849"/>
    <w:rsid w:val="4A13041D"/>
    <w:rsid w:val="4A1F1D6E"/>
    <w:rsid w:val="4A21DF3C"/>
    <w:rsid w:val="4A2EBDD7"/>
    <w:rsid w:val="4A345639"/>
    <w:rsid w:val="4A38D2B4"/>
    <w:rsid w:val="4A391690"/>
    <w:rsid w:val="4A44690C"/>
    <w:rsid w:val="4A45ACC7"/>
    <w:rsid w:val="4A4B7685"/>
    <w:rsid w:val="4A4D87D3"/>
    <w:rsid w:val="4A5DB36B"/>
    <w:rsid w:val="4A600D50"/>
    <w:rsid w:val="4A62189A"/>
    <w:rsid w:val="4A62CBBD"/>
    <w:rsid w:val="4A630D1D"/>
    <w:rsid w:val="4A6565F6"/>
    <w:rsid w:val="4A679259"/>
    <w:rsid w:val="4A750137"/>
    <w:rsid w:val="4A75C674"/>
    <w:rsid w:val="4A78C1A2"/>
    <w:rsid w:val="4A7C7CA7"/>
    <w:rsid w:val="4A7D32A0"/>
    <w:rsid w:val="4A98E6C5"/>
    <w:rsid w:val="4AA87930"/>
    <w:rsid w:val="4AB1708B"/>
    <w:rsid w:val="4AB2B260"/>
    <w:rsid w:val="4ABBBBD1"/>
    <w:rsid w:val="4ABE7FCB"/>
    <w:rsid w:val="4ABF73B4"/>
    <w:rsid w:val="4AC5CC2D"/>
    <w:rsid w:val="4ACCBC6D"/>
    <w:rsid w:val="4AD25866"/>
    <w:rsid w:val="4AD796DD"/>
    <w:rsid w:val="4AE4C0E8"/>
    <w:rsid w:val="4AF14974"/>
    <w:rsid w:val="4AF2B993"/>
    <w:rsid w:val="4AF90BE3"/>
    <w:rsid w:val="4AF9BA36"/>
    <w:rsid w:val="4B0493D5"/>
    <w:rsid w:val="4B0C97F7"/>
    <w:rsid w:val="4B107C41"/>
    <w:rsid w:val="4B13B1A6"/>
    <w:rsid w:val="4B149FBF"/>
    <w:rsid w:val="4B1B452D"/>
    <w:rsid w:val="4B1D39A3"/>
    <w:rsid w:val="4B25B10C"/>
    <w:rsid w:val="4B2826F2"/>
    <w:rsid w:val="4B2AC775"/>
    <w:rsid w:val="4B2F220C"/>
    <w:rsid w:val="4B3CA12E"/>
    <w:rsid w:val="4B46DAED"/>
    <w:rsid w:val="4B4C055C"/>
    <w:rsid w:val="4B521561"/>
    <w:rsid w:val="4B52EDAB"/>
    <w:rsid w:val="4B6444C2"/>
    <w:rsid w:val="4B66C01B"/>
    <w:rsid w:val="4B6A64F5"/>
    <w:rsid w:val="4B75077D"/>
    <w:rsid w:val="4B768593"/>
    <w:rsid w:val="4B787CA0"/>
    <w:rsid w:val="4B798469"/>
    <w:rsid w:val="4B84026D"/>
    <w:rsid w:val="4B85E3F5"/>
    <w:rsid w:val="4B872743"/>
    <w:rsid w:val="4B8CFE4E"/>
    <w:rsid w:val="4B8FA635"/>
    <w:rsid w:val="4B9FB09F"/>
    <w:rsid w:val="4BA56E27"/>
    <w:rsid w:val="4BAB5628"/>
    <w:rsid w:val="4BABF4BF"/>
    <w:rsid w:val="4BB45DB7"/>
    <w:rsid w:val="4BB8D007"/>
    <w:rsid w:val="4BC1A034"/>
    <w:rsid w:val="4BC3C033"/>
    <w:rsid w:val="4BC6D8C5"/>
    <w:rsid w:val="4BC6E3B1"/>
    <w:rsid w:val="4BC8A6F5"/>
    <w:rsid w:val="4BCDB304"/>
    <w:rsid w:val="4BDA5E61"/>
    <w:rsid w:val="4BDBB3DE"/>
    <w:rsid w:val="4BE3DC89"/>
    <w:rsid w:val="4BE48750"/>
    <w:rsid w:val="4BE996ED"/>
    <w:rsid w:val="4BF36FC2"/>
    <w:rsid w:val="4BF55BE7"/>
    <w:rsid w:val="4BF891A9"/>
    <w:rsid w:val="4BF8944C"/>
    <w:rsid w:val="4BFE83C8"/>
    <w:rsid w:val="4C0345A5"/>
    <w:rsid w:val="4C0870A8"/>
    <w:rsid w:val="4C0939AD"/>
    <w:rsid w:val="4C0A5166"/>
    <w:rsid w:val="4C0B258A"/>
    <w:rsid w:val="4C19E86D"/>
    <w:rsid w:val="4C1CF7FC"/>
    <w:rsid w:val="4C207BD3"/>
    <w:rsid w:val="4C23B415"/>
    <w:rsid w:val="4C26AEA1"/>
    <w:rsid w:val="4C29728D"/>
    <w:rsid w:val="4C2A1637"/>
    <w:rsid w:val="4C2CA31D"/>
    <w:rsid w:val="4C2DE20B"/>
    <w:rsid w:val="4C2E5370"/>
    <w:rsid w:val="4C33BA3D"/>
    <w:rsid w:val="4C34D23C"/>
    <w:rsid w:val="4C415683"/>
    <w:rsid w:val="4C41F66E"/>
    <w:rsid w:val="4C42861B"/>
    <w:rsid w:val="4C4575AD"/>
    <w:rsid w:val="4C5106F2"/>
    <w:rsid w:val="4C556A6E"/>
    <w:rsid w:val="4C5633C9"/>
    <w:rsid w:val="4C5BAECD"/>
    <w:rsid w:val="4C5CE493"/>
    <w:rsid w:val="4C61F0FF"/>
    <w:rsid w:val="4C724192"/>
    <w:rsid w:val="4C7AD8E3"/>
    <w:rsid w:val="4C7ED8A9"/>
    <w:rsid w:val="4C7FA758"/>
    <w:rsid w:val="4C80DF1D"/>
    <w:rsid w:val="4C8266CC"/>
    <w:rsid w:val="4C826766"/>
    <w:rsid w:val="4C8803D1"/>
    <w:rsid w:val="4C97E8FC"/>
    <w:rsid w:val="4C9AF778"/>
    <w:rsid w:val="4C9F124A"/>
    <w:rsid w:val="4CA6446D"/>
    <w:rsid w:val="4CA9203B"/>
    <w:rsid w:val="4CAFB1C0"/>
    <w:rsid w:val="4CBE6BCA"/>
    <w:rsid w:val="4CC7EC01"/>
    <w:rsid w:val="4CCBC386"/>
    <w:rsid w:val="4CD0E30B"/>
    <w:rsid w:val="4CD43C03"/>
    <w:rsid w:val="4CD46F38"/>
    <w:rsid w:val="4CD9CF15"/>
    <w:rsid w:val="4CDE898C"/>
    <w:rsid w:val="4CE908E4"/>
    <w:rsid w:val="4CF26E5D"/>
    <w:rsid w:val="4CF5EA03"/>
    <w:rsid w:val="4CFB5676"/>
    <w:rsid w:val="4D021199"/>
    <w:rsid w:val="4D04C5A9"/>
    <w:rsid w:val="4D19EBAF"/>
    <w:rsid w:val="4D1D1A11"/>
    <w:rsid w:val="4D20CEFB"/>
    <w:rsid w:val="4D22A41D"/>
    <w:rsid w:val="4D2BB294"/>
    <w:rsid w:val="4D348B65"/>
    <w:rsid w:val="4D35F204"/>
    <w:rsid w:val="4D3EF2AD"/>
    <w:rsid w:val="4D3FC602"/>
    <w:rsid w:val="4D416330"/>
    <w:rsid w:val="4D42AE93"/>
    <w:rsid w:val="4D4559B2"/>
    <w:rsid w:val="4D463A47"/>
    <w:rsid w:val="4D4D4EF7"/>
    <w:rsid w:val="4D4E3122"/>
    <w:rsid w:val="4D52FAB3"/>
    <w:rsid w:val="4D54A6FA"/>
    <w:rsid w:val="4D550C73"/>
    <w:rsid w:val="4D58350A"/>
    <w:rsid w:val="4D5A3AD0"/>
    <w:rsid w:val="4D5E3B10"/>
    <w:rsid w:val="4D629228"/>
    <w:rsid w:val="4D65ABD6"/>
    <w:rsid w:val="4D6F40C4"/>
    <w:rsid w:val="4D732E0D"/>
    <w:rsid w:val="4D755ECF"/>
    <w:rsid w:val="4D78682F"/>
    <w:rsid w:val="4D7D46B6"/>
    <w:rsid w:val="4D83D5BC"/>
    <w:rsid w:val="4D871F9D"/>
    <w:rsid w:val="4D88CA7D"/>
    <w:rsid w:val="4D92C017"/>
    <w:rsid w:val="4D9371DB"/>
    <w:rsid w:val="4DA35E44"/>
    <w:rsid w:val="4DA5C451"/>
    <w:rsid w:val="4DA7B76D"/>
    <w:rsid w:val="4DAB2FF2"/>
    <w:rsid w:val="4DAC820A"/>
    <w:rsid w:val="4DAF24C0"/>
    <w:rsid w:val="4DB488ED"/>
    <w:rsid w:val="4DBAC3D3"/>
    <w:rsid w:val="4DBD79C2"/>
    <w:rsid w:val="4DC0214A"/>
    <w:rsid w:val="4DC40E85"/>
    <w:rsid w:val="4DC5DC56"/>
    <w:rsid w:val="4DC7F236"/>
    <w:rsid w:val="4DCCE859"/>
    <w:rsid w:val="4DCDE7DD"/>
    <w:rsid w:val="4DCEC642"/>
    <w:rsid w:val="4DD0CCCB"/>
    <w:rsid w:val="4DD247CD"/>
    <w:rsid w:val="4DD2CB22"/>
    <w:rsid w:val="4DDBA2C9"/>
    <w:rsid w:val="4DDBADEF"/>
    <w:rsid w:val="4DEDF6F5"/>
    <w:rsid w:val="4DEF44FE"/>
    <w:rsid w:val="4DF39082"/>
    <w:rsid w:val="4DFAC7C5"/>
    <w:rsid w:val="4DFEE6FA"/>
    <w:rsid w:val="4DFFCABC"/>
    <w:rsid w:val="4E00C794"/>
    <w:rsid w:val="4E01F1FD"/>
    <w:rsid w:val="4E0440C5"/>
    <w:rsid w:val="4E054204"/>
    <w:rsid w:val="4E107940"/>
    <w:rsid w:val="4E15AB5F"/>
    <w:rsid w:val="4E167A07"/>
    <w:rsid w:val="4E17640A"/>
    <w:rsid w:val="4E1A27F6"/>
    <w:rsid w:val="4E1A3C8C"/>
    <w:rsid w:val="4E292810"/>
    <w:rsid w:val="4E2973D7"/>
    <w:rsid w:val="4E2C68BB"/>
    <w:rsid w:val="4E2DBF3B"/>
    <w:rsid w:val="4E36F646"/>
    <w:rsid w:val="4E3A98F5"/>
    <w:rsid w:val="4E3E7391"/>
    <w:rsid w:val="4E41EA77"/>
    <w:rsid w:val="4E48858D"/>
    <w:rsid w:val="4E49D2B7"/>
    <w:rsid w:val="4E4C85CF"/>
    <w:rsid w:val="4E5056D3"/>
    <w:rsid w:val="4E573B27"/>
    <w:rsid w:val="4E58CFB2"/>
    <w:rsid w:val="4E60386A"/>
    <w:rsid w:val="4E64F5B6"/>
    <w:rsid w:val="4E675E99"/>
    <w:rsid w:val="4E67AF92"/>
    <w:rsid w:val="4E6C079F"/>
    <w:rsid w:val="4E6E1C17"/>
    <w:rsid w:val="4E6EEF4A"/>
    <w:rsid w:val="4E758EC8"/>
    <w:rsid w:val="4E7979F5"/>
    <w:rsid w:val="4E7B5158"/>
    <w:rsid w:val="4E7FB2E8"/>
    <w:rsid w:val="4E80B842"/>
    <w:rsid w:val="4E8167A1"/>
    <w:rsid w:val="4E8811D0"/>
    <w:rsid w:val="4E8FE9FE"/>
    <w:rsid w:val="4E9092AC"/>
    <w:rsid w:val="4E9106FA"/>
    <w:rsid w:val="4E927299"/>
    <w:rsid w:val="4E988100"/>
    <w:rsid w:val="4E9B54A3"/>
    <w:rsid w:val="4EA1BEF7"/>
    <w:rsid w:val="4EA5E5A9"/>
    <w:rsid w:val="4EA844C2"/>
    <w:rsid w:val="4EABA923"/>
    <w:rsid w:val="4EB5E86C"/>
    <w:rsid w:val="4EB68708"/>
    <w:rsid w:val="4EBD451D"/>
    <w:rsid w:val="4EC2E9CF"/>
    <w:rsid w:val="4ECA9472"/>
    <w:rsid w:val="4ECE36E7"/>
    <w:rsid w:val="4ECFB2EA"/>
    <w:rsid w:val="4ED6E6AE"/>
    <w:rsid w:val="4EDE4EFE"/>
    <w:rsid w:val="4EE2A10A"/>
    <w:rsid w:val="4EE428FE"/>
    <w:rsid w:val="4EE86572"/>
    <w:rsid w:val="4EEAC321"/>
    <w:rsid w:val="4EED8496"/>
    <w:rsid w:val="4EF3334E"/>
    <w:rsid w:val="4EF7DD78"/>
    <w:rsid w:val="4EFB51E9"/>
    <w:rsid w:val="4EFE60AB"/>
    <w:rsid w:val="4F02751E"/>
    <w:rsid w:val="4F0FB141"/>
    <w:rsid w:val="4F123631"/>
    <w:rsid w:val="4F1290E5"/>
    <w:rsid w:val="4F1AE32A"/>
    <w:rsid w:val="4F1B5139"/>
    <w:rsid w:val="4F1CCC67"/>
    <w:rsid w:val="4F1D9E5A"/>
    <w:rsid w:val="4F25EC60"/>
    <w:rsid w:val="4F27017C"/>
    <w:rsid w:val="4F3B7041"/>
    <w:rsid w:val="4F3DC9C9"/>
    <w:rsid w:val="4F46C942"/>
    <w:rsid w:val="4F4889CE"/>
    <w:rsid w:val="4F4D18CA"/>
    <w:rsid w:val="4F4E1C8F"/>
    <w:rsid w:val="4F5709E8"/>
    <w:rsid w:val="4F5E653C"/>
    <w:rsid w:val="4F5F8BB4"/>
    <w:rsid w:val="4F612AE7"/>
    <w:rsid w:val="4F63B42A"/>
    <w:rsid w:val="4F661069"/>
    <w:rsid w:val="4F675F65"/>
    <w:rsid w:val="4F6B998B"/>
    <w:rsid w:val="4F6FFE97"/>
    <w:rsid w:val="4F84996D"/>
    <w:rsid w:val="4F84A5E4"/>
    <w:rsid w:val="4F88305C"/>
    <w:rsid w:val="4F8C0E86"/>
    <w:rsid w:val="4F987098"/>
    <w:rsid w:val="4FA13E5A"/>
    <w:rsid w:val="4FA35E90"/>
    <w:rsid w:val="4FA4704B"/>
    <w:rsid w:val="4FA6076D"/>
    <w:rsid w:val="4FABCE4C"/>
    <w:rsid w:val="4FB4D6B7"/>
    <w:rsid w:val="4FB58B2B"/>
    <w:rsid w:val="4FB7C4B7"/>
    <w:rsid w:val="4FC0987C"/>
    <w:rsid w:val="4FCEF381"/>
    <w:rsid w:val="4FDDB5EC"/>
    <w:rsid w:val="4FDED0C5"/>
    <w:rsid w:val="4FE1206D"/>
    <w:rsid w:val="4FE23BF1"/>
    <w:rsid w:val="4FEBEF02"/>
    <w:rsid w:val="4FED2FAF"/>
    <w:rsid w:val="4FEFC143"/>
    <w:rsid w:val="4FF009E4"/>
    <w:rsid w:val="4FFD0ADC"/>
    <w:rsid w:val="500E84D7"/>
    <w:rsid w:val="50139A8E"/>
    <w:rsid w:val="5016C4D8"/>
    <w:rsid w:val="501AFB0F"/>
    <w:rsid w:val="501E9B32"/>
    <w:rsid w:val="5021C828"/>
    <w:rsid w:val="50261C0D"/>
    <w:rsid w:val="503DC67D"/>
    <w:rsid w:val="50410C34"/>
    <w:rsid w:val="5044E048"/>
    <w:rsid w:val="504571E2"/>
    <w:rsid w:val="50501BB7"/>
    <w:rsid w:val="50592E42"/>
    <w:rsid w:val="505B6B88"/>
    <w:rsid w:val="505B73B8"/>
    <w:rsid w:val="5062545C"/>
    <w:rsid w:val="5063EC7E"/>
    <w:rsid w:val="5068B341"/>
    <w:rsid w:val="506C3E83"/>
    <w:rsid w:val="5076C659"/>
    <w:rsid w:val="5084FCDF"/>
    <w:rsid w:val="50862E23"/>
    <w:rsid w:val="508BDA44"/>
    <w:rsid w:val="508CD7BB"/>
    <w:rsid w:val="508D89FF"/>
    <w:rsid w:val="508E1194"/>
    <w:rsid w:val="508FBC1E"/>
    <w:rsid w:val="5094A9A3"/>
    <w:rsid w:val="509659E2"/>
    <w:rsid w:val="5097595D"/>
    <w:rsid w:val="50A8B25B"/>
    <w:rsid w:val="50A91616"/>
    <w:rsid w:val="50A9CAC3"/>
    <w:rsid w:val="50AAA79D"/>
    <w:rsid w:val="50AC688D"/>
    <w:rsid w:val="50ADC089"/>
    <w:rsid w:val="50AFE9ED"/>
    <w:rsid w:val="50B062F8"/>
    <w:rsid w:val="50BD47FF"/>
    <w:rsid w:val="50C29488"/>
    <w:rsid w:val="50C53575"/>
    <w:rsid w:val="50CAF1DB"/>
    <w:rsid w:val="50CF30C4"/>
    <w:rsid w:val="50D2840F"/>
    <w:rsid w:val="50DBB988"/>
    <w:rsid w:val="50DE9F64"/>
    <w:rsid w:val="50DEE078"/>
    <w:rsid w:val="50EDDF0E"/>
    <w:rsid w:val="50F07AC2"/>
    <w:rsid w:val="50F69688"/>
    <w:rsid w:val="5105DC31"/>
    <w:rsid w:val="510FBE75"/>
    <w:rsid w:val="5110088A"/>
    <w:rsid w:val="5113B311"/>
    <w:rsid w:val="51148938"/>
    <w:rsid w:val="5128AB38"/>
    <w:rsid w:val="5134FAA7"/>
    <w:rsid w:val="51363080"/>
    <w:rsid w:val="5139C846"/>
    <w:rsid w:val="513AC046"/>
    <w:rsid w:val="513D8DC1"/>
    <w:rsid w:val="5145D50C"/>
    <w:rsid w:val="514701EA"/>
    <w:rsid w:val="514ADBB3"/>
    <w:rsid w:val="5150EA92"/>
    <w:rsid w:val="51522572"/>
    <w:rsid w:val="51524A0D"/>
    <w:rsid w:val="515780D8"/>
    <w:rsid w:val="515B5574"/>
    <w:rsid w:val="5160FB0C"/>
    <w:rsid w:val="5165A1F9"/>
    <w:rsid w:val="5168F275"/>
    <w:rsid w:val="516AE421"/>
    <w:rsid w:val="517622F7"/>
    <w:rsid w:val="517C5334"/>
    <w:rsid w:val="51928E17"/>
    <w:rsid w:val="51934575"/>
    <w:rsid w:val="519469C5"/>
    <w:rsid w:val="51967C4D"/>
    <w:rsid w:val="519D173B"/>
    <w:rsid w:val="51A08177"/>
    <w:rsid w:val="51A137AF"/>
    <w:rsid w:val="51ACA7E4"/>
    <w:rsid w:val="51AE878C"/>
    <w:rsid w:val="51B71A9B"/>
    <w:rsid w:val="51B9E15A"/>
    <w:rsid w:val="51BE4603"/>
    <w:rsid w:val="51BE8DEA"/>
    <w:rsid w:val="51E49660"/>
    <w:rsid w:val="51EB04A5"/>
    <w:rsid w:val="51EC9A84"/>
    <w:rsid w:val="51EE7751"/>
    <w:rsid w:val="51F1EE1F"/>
    <w:rsid w:val="51F64982"/>
    <w:rsid w:val="51F68FC1"/>
    <w:rsid w:val="51FEF908"/>
    <w:rsid w:val="51FF6616"/>
    <w:rsid w:val="51FFFD43"/>
    <w:rsid w:val="5209CCDB"/>
    <w:rsid w:val="520B0B77"/>
    <w:rsid w:val="520E28A3"/>
    <w:rsid w:val="520E3EF6"/>
    <w:rsid w:val="520E774B"/>
    <w:rsid w:val="521A45EA"/>
    <w:rsid w:val="521FBECC"/>
    <w:rsid w:val="5227448B"/>
    <w:rsid w:val="522A49BC"/>
    <w:rsid w:val="522EEEBC"/>
    <w:rsid w:val="522F3662"/>
    <w:rsid w:val="522F42B9"/>
    <w:rsid w:val="5231AA20"/>
    <w:rsid w:val="52335025"/>
    <w:rsid w:val="5236385F"/>
    <w:rsid w:val="5237CC73"/>
    <w:rsid w:val="52434328"/>
    <w:rsid w:val="52485ACB"/>
    <w:rsid w:val="52500A89"/>
    <w:rsid w:val="525A8AC8"/>
    <w:rsid w:val="526550F4"/>
    <w:rsid w:val="526A93EB"/>
    <w:rsid w:val="526B72EC"/>
    <w:rsid w:val="5272A423"/>
    <w:rsid w:val="52736B34"/>
    <w:rsid w:val="5274061F"/>
    <w:rsid w:val="528B274D"/>
    <w:rsid w:val="528EF023"/>
    <w:rsid w:val="529023E9"/>
    <w:rsid w:val="529FC6A5"/>
    <w:rsid w:val="52A0E92D"/>
    <w:rsid w:val="52A3E6A2"/>
    <w:rsid w:val="52A5D572"/>
    <w:rsid w:val="52A9B59C"/>
    <w:rsid w:val="52AB14A5"/>
    <w:rsid w:val="52AC6027"/>
    <w:rsid w:val="52AE07EB"/>
    <w:rsid w:val="52AFEB05"/>
    <w:rsid w:val="52B2B600"/>
    <w:rsid w:val="52BCCD5A"/>
    <w:rsid w:val="52BE3777"/>
    <w:rsid w:val="52C12465"/>
    <w:rsid w:val="52CA3F71"/>
    <w:rsid w:val="52CEDA62"/>
    <w:rsid w:val="52D6290D"/>
    <w:rsid w:val="52DDDE93"/>
    <w:rsid w:val="52DECE33"/>
    <w:rsid w:val="52E29426"/>
    <w:rsid w:val="52E9E943"/>
    <w:rsid w:val="52EEE52C"/>
    <w:rsid w:val="52EF49FC"/>
    <w:rsid w:val="52F4B01F"/>
    <w:rsid w:val="52F6A289"/>
    <w:rsid w:val="52F9A837"/>
    <w:rsid w:val="52FFE216"/>
    <w:rsid w:val="5300427C"/>
    <w:rsid w:val="5304B2E7"/>
    <w:rsid w:val="5304CD89"/>
    <w:rsid w:val="530641FB"/>
    <w:rsid w:val="5306EE65"/>
    <w:rsid w:val="530A82CD"/>
    <w:rsid w:val="530F19BC"/>
    <w:rsid w:val="53101919"/>
    <w:rsid w:val="53189B57"/>
    <w:rsid w:val="5318AD9C"/>
    <w:rsid w:val="531A1F9F"/>
    <w:rsid w:val="531AD6B5"/>
    <w:rsid w:val="531E2E53"/>
    <w:rsid w:val="531FF30A"/>
    <w:rsid w:val="532AD120"/>
    <w:rsid w:val="532F47A8"/>
    <w:rsid w:val="53362D5D"/>
    <w:rsid w:val="5337237A"/>
    <w:rsid w:val="53478338"/>
    <w:rsid w:val="534B727C"/>
    <w:rsid w:val="534F3204"/>
    <w:rsid w:val="53523B24"/>
    <w:rsid w:val="53526ED7"/>
    <w:rsid w:val="53542502"/>
    <w:rsid w:val="535A703B"/>
    <w:rsid w:val="535F185A"/>
    <w:rsid w:val="5365566C"/>
    <w:rsid w:val="53676FCB"/>
    <w:rsid w:val="5372AE46"/>
    <w:rsid w:val="5373D5F5"/>
    <w:rsid w:val="5375CBAA"/>
    <w:rsid w:val="53760585"/>
    <w:rsid w:val="537FD7D1"/>
    <w:rsid w:val="5380ED08"/>
    <w:rsid w:val="5381270B"/>
    <w:rsid w:val="538413B4"/>
    <w:rsid w:val="538AAF8B"/>
    <w:rsid w:val="53914D0F"/>
    <w:rsid w:val="5392F9CA"/>
    <w:rsid w:val="53965132"/>
    <w:rsid w:val="539A81DE"/>
    <w:rsid w:val="539EB960"/>
    <w:rsid w:val="539F56B7"/>
    <w:rsid w:val="53A80402"/>
    <w:rsid w:val="53A8DBA5"/>
    <w:rsid w:val="53A99C1F"/>
    <w:rsid w:val="53AAD5AD"/>
    <w:rsid w:val="53AEC135"/>
    <w:rsid w:val="53AFAD96"/>
    <w:rsid w:val="53B01F21"/>
    <w:rsid w:val="53B9700D"/>
    <w:rsid w:val="53C10DFF"/>
    <w:rsid w:val="53C63A11"/>
    <w:rsid w:val="53C6C60A"/>
    <w:rsid w:val="53C715A9"/>
    <w:rsid w:val="53CFDB9C"/>
    <w:rsid w:val="53D255ED"/>
    <w:rsid w:val="53D64C93"/>
    <w:rsid w:val="53D848CC"/>
    <w:rsid w:val="53D9D4C8"/>
    <w:rsid w:val="53DBB7AE"/>
    <w:rsid w:val="53E621B0"/>
    <w:rsid w:val="53EB7ABC"/>
    <w:rsid w:val="53ED7F91"/>
    <w:rsid w:val="53EDFD8F"/>
    <w:rsid w:val="53F40A75"/>
    <w:rsid w:val="53F5985E"/>
    <w:rsid w:val="53F5E6B0"/>
    <w:rsid w:val="53F5EF9B"/>
    <w:rsid w:val="53FBE8F4"/>
    <w:rsid w:val="53FCBE9A"/>
    <w:rsid w:val="53FDFEE4"/>
    <w:rsid w:val="5402A7F3"/>
    <w:rsid w:val="540EFC85"/>
    <w:rsid w:val="54156379"/>
    <w:rsid w:val="541A1EB1"/>
    <w:rsid w:val="541FC12E"/>
    <w:rsid w:val="54233AAE"/>
    <w:rsid w:val="5423AA70"/>
    <w:rsid w:val="54242932"/>
    <w:rsid w:val="54245446"/>
    <w:rsid w:val="5426EE74"/>
    <w:rsid w:val="542E8C3A"/>
    <w:rsid w:val="542FAAAC"/>
    <w:rsid w:val="543050F9"/>
    <w:rsid w:val="54323848"/>
    <w:rsid w:val="5442922C"/>
    <w:rsid w:val="545015C6"/>
    <w:rsid w:val="5464ABB3"/>
    <w:rsid w:val="5466614E"/>
    <w:rsid w:val="5467351D"/>
    <w:rsid w:val="546C5C06"/>
    <w:rsid w:val="546D4C73"/>
    <w:rsid w:val="5470E747"/>
    <w:rsid w:val="5478A7FA"/>
    <w:rsid w:val="5479196C"/>
    <w:rsid w:val="54810061"/>
    <w:rsid w:val="5481E0FC"/>
    <w:rsid w:val="5485E9D1"/>
    <w:rsid w:val="54869816"/>
    <w:rsid w:val="548E8EF1"/>
    <w:rsid w:val="5498418E"/>
    <w:rsid w:val="54A59A8E"/>
    <w:rsid w:val="54A5F827"/>
    <w:rsid w:val="54B0C5C3"/>
    <w:rsid w:val="54B137EA"/>
    <w:rsid w:val="54B59B30"/>
    <w:rsid w:val="54B5A571"/>
    <w:rsid w:val="54BB92FB"/>
    <w:rsid w:val="54BC20B3"/>
    <w:rsid w:val="54BCD6B3"/>
    <w:rsid w:val="54BDA175"/>
    <w:rsid w:val="54C0F846"/>
    <w:rsid w:val="54C2576B"/>
    <w:rsid w:val="54C324B7"/>
    <w:rsid w:val="54C5AD01"/>
    <w:rsid w:val="54C5C13E"/>
    <w:rsid w:val="54C7D6C0"/>
    <w:rsid w:val="54CF5748"/>
    <w:rsid w:val="54CFD98F"/>
    <w:rsid w:val="54D23D0B"/>
    <w:rsid w:val="54D45E5C"/>
    <w:rsid w:val="54D9E3DB"/>
    <w:rsid w:val="54DB52EA"/>
    <w:rsid w:val="54DCA91D"/>
    <w:rsid w:val="54DF24E5"/>
    <w:rsid w:val="54EEFC46"/>
    <w:rsid w:val="54F308C3"/>
    <w:rsid w:val="54F5FA6C"/>
    <w:rsid w:val="54F79EFA"/>
    <w:rsid w:val="54F8C546"/>
    <w:rsid w:val="5502134A"/>
    <w:rsid w:val="5506801A"/>
    <w:rsid w:val="550D213D"/>
    <w:rsid w:val="5510B290"/>
    <w:rsid w:val="55136DA7"/>
    <w:rsid w:val="5515D3D6"/>
    <w:rsid w:val="5517B8A1"/>
    <w:rsid w:val="551C4420"/>
    <w:rsid w:val="55207D3A"/>
    <w:rsid w:val="5526E46D"/>
    <w:rsid w:val="552BC893"/>
    <w:rsid w:val="552C02C3"/>
    <w:rsid w:val="553914D3"/>
    <w:rsid w:val="553DA1FF"/>
    <w:rsid w:val="5540523C"/>
    <w:rsid w:val="55454D03"/>
    <w:rsid w:val="554C1CA3"/>
    <w:rsid w:val="554EC97C"/>
    <w:rsid w:val="554F8066"/>
    <w:rsid w:val="5552C372"/>
    <w:rsid w:val="55580FA0"/>
    <w:rsid w:val="555B71D2"/>
    <w:rsid w:val="55689D3D"/>
    <w:rsid w:val="556D3EEF"/>
    <w:rsid w:val="5570AD98"/>
    <w:rsid w:val="55718DDD"/>
    <w:rsid w:val="5572D7AF"/>
    <w:rsid w:val="557516BB"/>
    <w:rsid w:val="557C4859"/>
    <w:rsid w:val="558A18ED"/>
    <w:rsid w:val="558CFE22"/>
    <w:rsid w:val="559129C6"/>
    <w:rsid w:val="5591D326"/>
    <w:rsid w:val="55930B06"/>
    <w:rsid w:val="559F7D4E"/>
    <w:rsid w:val="55A3E0C5"/>
    <w:rsid w:val="55A81BFE"/>
    <w:rsid w:val="55AA0D52"/>
    <w:rsid w:val="55B51D62"/>
    <w:rsid w:val="55BF2647"/>
    <w:rsid w:val="55C1D78E"/>
    <w:rsid w:val="55C8B763"/>
    <w:rsid w:val="55D0BC70"/>
    <w:rsid w:val="55D35264"/>
    <w:rsid w:val="55D55D25"/>
    <w:rsid w:val="55DE55F4"/>
    <w:rsid w:val="55E0E2D1"/>
    <w:rsid w:val="55E44BC2"/>
    <w:rsid w:val="55E628FA"/>
    <w:rsid w:val="55ECB0B0"/>
    <w:rsid w:val="55EDB0E5"/>
    <w:rsid w:val="55EEF71F"/>
    <w:rsid w:val="55F3C308"/>
    <w:rsid w:val="55FA4FAC"/>
    <w:rsid w:val="55FBA13C"/>
    <w:rsid w:val="56021F38"/>
    <w:rsid w:val="5604142D"/>
    <w:rsid w:val="5607673B"/>
    <w:rsid w:val="561B5396"/>
    <w:rsid w:val="561D83F0"/>
    <w:rsid w:val="561EC7B5"/>
    <w:rsid w:val="561F89D1"/>
    <w:rsid w:val="5620B1FA"/>
    <w:rsid w:val="562D512E"/>
    <w:rsid w:val="5630ECAA"/>
    <w:rsid w:val="5635D5BC"/>
    <w:rsid w:val="5639C424"/>
    <w:rsid w:val="5641EC05"/>
    <w:rsid w:val="564D4141"/>
    <w:rsid w:val="564F8EFB"/>
    <w:rsid w:val="56512D5D"/>
    <w:rsid w:val="5653C10E"/>
    <w:rsid w:val="5659D6E4"/>
    <w:rsid w:val="565CD9F9"/>
    <w:rsid w:val="56627854"/>
    <w:rsid w:val="5665E04B"/>
    <w:rsid w:val="56683318"/>
    <w:rsid w:val="56686F2B"/>
    <w:rsid w:val="566924AD"/>
    <w:rsid w:val="567E6505"/>
    <w:rsid w:val="5680FBF4"/>
    <w:rsid w:val="5684F4D8"/>
    <w:rsid w:val="568C0AD7"/>
    <w:rsid w:val="568E7DA0"/>
    <w:rsid w:val="568F75A1"/>
    <w:rsid w:val="5690B3AD"/>
    <w:rsid w:val="56A6C6FF"/>
    <w:rsid w:val="56A88F56"/>
    <w:rsid w:val="56A902AC"/>
    <w:rsid w:val="56A94131"/>
    <w:rsid w:val="56AB602E"/>
    <w:rsid w:val="56B2071F"/>
    <w:rsid w:val="56B2B1A1"/>
    <w:rsid w:val="56B9CF96"/>
    <w:rsid w:val="56BC4EB8"/>
    <w:rsid w:val="56BE3EA2"/>
    <w:rsid w:val="56C7AFFF"/>
    <w:rsid w:val="56CABBED"/>
    <w:rsid w:val="56CD66C0"/>
    <w:rsid w:val="56D280F8"/>
    <w:rsid w:val="56D348CE"/>
    <w:rsid w:val="56D35093"/>
    <w:rsid w:val="56E24BFE"/>
    <w:rsid w:val="56E4217B"/>
    <w:rsid w:val="56E536C5"/>
    <w:rsid w:val="56EB4982"/>
    <w:rsid w:val="56ECFE79"/>
    <w:rsid w:val="56ED0B40"/>
    <w:rsid w:val="56F5379F"/>
    <w:rsid w:val="56F6AD90"/>
    <w:rsid w:val="56FEB0EC"/>
    <w:rsid w:val="57008E09"/>
    <w:rsid w:val="5703E494"/>
    <w:rsid w:val="5709BB24"/>
    <w:rsid w:val="570AB4E6"/>
    <w:rsid w:val="570B76E7"/>
    <w:rsid w:val="5710BDE2"/>
    <w:rsid w:val="5711A0C8"/>
    <w:rsid w:val="57155730"/>
    <w:rsid w:val="571A4C8E"/>
    <w:rsid w:val="571AD9CC"/>
    <w:rsid w:val="572638AD"/>
    <w:rsid w:val="5729DD56"/>
    <w:rsid w:val="572AC7EE"/>
    <w:rsid w:val="572DECC4"/>
    <w:rsid w:val="57305A9F"/>
    <w:rsid w:val="5730BA18"/>
    <w:rsid w:val="5731F402"/>
    <w:rsid w:val="573211E8"/>
    <w:rsid w:val="5739FC96"/>
    <w:rsid w:val="573D55CC"/>
    <w:rsid w:val="5743EDC8"/>
    <w:rsid w:val="57441474"/>
    <w:rsid w:val="57473AE2"/>
    <w:rsid w:val="57522A37"/>
    <w:rsid w:val="575437F4"/>
    <w:rsid w:val="575A5237"/>
    <w:rsid w:val="575BCFA6"/>
    <w:rsid w:val="575F63DE"/>
    <w:rsid w:val="5765CFF5"/>
    <w:rsid w:val="576A5C37"/>
    <w:rsid w:val="576FE25D"/>
    <w:rsid w:val="5775B8A8"/>
    <w:rsid w:val="577A45CE"/>
    <w:rsid w:val="578D7484"/>
    <w:rsid w:val="5790981C"/>
    <w:rsid w:val="5798ABC2"/>
    <w:rsid w:val="579E1C98"/>
    <w:rsid w:val="579E60EF"/>
    <w:rsid w:val="57A8C2F5"/>
    <w:rsid w:val="57ACA6D1"/>
    <w:rsid w:val="57AE1BF1"/>
    <w:rsid w:val="57AE7A74"/>
    <w:rsid w:val="57AFDE9F"/>
    <w:rsid w:val="57B12A62"/>
    <w:rsid w:val="57B3E026"/>
    <w:rsid w:val="57B4D511"/>
    <w:rsid w:val="57C25B5E"/>
    <w:rsid w:val="57C46CA8"/>
    <w:rsid w:val="57C56153"/>
    <w:rsid w:val="57C669AD"/>
    <w:rsid w:val="57CB4440"/>
    <w:rsid w:val="57D2D9E9"/>
    <w:rsid w:val="57D85D1F"/>
    <w:rsid w:val="57DA441B"/>
    <w:rsid w:val="57DD7EFA"/>
    <w:rsid w:val="57E2908D"/>
    <w:rsid w:val="57E81611"/>
    <w:rsid w:val="57F46400"/>
    <w:rsid w:val="57F6B34B"/>
    <w:rsid w:val="57F78435"/>
    <w:rsid w:val="57FBD020"/>
    <w:rsid w:val="57FED1C7"/>
    <w:rsid w:val="57FF23D2"/>
    <w:rsid w:val="58089900"/>
    <w:rsid w:val="58096F11"/>
    <w:rsid w:val="580C2FD8"/>
    <w:rsid w:val="580C9841"/>
    <w:rsid w:val="58135B73"/>
    <w:rsid w:val="581C6EDE"/>
    <w:rsid w:val="581D6190"/>
    <w:rsid w:val="581E8353"/>
    <w:rsid w:val="5820DCF2"/>
    <w:rsid w:val="582AC50F"/>
    <w:rsid w:val="583678DE"/>
    <w:rsid w:val="5836F64C"/>
    <w:rsid w:val="583C012F"/>
    <w:rsid w:val="583DEC90"/>
    <w:rsid w:val="584208F5"/>
    <w:rsid w:val="58430FEB"/>
    <w:rsid w:val="58469C70"/>
    <w:rsid w:val="5848FD2F"/>
    <w:rsid w:val="585AC441"/>
    <w:rsid w:val="585BDEB7"/>
    <w:rsid w:val="585CC10C"/>
    <w:rsid w:val="585D7EC8"/>
    <w:rsid w:val="5860A733"/>
    <w:rsid w:val="58639B14"/>
    <w:rsid w:val="58652451"/>
    <w:rsid w:val="586C7B8A"/>
    <w:rsid w:val="5870C9EF"/>
    <w:rsid w:val="587102F5"/>
    <w:rsid w:val="5871D6EF"/>
    <w:rsid w:val="58740354"/>
    <w:rsid w:val="587925C7"/>
    <w:rsid w:val="587C66F1"/>
    <w:rsid w:val="587C8312"/>
    <w:rsid w:val="587E76AE"/>
    <w:rsid w:val="587FD4D3"/>
    <w:rsid w:val="58808C34"/>
    <w:rsid w:val="588448A6"/>
    <w:rsid w:val="5889E5E5"/>
    <w:rsid w:val="588C3E92"/>
    <w:rsid w:val="5890F6B7"/>
    <w:rsid w:val="589630C3"/>
    <w:rsid w:val="589830F4"/>
    <w:rsid w:val="5899AB51"/>
    <w:rsid w:val="589C1903"/>
    <w:rsid w:val="589C8E11"/>
    <w:rsid w:val="58A49741"/>
    <w:rsid w:val="58AAD277"/>
    <w:rsid w:val="58ABA5F2"/>
    <w:rsid w:val="58AC81D7"/>
    <w:rsid w:val="58AE839D"/>
    <w:rsid w:val="58B0C68C"/>
    <w:rsid w:val="58BA793A"/>
    <w:rsid w:val="58BB545D"/>
    <w:rsid w:val="58C54E57"/>
    <w:rsid w:val="58C5D5EC"/>
    <w:rsid w:val="58C74D6C"/>
    <w:rsid w:val="58CA17B7"/>
    <w:rsid w:val="58D345C3"/>
    <w:rsid w:val="58D8D8C9"/>
    <w:rsid w:val="58DA1D17"/>
    <w:rsid w:val="58DAEF09"/>
    <w:rsid w:val="58E07F22"/>
    <w:rsid w:val="58E1DE1E"/>
    <w:rsid w:val="58E35A09"/>
    <w:rsid w:val="58E62071"/>
    <w:rsid w:val="58E74757"/>
    <w:rsid w:val="58E851D7"/>
    <w:rsid w:val="58EFCD75"/>
    <w:rsid w:val="58F71065"/>
    <w:rsid w:val="58F7590C"/>
    <w:rsid w:val="58F8CB6E"/>
    <w:rsid w:val="59022C8E"/>
    <w:rsid w:val="590259FB"/>
    <w:rsid w:val="5906EBD9"/>
    <w:rsid w:val="590B3FEF"/>
    <w:rsid w:val="591049FA"/>
    <w:rsid w:val="591925F2"/>
    <w:rsid w:val="591B171D"/>
    <w:rsid w:val="59202BDE"/>
    <w:rsid w:val="5925D336"/>
    <w:rsid w:val="5926ECEF"/>
    <w:rsid w:val="592FC492"/>
    <w:rsid w:val="59345C09"/>
    <w:rsid w:val="5935CF45"/>
    <w:rsid w:val="59373030"/>
    <w:rsid w:val="594184A3"/>
    <w:rsid w:val="59485954"/>
    <w:rsid w:val="594B9831"/>
    <w:rsid w:val="594BB2C7"/>
    <w:rsid w:val="594E077B"/>
    <w:rsid w:val="594F7AA9"/>
    <w:rsid w:val="5951A8C7"/>
    <w:rsid w:val="5956B55C"/>
    <w:rsid w:val="59594D77"/>
    <w:rsid w:val="59599E25"/>
    <w:rsid w:val="596092FE"/>
    <w:rsid w:val="5962F867"/>
    <w:rsid w:val="59639753"/>
    <w:rsid w:val="5969646E"/>
    <w:rsid w:val="596BDE31"/>
    <w:rsid w:val="596E78E4"/>
    <w:rsid w:val="596F4D0C"/>
    <w:rsid w:val="597369F3"/>
    <w:rsid w:val="5974364A"/>
    <w:rsid w:val="597B4B5B"/>
    <w:rsid w:val="597CF175"/>
    <w:rsid w:val="597DF4AF"/>
    <w:rsid w:val="598073B4"/>
    <w:rsid w:val="598760F5"/>
    <w:rsid w:val="598F5DAA"/>
    <w:rsid w:val="5994799B"/>
    <w:rsid w:val="599C1F34"/>
    <w:rsid w:val="599EC7C5"/>
    <w:rsid w:val="59A1E1D5"/>
    <w:rsid w:val="59A508F2"/>
    <w:rsid w:val="59A9A11E"/>
    <w:rsid w:val="59AB8A29"/>
    <w:rsid w:val="59ADF34C"/>
    <w:rsid w:val="59B0FF92"/>
    <w:rsid w:val="59B260A0"/>
    <w:rsid w:val="59B54E75"/>
    <w:rsid w:val="59B79E1B"/>
    <w:rsid w:val="59BB4FD0"/>
    <w:rsid w:val="59BF6727"/>
    <w:rsid w:val="59C47FC8"/>
    <w:rsid w:val="59CCAD67"/>
    <w:rsid w:val="59CDA7DC"/>
    <w:rsid w:val="59CEA4AE"/>
    <w:rsid w:val="59D57732"/>
    <w:rsid w:val="59D921FC"/>
    <w:rsid w:val="59DF1EB8"/>
    <w:rsid w:val="59E2F389"/>
    <w:rsid w:val="59E5380E"/>
    <w:rsid w:val="59ED5C39"/>
    <w:rsid w:val="59EDAA41"/>
    <w:rsid w:val="59F14867"/>
    <w:rsid w:val="59F5EEA9"/>
    <w:rsid w:val="5A057AE3"/>
    <w:rsid w:val="5A0B0B39"/>
    <w:rsid w:val="5A0BBB38"/>
    <w:rsid w:val="5A0FC618"/>
    <w:rsid w:val="5A10A6CF"/>
    <w:rsid w:val="5A16823F"/>
    <w:rsid w:val="5A1B7184"/>
    <w:rsid w:val="5A1CFBAE"/>
    <w:rsid w:val="5A1D18A9"/>
    <w:rsid w:val="5A2375C8"/>
    <w:rsid w:val="5A276C79"/>
    <w:rsid w:val="5A27CEB7"/>
    <w:rsid w:val="5A29BBA1"/>
    <w:rsid w:val="5A2ED59D"/>
    <w:rsid w:val="5A36DB0D"/>
    <w:rsid w:val="5A3ABAEC"/>
    <w:rsid w:val="5A3F1B66"/>
    <w:rsid w:val="5A4AB5DD"/>
    <w:rsid w:val="5A4B01A9"/>
    <w:rsid w:val="5A545FF4"/>
    <w:rsid w:val="5A563E9D"/>
    <w:rsid w:val="5A5782EB"/>
    <w:rsid w:val="5A5CA307"/>
    <w:rsid w:val="5A61B83F"/>
    <w:rsid w:val="5A624DF1"/>
    <w:rsid w:val="5A62C8B2"/>
    <w:rsid w:val="5A6D231C"/>
    <w:rsid w:val="5A6DAD77"/>
    <w:rsid w:val="5A6EFE59"/>
    <w:rsid w:val="5A6F5AE2"/>
    <w:rsid w:val="5A757996"/>
    <w:rsid w:val="5A769BE1"/>
    <w:rsid w:val="5A770D0E"/>
    <w:rsid w:val="5A7A787D"/>
    <w:rsid w:val="5A7B7ECB"/>
    <w:rsid w:val="5A7CF28E"/>
    <w:rsid w:val="5A7FF934"/>
    <w:rsid w:val="5A84A123"/>
    <w:rsid w:val="5A84B6D6"/>
    <w:rsid w:val="5A8A8B40"/>
    <w:rsid w:val="5A9273E6"/>
    <w:rsid w:val="5A9B7285"/>
    <w:rsid w:val="5A9E9383"/>
    <w:rsid w:val="5AA41568"/>
    <w:rsid w:val="5AABB2DD"/>
    <w:rsid w:val="5AB462A2"/>
    <w:rsid w:val="5AB5F97D"/>
    <w:rsid w:val="5AB6C869"/>
    <w:rsid w:val="5AB9ADB6"/>
    <w:rsid w:val="5AC21632"/>
    <w:rsid w:val="5AC3AA60"/>
    <w:rsid w:val="5ACE0E1B"/>
    <w:rsid w:val="5ACE5EAD"/>
    <w:rsid w:val="5ACF2743"/>
    <w:rsid w:val="5ACF4601"/>
    <w:rsid w:val="5ACF4B59"/>
    <w:rsid w:val="5AE09D87"/>
    <w:rsid w:val="5AE3D16C"/>
    <w:rsid w:val="5AE40117"/>
    <w:rsid w:val="5AE59149"/>
    <w:rsid w:val="5AE6D728"/>
    <w:rsid w:val="5AE7D3FD"/>
    <w:rsid w:val="5AEC9487"/>
    <w:rsid w:val="5AF8C6B1"/>
    <w:rsid w:val="5AFAA8CD"/>
    <w:rsid w:val="5AFEC25C"/>
    <w:rsid w:val="5B0252E1"/>
    <w:rsid w:val="5B02532D"/>
    <w:rsid w:val="5B02F1FD"/>
    <w:rsid w:val="5B0C7396"/>
    <w:rsid w:val="5B0E8244"/>
    <w:rsid w:val="5B19758B"/>
    <w:rsid w:val="5B1B021B"/>
    <w:rsid w:val="5B1D41E4"/>
    <w:rsid w:val="5B26119B"/>
    <w:rsid w:val="5B48E0EC"/>
    <w:rsid w:val="5B4C0E11"/>
    <w:rsid w:val="5B4E9C14"/>
    <w:rsid w:val="5B4F5A49"/>
    <w:rsid w:val="5B5B3C54"/>
    <w:rsid w:val="5B5BA1DB"/>
    <w:rsid w:val="5B615AAD"/>
    <w:rsid w:val="5B64C376"/>
    <w:rsid w:val="5B6698EB"/>
    <w:rsid w:val="5B672FEC"/>
    <w:rsid w:val="5B68A6A7"/>
    <w:rsid w:val="5B77D9C9"/>
    <w:rsid w:val="5B7850DE"/>
    <w:rsid w:val="5B807EBA"/>
    <w:rsid w:val="5B8678FD"/>
    <w:rsid w:val="5B87B77B"/>
    <w:rsid w:val="5B8A837F"/>
    <w:rsid w:val="5B8EC457"/>
    <w:rsid w:val="5B8EDDFA"/>
    <w:rsid w:val="5B904CFD"/>
    <w:rsid w:val="5B91FF33"/>
    <w:rsid w:val="5B96F91C"/>
    <w:rsid w:val="5B98A73F"/>
    <w:rsid w:val="5B9B4242"/>
    <w:rsid w:val="5B9CBCAB"/>
    <w:rsid w:val="5B9D2024"/>
    <w:rsid w:val="5B9DCB81"/>
    <w:rsid w:val="5B9E9905"/>
    <w:rsid w:val="5BA0041A"/>
    <w:rsid w:val="5BA07116"/>
    <w:rsid w:val="5BA30D3C"/>
    <w:rsid w:val="5BA37EC1"/>
    <w:rsid w:val="5BA7B2C9"/>
    <w:rsid w:val="5BAA6CEA"/>
    <w:rsid w:val="5BB40458"/>
    <w:rsid w:val="5BBA0043"/>
    <w:rsid w:val="5BC0AB26"/>
    <w:rsid w:val="5BC5587C"/>
    <w:rsid w:val="5BD5B6F8"/>
    <w:rsid w:val="5BD92A5C"/>
    <w:rsid w:val="5BDB31E1"/>
    <w:rsid w:val="5BDF1224"/>
    <w:rsid w:val="5BDFFAFA"/>
    <w:rsid w:val="5BE0055F"/>
    <w:rsid w:val="5BEDB344"/>
    <w:rsid w:val="5BF0C756"/>
    <w:rsid w:val="5BF2BA00"/>
    <w:rsid w:val="5BF6F724"/>
    <w:rsid w:val="5BFC68F9"/>
    <w:rsid w:val="5BFCE6A2"/>
    <w:rsid w:val="5BFD5643"/>
    <w:rsid w:val="5BFD61AB"/>
    <w:rsid w:val="5C01EC17"/>
    <w:rsid w:val="5C09EED0"/>
    <w:rsid w:val="5C0F2250"/>
    <w:rsid w:val="5C12A49A"/>
    <w:rsid w:val="5C12DE22"/>
    <w:rsid w:val="5C15118B"/>
    <w:rsid w:val="5C1B2A0E"/>
    <w:rsid w:val="5C252182"/>
    <w:rsid w:val="5C2A643F"/>
    <w:rsid w:val="5C2C7393"/>
    <w:rsid w:val="5C387B56"/>
    <w:rsid w:val="5C441E5C"/>
    <w:rsid w:val="5C45635F"/>
    <w:rsid w:val="5C46D1FC"/>
    <w:rsid w:val="5C4A880A"/>
    <w:rsid w:val="5C4C942B"/>
    <w:rsid w:val="5C4CD86C"/>
    <w:rsid w:val="5C4CFAAB"/>
    <w:rsid w:val="5C54C992"/>
    <w:rsid w:val="5C5D6245"/>
    <w:rsid w:val="5C5FCDCE"/>
    <w:rsid w:val="5C6E841A"/>
    <w:rsid w:val="5C700D29"/>
    <w:rsid w:val="5C71FC8F"/>
    <w:rsid w:val="5C79BC76"/>
    <w:rsid w:val="5C7ACA5B"/>
    <w:rsid w:val="5C7D48EF"/>
    <w:rsid w:val="5C830707"/>
    <w:rsid w:val="5C8BCB58"/>
    <w:rsid w:val="5C9623EC"/>
    <w:rsid w:val="5C9CD5BD"/>
    <w:rsid w:val="5CA4A107"/>
    <w:rsid w:val="5CA5608C"/>
    <w:rsid w:val="5CA5A4CD"/>
    <w:rsid w:val="5CAD1631"/>
    <w:rsid w:val="5CB2C7A0"/>
    <w:rsid w:val="5CB9654E"/>
    <w:rsid w:val="5CBB542D"/>
    <w:rsid w:val="5CC777C8"/>
    <w:rsid w:val="5CD55CB3"/>
    <w:rsid w:val="5CD871AE"/>
    <w:rsid w:val="5CD939FF"/>
    <w:rsid w:val="5CDC5149"/>
    <w:rsid w:val="5CDD7AA8"/>
    <w:rsid w:val="5CE127E8"/>
    <w:rsid w:val="5CE410FC"/>
    <w:rsid w:val="5CF7053E"/>
    <w:rsid w:val="5D00E054"/>
    <w:rsid w:val="5D01A48F"/>
    <w:rsid w:val="5D035878"/>
    <w:rsid w:val="5D0633E5"/>
    <w:rsid w:val="5D0733A0"/>
    <w:rsid w:val="5D0CF740"/>
    <w:rsid w:val="5D144CEA"/>
    <w:rsid w:val="5D1E1008"/>
    <w:rsid w:val="5D310D46"/>
    <w:rsid w:val="5D4085C8"/>
    <w:rsid w:val="5D4304BC"/>
    <w:rsid w:val="5D43A970"/>
    <w:rsid w:val="5D4DAC82"/>
    <w:rsid w:val="5D4F91D3"/>
    <w:rsid w:val="5D5188BC"/>
    <w:rsid w:val="5D51AE11"/>
    <w:rsid w:val="5D55341D"/>
    <w:rsid w:val="5D557357"/>
    <w:rsid w:val="5D59C381"/>
    <w:rsid w:val="5D61E41F"/>
    <w:rsid w:val="5D64720A"/>
    <w:rsid w:val="5D685FBC"/>
    <w:rsid w:val="5D6C15B9"/>
    <w:rsid w:val="5D756A18"/>
    <w:rsid w:val="5D7DA963"/>
    <w:rsid w:val="5D84657A"/>
    <w:rsid w:val="5D8D4001"/>
    <w:rsid w:val="5D8E0ADE"/>
    <w:rsid w:val="5D9FA7CF"/>
    <w:rsid w:val="5DA08673"/>
    <w:rsid w:val="5DA21DD3"/>
    <w:rsid w:val="5DA6BA01"/>
    <w:rsid w:val="5DA888C6"/>
    <w:rsid w:val="5DA8B8C0"/>
    <w:rsid w:val="5DA9B9D4"/>
    <w:rsid w:val="5DA9C934"/>
    <w:rsid w:val="5DA9D4BD"/>
    <w:rsid w:val="5DAAD014"/>
    <w:rsid w:val="5DAD4F7C"/>
    <w:rsid w:val="5DAF1A8F"/>
    <w:rsid w:val="5DB0FA2F"/>
    <w:rsid w:val="5DB74E35"/>
    <w:rsid w:val="5DB98416"/>
    <w:rsid w:val="5DBDD3C0"/>
    <w:rsid w:val="5DBF72D1"/>
    <w:rsid w:val="5DC0530C"/>
    <w:rsid w:val="5DC5FE20"/>
    <w:rsid w:val="5DD0A1BF"/>
    <w:rsid w:val="5DD21EC2"/>
    <w:rsid w:val="5DD95FA7"/>
    <w:rsid w:val="5DF64B45"/>
    <w:rsid w:val="5DF79309"/>
    <w:rsid w:val="5DFED2AE"/>
    <w:rsid w:val="5DFFC939"/>
    <w:rsid w:val="5E02E398"/>
    <w:rsid w:val="5E0311BD"/>
    <w:rsid w:val="5E031D09"/>
    <w:rsid w:val="5E0632D7"/>
    <w:rsid w:val="5E071F02"/>
    <w:rsid w:val="5E077A29"/>
    <w:rsid w:val="5E121F14"/>
    <w:rsid w:val="5E162B60"/>
    <w:rsid w:val="5E172218"/>
    <w:rsid w:val="5E17FE7F"/>
    <w:rsid w:val="5E183EBF"/>
    <w:rsid w:val="5E18D664"/>
    <w:rsid w:val="5E1A8E45"/>
    <w:rsid w:val="5E1F9B11"/>
    <w:rsid w:val="5E214FA6"/>
    <w:rsid w:val="5E2452FF"/>
    <w:rsid w:val="5E26476D"/>
    <w:rsid w:val="5E2A0A79"/>
    <w:rsid w:val="5E2B9488"/>
    <w:rsid w:val="5E2F8093"/>
    <w:rsid w:val="5E315E75"/>
    <w:rsid w:val="5E362ACC"/>
    <w:rsid w:val="5E376EAA"/>
    <w:rsid w:val="5E390CCD"/>
    <w:rsid w:val="5E3C759F"/>
    <w:rsid w:val="5E41AAAC"/>
    <w:rsid w:val="5E45B564"/>
    <w:rsid w:val="5E49AA36"/>
    <w:rsid w:val="5E4B0297"/>
    <w:rsid w:val="5E4BBAD1"/>
    <w:rsid w:val="5E52D76A"/>
    <w:rsid w:val="5E586905"/>
    <w:rsid w:val="5E5FE4E8"/>
    <w:rsid w:val="5E623DD7"/>
    <w:rsid w:val="5E670FF8"/>
    <w:rsid w:val="5E68714C"/>
    <w:rsid w:val="5E69B47F"/>
    <w:rsid w:val="5E6D3BC3"/>
    <w:rsid w:val="5E6E06E9"/>
    <w:rsid w:val="5E713ECF"/>
    <w:rsid w:val="5E74DDE5"/>
    <w:rsid w:val="5E7AFCD9"/>
    <w:rsid w:val="5E8078FB"/>
    <w:rsid w:val="5E825BBA"/>
    <w:rsid w:val="5E873619"/>
    <w:rsid w:val="5E89273B"/>
    <w:rsid w:val="5E8A863D"/>
    <w:rsid w:val="5E9D6765"/>
    <w:rsid w:val="5E9FA6BF"/>
    <w:rsid w:val="5EAAFF68"/>
    <w:rsid w:val="5EB05C7A"/>
    <w:rsid w:val="5EB07D4A"/>
    <w:rsid w:val="5EB3641E"/>
    <w:rsid w:val="5EB494F1"/>
    <w:rsid w:val="5EBB90CD"/>
    <w:rsid w:val="5EBC2460"/>
    <w:rsid w:val="5EC304D0"/>
    <w:rsid w:val="5EC750B8"/>
    <w:rsid w:val="5EC76B08"/>
    <w:rsid w:val="5ED0F02F"/>
    <w:rsid w:val="5ED69DAD"/>
    <w:rsid w:val="5EDB3BDB"/>
    <w:rsid w:val="5EDD2AC6"/>
    <w:rsid w:val="5EDE9726"/>
    <w:rsid w:val="5EE7F1DB"/>
    <w:rsid w:val="5EF15069"/>
    <w:rsid w:val="5EF17232"/>
    <w:rsid w:val="5EFF347F"/>
    <w:rsid w:val="5EFF4173"/>
    <w:rsid w:val="5F002B75"/>
    <w:rsid w:val="5F043199"/>
    <w:rsid w:val="5F0D6AAA"/>
    <w:rsid w:val="5F0F49FE"/>
    <w:rsid w:val="5F11C1F0"/>
    <w:rsid w:val="5F17570A"/>
    <w:rsid w:val="5F182861"/>
    <w:rsid w:val="5F187E11"/>
    <w:rsid w:val="5F1A7D67"/>
    <w:rsid w:val="5F1BFAFD"/>
    <w:rsid w:val="5F1C7827"/>
    <w:rsid w:val="5F1E0717"/>
    <w:rsid w:val="5F23B8DE"/>
    <w:rsid w:val="5F2E833B"/>
    <w:rsid w:val="5F3CB946"/>
    <w:rsid w:val="5F3F6704"/>
    <w:rsid w:val="5F40A60F"/>
    <w:rsid w:val="5F4647F6"/>
    <w:rsid w:val="5F46DA7A"/>
    <w:rsid w:val="5F502481"/>
    <w:rsid w:val="5F50950F"/>
    <w:rsid w:val="5F5107EA"/>
    <w:rsid w:val="5F531DA1"/>
    <w:rsid w:val="5F54FF1D"/>
    <w:rsid w:val="5F564C36"/>
    <w:rsid w:val="5F5B0F33"/>
    <w:rsid w:val="5F603FDE"/>
    <w:rsid w:val="5F605D23"/>
    <w:rsid w:val="5F62A8F5"/>
    <w:rsid w:val="5F64B5A6"/>
    <w:rsid w:val="5F7597FC"/>
    <w:rsid w:val="5F75F483"/>
    <w:rsid w:val="5F8BD1BC"/>
    <w:rsid w:val="5F8CD778"/>
    <w:rsid w:val="5F928BF1"/>
    <w:rsid w:val="5F96976E"/>
    <w:rsid w:val="5F9D1566"/>
    <w:rsid w:val="5FA5B306"/>
    <w:rsid w:val="5FA8C527"/>
    <w:rsid w:val="5FAA36B2"/>
    <w:rsid w:val="5FAA5DB0"/>
    <w:rsid w:val="5FABCD50"/>
    <w:rsid w:val="5FAEE0A9"/>
    <w:rsid w:val="5FB9AB13"/>
    <w:rsid w:val="5FC0C78D"/>
    <w:rsid w:val="5FC2DE51"/>
    <w:rsid w:val="5FC5D8AD"/>
    <w:rsid w:val="5FC6B9DC"/>
    <w:rsid w:val="5FC7A8C5"/>
    <w:rsid w:val="5FC7BCB4"/>
    <w:rsid w:val="5FC7CC0B"/>
    <w:rsid w:val="5FD16678"/>
    <w:rsid w:val="5FD4077C"/>
    <w:rsid w:val="5FD6207E"/>
    <w:rsid w:val="5FEDAB7C"/>
    <w:rsid w:val="5FF0CA63"/>
    <w:rsid w:val="5FF33510"/>
    <w:rsid w:val="5FF41022"/>
    <w:rsid w:val="60037785"/>
    <w:rsid w:val="600A7B66"/>
    <w:rsid w:val="600EF391"/>
    <w:rsid w:val="60132441"/>
    <w:rsid w:val="60186F31"/>
    <w:rsid w:val="601912B9"/>
    <w:rsid w:val="601B1016"/>
    <w:rsid w:val="601BEA22"/>
    <w:rsid w:val="601E3A68"/>
    <w:rsid w:val="6026ED62"/>
    <w:rsid w:val="60294B25"/>
    <w:rsid w:val="602B9BBD"/>
    <w:rsid w:val="60301358"/>
    <w:rsid w:val="60306AC4"/>
    <w:rsid w:val="603EFBAC"/>
    <w:rsid w:val="6044978F"/>
    <w:rsid w:val="6045BA31"/>
    <w:rsid w:val="604C2069"/>
    <w:rsid w:val="604C8DB1"/>
    <w:rsid w:val="604F206C"/>
    <w:rsid w:val="605ADEC1"/>
    <w:rsid w:val="605CCFD3"/>
    <w:rsid w:val="6060070B"/>
    <w:rsid w:val="6060897E"/>
    <w:rsid w:val="60627E9E"/>
    <w:rsid w:val="60668742"/>
    <w:rsid w:val="6066DF2D"/>
    <w:rsid w:val="60682B63"/>
    <w:rsid w:val="6074746E"/>
    <w:rsid w:val="6074CAA8"/>
    <w:rsid w:val="6075A2B8"/>
    <w:rsid w:val="607748C6"/>
    <w:rsid w:val="607B1FC4"/>
    <w:rsid w:val="607F38CF"/>
    <w:rsid w:val="608BADA0"/>
    <w:rsid w:val="608F503B"/>
    <w:rsid w:val="609B87A3"/>
    <w:rsid w:val="609CD31B"/>
    <w:rsid w:val="609EB2BF"/>
    <w:rsid w:val="60A73E43"/>
    <w:rsid w:val="60AA9A0F"/>
    <w:rsid w:val="60ACB9DD"/>
    <w:rsid w:val="60B5071F"/>
    <w:rsid w:val="60B5B76B"/>
    <w:rsid w:val="60B63EC1"/>
    <w:rsid w:val="60B6DAB9"/>
    <w:rsid w:val="60BD13AA"/>
    <w:rsid w:val="60C05555"/>
    <w:rsid w:val="60C6D399"/>
    <w:rsid w:val="60CA0329"/>
    <w:rsid w:val="60CF3DA0"/>
    <w:rsid w:val="60CF7E81"/>
    <w:rsid w:val="60D12DFE"/>
    <w:rsid w:val="60D2991F"/>
    <w:rsid w:val="60D2A5BC"/>
    <w:rsid w:val="60D4F84E"/>
    <w:rsid w:val="60F9F747"/>
    <w:rsid w:val="6106EA0B"/>
    <w:rsid w:val="610CBAA2"/>
    <w:rsid w:val="611735C8"/>
    <w:rsid w:val="6119A161"/>
    <w:rsid w:val="611A1A6B"/>
    <w:rsid w:val="611DE26B"/>
    <w:rsid w:val="61240FD5"/>
    <w:rsid w:val="6124CD6A"/>
    <w:rsid w:val="6126CAA9"/>
    <w:rsid w:val="6127CB5A"/>
    <w:rsid w:val="612CD176"/>
    <w:rsid w:val="61410D07"/>
    <w:rsid w:val="6145B2D6"/>
    <w:rsid w:val="614981DC"/>
    <w:rsid w:val="6164CEA9"/>
    <w:rsid w:val="61691952"/>
    <w:rsid w:val="616A7963"/>
    <w:rsid w:val="616C31ED"/>
    <w:rsid w:val="616DCB80"/>
    <w:rsid w:val="617ED33A"/>
    <w:rsid w:val="6187CA51"/>
    <w:rsid w:val="618C2B3B"/>
    <w:rsid w:val="618C7B47"/>
    <w:rsid w:val="618D9846"/>
    <w:rsid w:val="618E5BAD"/>
    <w:rsid w:val="618ECED8"/>
    <w:rsid w:val="619CDAEF"/>
    <w:rsid w:val="61A2C015"/>
    <w:rsid w:val="61B2A845"/>
    <w:rsid w:val="61B87F77"/>
    <w:rsid w:val="61BE8FE4"/>
    <w:rsid w:val="61C4EE74"/>
    <w:rsid w:val="61CC554F"/>
    <w:rsid w:val="61CE72C4"/>
    <w:rsid w:val="61CF43DA"/>
    <w:rsid w:val="61D145BF"/>
    <w:rsid w:val="61D7246C"/>
    <w:rsid w:val="61DC5FB2"/>
    <w:rsid w:val="61DCE334"/>
    <w:rsid w:val="61DF1B0D"/>
    <w:rsid w:val="61DF7954"/>
    <w:rsid w:val="61EE8A7C"/>
    <w:rsid w:val="61FACAC9"/>
    <w:rsid w:val="6203A6B3"/>
    <w:rsid w:val="6204E2B2"/>
    <w:rsid w:val="62066E5F"/>
    <w:rsid w:val="620C2CEC"/>
    <w:rsid w:val="62129B3E"/>
    <w:rsid w:val="62161DFD"/>
    <w:rsid w:val="621EA52F"/>
    <w:rsid w:val="62353707"/>
    <w:rsid w:val="6238A615"/>
    <w:rsid w:val="6239152D"/>
    <w:rsid w:val="623C53A0"/>
    <w:rsid w:val="6247B28D"/>
    <w:rsid w:val="62492255"/>
    <w:rsid w:val="6261E554"/>
    <w:rsid w:val="626389CF"/>
    <w:rsid w:val="626A85C3"/>
    <w:rsid w:val="626B5936"/>
    <w:rsid w:val="6272D957"/>
    <w:rsid w:val="62773E6C"/>
    <w:rsid w:val="62791A87"/>
    <w:rsid w:val="627BFE85"/>
    <w:rsid w:val="627D4C2F"/>
    <w:rsid w:val="627D61AD"/>
    <w:rsid w:val="62840794"/>
    <w:rsid w:val="628E52F6"/>
    <w:rsid w:val="628F1258"/>
    <w:rsid w:val="62930BE7"/>
    <w:rsid w:val="62953C8D"/>
    <w:rsid w:val="62959CEF"/>
    <w:rsid w:val="6299510C"/>
    <w:rsid w:val="62A4BAA1"/>
    <w:rsid w:val="62B09611"/>
    <w:rsid w:val="62B2FA12"/>
    <w:rsid w:val="62C7BB34"/>
    <w:rsid w:val="62CC29DE"/>
    <w:rsid w:val="62CFE2E7"/>
    <w:rsid w:val="62D1841C"/>
    <w:rsid w:val="62D33AC8"/>
    <w:rsid w:val="62D5133E"/>
    <w:rsid w:val="62D8A116"/>
    <w:rsid w:val="62D9C0DE"/>
    <w:rsid w:val="62DE1741"/>
    <w:rsid w:val="62E278FF"/>
    <w:rsid w:val="62E6D24A"/>
    <w:rsid w:val="62E76904"/>
    <w:rsid w:val="62EE7AA1"/>
    <w:rsid w:val="6306EA93"/>
    <w:rsid w:val="63073405"/>
    <w:rsid w:val="630DDFC8"/>
    <w:rsid w:val="6310A142"/>
    <w:rsid w:val="631B6016"/>
    <w:rsid w:val="63282F98"/>
    <w:rsid w:val="633568B4"/>
    <w:rsid w:val="633BE5E7"/>
    <w:rsid w:val="633C54AA"/>
    <w:rsid w:val="63488CF0"/>
    <w:rsid w:val="634A1BED"/>
    <w:rsid w:val="634BB233"/>
    <w:rsid w:val="63506C4F"/>
    <w:rsid w:val="6352FC4F"/>
    <w:rsid w:val="6353A3F0"/>
    <w:rsid w:val="6353ACD0"/>
    <w:rsid w:val="6356004D"/>
    <w:rsid w:val="63610D2C"/>
    <w:rsid w:val="636A0CF2"/>
    <w:rsid w:val="636A2017"/>
    <w:rsid w:val="636E52C6"/>
    <w:rsid w:val="63775CED"/>
    <w:rsid w:val="637C7B00"/>
    <w:rsid w:val="6381AAFD"/>
    <w:rsid w:val="63830F4C"/>
    <w:rsid w:val="6384AB21"/>
    <w:rsid w:val="63850BE5"/>
    <w:rsid w:val="638A736F"/>
    <w:rsid w:val="638DF943"/>
    <w:rsid w:val="63908F99"/>
    <w:rsid w:val="6391A011"/>
    <w:rsid w:val="6391B825"/>
    <w:rsid w:val="63924A98"/>
    <w:rsid w:val="63998187"/>
    <w:rsid w:val="63A555A2"/>
    <w:rsid w:val="63AB1270"/>
    <w:rsid w:val="63B8D24A"/>
    <w:rsid w:val="63B91500"/>
    <w:rsid w:val="63B98E98"/>
    <w:rsid w:val="63C3B8C3"/>
    <w:rsid w:val="63C68C99"/>
    <w:rsid w:val="63C7F327"/>
    <w:rsid w:val="63CDA191"/>
    <w:rsid w:val="63CFD1F8"/>
    <w:rsid w:val="63D28FB0"/>
    <w:rsid w:val="63D36B8A"/>
    <w:rsid w:val="63D71C6F"/>
    <w:rsid w:val="63D732BE"/>
    <w:rsid w:val="63D796D0"/>
    <w:rsid w:val="63D81880"/>
    <w:rsid w:val="63D94105"/>
    <w:rsid w:val="63DACD04"/>
    <w:rsid w:val="63DD9FEB"/>
    <w:rsid w:val="63E42098"/>
    <w:rsid w:val="63E547AA"/>
    <w:rsid w:val="63F099FB"/>
    <w:rsid w:val="63F1F183"/>
    <w:rsid w:val="63FF6007"/>
    <w:rsid w:val="640EA447"/>
    <w:rsid w:val="640EBE11"/>
    <w:rsid w:val="641055DF"/>
    <w:rsid w:val="6414F570"/>
    <w:rsid w:val="6415492C"/>
    <w:rsid w:val="6426C392"/>
    <w:rsid w:val="64271B12"/>
    <w:rsid w:val="6428E48F"/>
    <w:rsid w:val="642F5D71"/>
    <w:rsid w:val="64334034"/>
    <w:rsid w:val="64401C12"/>
    <w:rsid w:val="6441417F"/>
    <w:rsid w:val="6447FB39"/>
    <w:rsid w:val="644848A3"/>
    <w:rsid w:val="644A62DF"/>
    <w:rsid w:val="64512509"/>
    <w:rsid w:val="6451AA55"/>
    <w:rsid w:val="6454A6FC"/>
    <w:rsid w:val="6456F4A5"/>
    <w:rsid w:val="645B4B8D"/>
    <w:rsid w:val="645CFCF6"/>
    <w:rsid w:val="646BAAC8"/>
    <w:rsid w:val="64717C7B"/>
    <w:rsid w:val="6471C2D3"/>
    <w:rsid w:val="6472CAD5"/>
    <w:rsid w:val="647D1319"/>
    <w:rsid w:val="64802B0E"/>
    <w:rsid w:val="648276BD"/>
    <w:rsid w:val="6486E2C8"/>
    <w:rsid w:val="6487BD74"/>
    <w:rsid w:val="6489BC76"/>
    <w:rsid w:val="648D59B4"/>
    <w:rsid w:val="6496C7EE"/>
    <w:rsid w:val="64A62036"/>
    <w:rsid w:val="64AA5161"/>
    <w:rsid w:val="64B23F2F"/>
    <w:rsid w:val="64B292FB"/>
    <w:rsid w:val="64B5D168"/>
    <w:rsid w:val="64B6996F"/>
    <w:rsid w:val="64B6C475"/>
    <w:rsid w:val="64B98BA5"/>
    <w:rsid w:val="64BAF8AF"/>
    <w:rsid w:val="64BBBEDF"/>
    <w:rsid w:val="64C3ECD0"/>
    <w:rsid w:val="64C4293E"/>
    <w:rsid w:val="64C45DF5"/>
    <w:rsid w:val="64C58B13"/>
    <w:rsid w:val="64C59228"/>
    <w:rsid w:val="64C6D49A"/>
    <w:rsid w:val="64C781F9"/>
    <w:rsid w:val="64CC5CBE"/>
    <w:rsid w:val="64D49951"/>
    <w:rsid w:val="64D6FEEF"/>
    <w:rsid w:val="64D9D6AD"/>
    <w:rsid w:val="64DC9C9E"/>
    <w:rsid w:val="64DF85AC"/>
    <w:rsid w:val="64E07612"/>
    <w:rsid w:val="64E84E67"/>
    <w:rsid w:val="64E9EF5D"/>
    <w:rsid w:val="64F68574"/>
    <w:rsid w:val="65009D1F"/>
    <w:rsid w:val="6503A332"/>
    <w:rsid w:val="6506DF99"/>
    <w:rsid w:val="650AED07"/>
    <w:rsid w:val="650B29D0"/>
    <w:rsid w:val="650E60B4"/>
    <w:rsid w:val="65100FE2"/>
    <w:rsid w:val="65125CFB"/>
    <w:rsid w:val="65129C9E"/>
    <w:rsid w:val="6513D7E8"/>
    <w:rsid w:val="6517A5D1"/>
    <w:rsid w:val="6521BD86"/>
    <w:rsid w:val="652255DB"/>
    <w:rsid w:val="652287C3"/>
    <w:rsid w:val="6525E37C"/>
    <w:rsid w:val="6526D7A8"/>
    <w:rsid w:val="652BBEF6"/>
    <w:rsid w:val="652C775A"/>
    <w:rsid w:val="652D3A7B"/>
    <w:rsid w:val="652E20A7"/>
    <w:rsid w:val="6534AB31"/>
    <w:rsid w:val="65366642"/>
    <w:rsid w:val="65448E2B"/>
    <w:rsid w:val="6546D57D"/>
    <w:rsid w:val="654D6895"/>
    <w:rsid w:val="65544941"/>
    <w:rsid w:val="6556F428"/>
    <w:rsid w:val="65572E83"/>
    <w:rsid w:val="65603017"/>
    <w:rsid w:val="6562DCA3"/>
    <w:rsid w:val="6565A126"/>
    <w:rsid w:val="6569AAFD"/>
    <w:rsid w:val="6570D2BF"/>
    <w:rsid w:val="657147B2"/>
    <w:rsid w:val="6571AD22"/>
    <w:rsid w:val="65726D18"/>
    <w:rsid w:val="658736F8"/>
    <w:rsid w:val="658F1C59"/>
    <w:rsid w:val="6590B334"/>
    <w:rsid w:val="6592006A"/>
    <w:rsid w:val="6595278F"/>
    <w:rsid w:val="659B4EF9"/>
    <w:rsid w:val="65A270F1"/>
    <w:rsid w:val="65AA6F15"/>
    <w:rsid w:val="65AD35BB"/>
    <w:rsid w:val="65C0AA10"/>
    <w:rsid w:val="65C1F661"/>
    <w:rsid w:val="65C484FB"/>
    <w:rsid w:val="65CE79E0"/>
    <w:rsid w:val="65D36625"/>
    <w:rsid w:val="65DBAA44"/>
    <w:rsid w:val="65E02FC7"/>
    <w:rsid w:val="65E7A296"/>
    <w:rsid w:val="65EC92AC"/>
    <w:rsid w:val="65EDC3BA"/>
    <w:rsid w:val="65EE8808"/>
    <w:rsid w:val="65F3438D"/>
    <w:rsid w:val="65F4414A"/>
    <w:rsid w:val="65F4B980"/>
    <w:rsid w:val="65F77FD3"/>
    <w:rsid w:val="65FEE9BE"/>
    <w:rsid w:val="65FF4FA9"/>
    <w:rsid w:val="65FF6DE3"/>
    <w:rsid w:val="66024EAC"/>
    <w:rsid w:val="6602DC70"/>
    <w:rsid w:val="66132A0F"/>
    <w:rsid w:val="66156B0E"/>
    <w:rsid w:val="66161012"/>
    <w:rsid w:val="661DD5A2"/>
    <w:rsid w:val="661EC7DA"/>
    <w:rsid w:val="6629629C"/>
    <w:rsid w:val="662F870D"/>
    <w:rsid w:val="662FDC6B"/>
    <w:rsid w:val="66403E79"/>
    <w:rsid w:val="6641D9C1"/>
    <w:rsid w:val="66476B75"/>
    <w:rsid w:val="6647FEA6"/>
    <w:rsid w:val="664DE50A"/>
    <w:rsid w:val="66515CC6"/>
    <w:rsid w:val="665AB92F"/>
    <w:rsid w:val="6661ED6C"/>
    <w:rsid w:val="6665CC18"/>
    <w:rsid w:val="6667F02F"/>
    <w:rsid w:val="66696E2E"/>
    <w:rsid w:val="6669B679"/>
    <w:rsid w:val="666BDAFF"/>
    <w:rsid w:val="666E252B"/>
    <w:rsid w:val="66765DA1"/>
    <w:rsid w:val="6678CF10"/>
    <w:rsid w:val="667D055B"/>
    <w:rsid w:val="66813B9D"/>
    <w:rsid w:val="6681525C"/>
    <w:rsid w:val="6682A565"/>
    <w:rsid w:val="6689C0C9"/>
    <w:rsid w:val="668F7BF6"/>
    <w:rsid w:val="6695F419"/>
    <w:rsid w:val="669AB434"/>
    <w:rsid w:val="66A0ABB1"/>
    <w:rsid w:val="66A68C6A"/>
    <w:rsid w:val="66A8C7CB"/>
    <w:rsid w:val="66AC0481"/>
    <w:rsid w:val="66B60A2A"/>
    <w:rsid w:val="66B9BA18"/>
    <w:rsid w:val="66D5601B"/>
    <w:rsid w:val="66D7F403"/>
    <w:rsid w:val="66D90DE0"/>
    <w:rsid w:val="66DA1A96"/>
    <w:rsid w:val="66DA3EF4"/>
    <w:rsid w:val="66DA5822"/>
    <w:rsid w:val="66E09191"/>
    <w:rsid w:val="66E1198D"/>
    <w:rsid w:val="66E3EC08"/>
    <w:rsid w:val="66EF23F7"/>
    <w:rsid w:val="66F868B6"/>
    <w:rsid w:val="66FD3B1D"/>
    <w:rsid w:val="66FE2DF0"/>
    <w:rsid w:val="66FFCDB4"/>
    <w:rsid w:val="67026780"/>
    <w:rsid w:val="67061C94"/>
    <w:rsid w:val="670B0D18"/>
    <w:rsid w:val="670FFE9E"/>
    <w:rsid w:val="6712DCD9"/>
    <w:rsid w:val="671726BE"/>
    <w:rsid w:val="6718064D"/>
    <w:rsid w:val="67210189"/>
    <w:rsid w:val="6721F613"/>
    <w:rsid w:val="672F02C2"/>
    <w:rsid w:val="672F361E"/>
    <w:rsid w:val="6730B603"/>
    <w:rsid w:val="67363048"/>
    <w:rsid w:val="6743C408"/>
    <w:rsid w:val="674409C2"/>
    <w:rsid w:val="6747D17C"/>
    <w:rsid w:val="6749E588"/>
    <w:rsid w:val="674AAFC9"/>
    <w:rsid w:val="6755F041"/>
    <w:rsid w:val="675DF75C"/>
    <w:rsid w:val="675E060D"/>
    <w:rsid w:val="6762925D"/>
    <w:rsid w:val="6765C737"/>
    <w:rsid w:val="67678289"/>
    <w:rsid w:val="6768D250"/>
    <w:rsid w:val="676DB863"/>
    <w:rsid w:val="677C987D"/>
    <w:rsid w:val="677D2CA4"/>
    <w:rsid w:val="677DC07D"/>
    <w:rsid w:val="6780F213"/>
    <w:rsid w:val="67856AC6"/>
    <w:rsid w:val="6788F297"/>
    <w:rsid w:val="678B6451"/>
    <w:rsid w:val="678E776F"/>
    <w:rsid w:val="679A5FC7"/>
    <w:rsid w:val="679FFB87"/>
    <w:rsid w:val="67A29021"/>
    <w:rsid w:val="67AABABF"/>
    <w:rsid w:val="67AB3766"/>
    <w:rsid w:val="67AE13A8"/>
    <w:rsid w:val="67B3FC39"/>
    <w:rsid w:val="67B4B2D9"/>
    <w:rsid w:val="67B746AF"/>
    <w:rsid w:val="67C0A02D"/>
    <w:rsid w:val="67C43961"/>
    <w:rsid w:val="67C49F8C"/>
    <w:rsid w:val="67CC0C18"/>
    <w:rsid w:val="67CCD0DF"/>
    <w:rsid w:val="67D7BFDF"/>
    <w:rsid w:val="67D7F3F6"/>
    <w:rsid w:val="67DC641F"/>
    <w:rsid w:val="67DE9331"/>
    <w:rsid w:val="67E213BA"/>
    <w:rsid w:val="67E56520"/>
    <w:rsid w:val="67E7238D"/>
    <w:rsid w:val="67ECB789"/>
    <w:rsid w:val="67F90E26"/>
    <w:rsid w:val="67FF6208"/>
    <w:rsid w:val="6803DF9D"/>
    <w:rsid w:val="6809499E"/>
    <w:rsid w:val="68120FC9"/>
    <w:rsid w:val="6814A57E"/>
    <w:rsid w:val="6815C886"/>
    <w:rsid w:val="681A3D90"/>
    <w:rsid w:val="6822AD9B"/>
    <w:rsid w:val="682B73F1"/>
    <w:rsid w:val="6834B363"/>
    <w:rsid w:val="6836725E"/>
    <w:rsid w:val="6836CBA8"/>
    <w:rsid w:val="6838565F"/>
    <w:rsid w:val="68478192"/>
    <w:rsid w:val="684DDE39"/>
    <w:rsid w:val="6851007E"/>
    <w:rsid w:val="6852A105"/>
    <w:rsid w:val="6863F2A1"/>
    <w:rsid w:val="68673E25"/>
    <w:rsid w:val="686753D0"/>
    <w:rsid w:val="686B521F"/>
    <w:rsid w:val="686C688F"/>
    <w:rsid w:val="686D9E1F"/>
    <w:rsid w:val="68716EE5"/>
    <w:rsid w:val="68720A18"/>
    <w:rsid w:val="6878CF12"/>
    <w:rsid w:val="687C02F1"/>
    <w:rsid w:val="687F0152"/>
    <w:rsid w:val="687F8B74"/>
    <w:rsid w:val="6885C9FF"/>
    <w:rsid w:val="688A5191"/>
    <w:rsid w:val="688E345E"/>
    <w:rsid w:val="6894AF9D"/>
    <w:rsid w:val="6896564C"/>
    <w:rsid w:val="68973D3D"/>
    <w:rsid w:val="68A15254"/>
    <w:rsid w:val="68A411D6"/>
    <w:rsid w:val="68A4A616"/>
    <w:rsid w:val="68AE4B27"/>
    <w:rsid w:val="68B0673E"/>
    <w:rsid w:val="68B5C413"/>
    <w:rsid w:val="68B606F6"/>
    <w:rsid w:val="68BC7315"/>
    <w:rsid w:val="68CF20B1"/>
    <w:rsid w:val="68D1F433"/>
    <w:rsid w:val="68D444C8"/>
    <w:rsid w:val="68D788CD"/>
    <w:rsid w:val="68D85B15"/>
    <w:rsid w:val="68E157A5"/>
    <w:rsid w:val="68E2B21F"/>
    <w:rsid w:val="68EFC645"/>
    <w:rsid w:val="68F1AE0F"/>
    <w:rsid w:val="68F802FD"/>
    <w:rsid w:val="68FA3862"/>
    <w:rsid w:val="68FCFC0C"/>
    <w:rsid w:val="68FF58CE"/>
    <w:rsid w:val="69014542"/>
    <w:rsid w:val="6901818B"/>
    <w:rsid w:val="6902BA21"/>
    <w:rsid w:val="69072878"/>
    <w:rsid w:val="690F478A"/>
    <w:rsid w:val="69157322"/>
    <w:rsid w:val="69171B12"/>
    <w:rsid w:val="6917A5E2"/>
    <w:rsid w:val="69235F5F"/>
    <w:rsid w:val="692B2160"/>
    <w:rsid w:val="692CB38D"/>
    <w:rsid w:val="6936FD4B"/>
    <w:rsid w:val="693B2AF7"/>
    <w:rsid w:val="693BBCA0"/>
    <w:rsid w:val="693CC50D"/>
    <w:rsid w:val="693CD83A"/>
    <w:rsid w:val="69438135"/>
    <w:rsid w:val="694386E8"/>
    <w:rsid w:val="69441E70"/>
    <w:rsid w:val="694AD886"/>
    <w:rsid w:val="6950AA6D"/>
    <w:rsid w:val="69560FD6"/>
    <w:rsid w:val="69588B39"/>
    <w:rsid w:val="695B7CAC"/>
    <w:rsid w:val="695BFA99"/>
    <w:rsid w:val="69619B14"/>
    <w:rsid w:val="6963D9BF"/>
    <w:rsid w:val="6965AAE3"/>
    <w:rsid w:val="69698195"/>
    <w:rsid w:val="696E43AE"/>
    <w:rsid w:val="697122E1"/>
    <w:rsid w:val="697749BF"/>
    <w:rsid w:val="697B3A36"/>
    <w:rsid w:val="698216E2"/>
    <w:rsid w:val="698262E2"/>
    <w:rsid w:val="69841D6F"/>
    <w:rsid w:val="69849CD6"/>
    <w:rsid w:val="69877021"/>
    <w:rsid w:val="69882D64"/>
    <w:rsid w:val="698A5F75"/>
    <w:rsid w:val="698AFE0C"/>
    <w:rsid w:val="699E15E7"/>
    <w:rsid w:val="699FAC87"/>
    <w:rsid w:val="69A1DD6A"/>
    <w:rsid w:val="69A42875"/>
    <w:rsid w:val="69AEB467"/>
    <w:rsid w:val="69B082A0"/>
    <w:rsid w:val="69B44C11"/>
    <w:rsid w:val="69B4FCB0"/>
    <w:rsid w:val="69BD548C"/>
    <w:rsid w:val="69BE7446"/>
    <w:rsid w:val="69C22D66"/>
    <w:rsid w:val="69C7A635"/>
    <w:rsid w:val="69C81605"/>
    <w:rsid w:val="69CB3AB4"/>
    <w:rsid w:val="69CDB91B"/>
    <w:rsid w:val="69D15441"/>
    <w:rsid w:val="69D6F4B2"/>
    <w:rsid w:val="69D8D787"/>
    <w:rsid w:val="69EBCC02"/>
    <w:rsid w:val="69ECFADC"/>
    <w:rsid w:val="69F904F2"/>
    <w:rsid w:val="69F9B449"/>
    <w:rsid w:val="69FD7AB1"/>
    <w:rsid w:val="6A09FE90"/>
    <w:rsid w:val="6A18B210"/>
    <w:rsid w:val="6A1A362E"/>
    <w:rsid w:val="6A207100"/>
    <w:rsid w:val="6A2432F7"/>
    <w:rsid w:val="6A2C1660"/>
    <w:rsid w:val="6A2CC8D4"/>
    <w:rsid w:val="6A2E3470"/>
    <w:rsid w:val="6A2ED7A8"/>
    <w:rsid w:val="6A374EE2"/>
    <w:rsid w:val="6A381A0D"/>
    <w:rsid w:val="6A39FF52"/>
    <w:rsid w:val="6A3AE6E2"/>
    <w:rsid w:val="6A3B5F06"/>
    <w:rsid w:val="6A45F014"/>
    <w:rsid w:val="6A532440"/>
    <w:rsid w:val="6A5406C1"/>
    <w:rsid w:val="6A552D4B"/>
    <w:rsid w:val="6A59444E"/>
    <w:rsid w:val="6A6BA4C1"/>
    <w:rsid w:val="6A6F8CFB"/>
    <w:rsid w:val="6A7258DB"/>
    <w:rsid w:val="6A7407F4"/>
    <w:rsid w:val="6A762D51"/>
    <w:rsid w:val="6A798D83"/>
    <w:rsid w:val="6A7A20E7"/>
    <w:rsid w:val="6A832A02"/>
    <w:rsid w:val="6A8AA392"/>
    <w:rsid w:val="6A8EAF2E"/>
    <w:rsid w:val="6A905569"/>
    <w:rsid w:val="6A93C957"/>
    <w:rsid w:val="6A96C18A"/>
    <w:rsid w:val="6A9EA760"/>
    <w:rsid w:val="6A9F0DB9"/>
    <w:rsid w:val="6A9F66BA"/>
    <w:rsid w:val="6AA2BC46"/>
    <w:rsid w:val="6AA44EFD"/>
    <w:rsid w:val="6AAC6659"/>
    <w:rsid w:val="6AACE639"/>
    <w:rsid w:val="6AAE708A"/>
    <w:rsid w:val="6AAF88E2"/>
    <w:rsid w:val="6AB06969"/>
    <w:rsid w:val="6AB1C107"/>
    <w:rsid w:val="6ABC8FE2"/>
    <w:rsid w:val="6AC2B70D"/>
    <w:rsid w:val="6AC728E5"/>
    <w:rsid w:val="6ACBC743"/>
    <w:rsid w:val="6ACE5CE9"/>
    <w:rsid w:val="6ACEA69C"/>
    <w:rsid w:val="6ACF77EE"/>
    <w:rsid w:val="6AD03181"/>
    <w:rsid w:val="6AD0696E"/>
    <w:rsid w:val="6AD5839D"/>
    <w:rsid w:val="6ADA8E7E"/>
    <w:rsid w:val="6ADDB4FA"/>
    <w:rsid w:val="6ADF0B08"/>
    <w:rsid w:val="6AECE2A7"/>
    <w:rsid w:val="6AFC7D77"/>
    <w:rsid w:val="6B042F58"/>
    <w:rsid w:val="6B09F27E"/>
    <w:rsid w:val="6B0DBEBC"/>
    <w:rsid w:val="6B128D6D"/>
    <w:rsid w:val="6B2C46FD"/>
    <w:rsid w:val="6B2F907F"/>
    <w:rsid w:val="6B3839C9"/>
    <w:rsid w:val="6B398F0B"/>
    <w:rsid w:val="6B401F1F"/>
    <w:rsid w:val="6B4081AE"/>
    <w:rsid w:val="6B415D25"/>
    <w:rsid w:val="6B459D44"/>
    <w:rsid w:val="6B4D7B40"/>
    <w:rsid w:val="6B501028"/>
    <w:rsid w:val="6B541FEB"/>
    <w:rsid w:val="6B5AD26D"/>
    <w:rsid w:val="6B60EC66"/>
    <w:rsid w:val="6B639DFF"/>
    <w:rsid w:val="6B6A2668"/>
    <w:rsid w:val="6B6E4CD3"/>
    <w:rsid w:val="6B8CC949"/>
    <w:rsid w:val="6B990242"/>
    <w:rsid w:val="6B9BD05D"/>
    <w:rsid w:val="6B9D0C5C"/>
    <w:rsid w:val="6B9EB143"/>
    <w:rsid w:val="6B9F209E"/>
    <w:rsid w:val="6BA24C25"/>
    <w:rsid w:val="6BA7AB1E"/>
    <w:rsid w:val="6BA922AD"/>
    <w:rsid w:val="6BBA41D5"/>
    <w:rsid w:val="6BBB7A73"/>
    <w:rsid w:val="6BCC9C96"/>
    <w:rsid w:val="6BCD10A9"/>
    <w:rsid w:val="6BD00434"/>
    <w:rsid w:val="6BD2B42F"/>
    <w:rsid w:val="6BD54737"/>
    <w:rsid w:val="6BD79D96"/>
    <w:rsid w:val="6BD9CA07"/>
    <w:rsid w:val="6BE5392F"/>
    <w:rsid w:val="6BE5D950"/>
    <w:rsid w:val="6BE69015"/>
    <w:rsid w:val="6BEC9B80"/>
    <w:rsid w:val="6BF3E12E"/>
    <w:rsid w:val="6BF48CCB"/>
    <w:rsid w:val="6BF7BEB8"/>
    <w:rsid w:val="6BFD4787"/>
    <w:rsid w:val="6C0233AC"/>
    <w:rsid w:val="6C03CFD7"/>
    <w:rsid w:val="6C089B4C"/>
    <w:rsid w:val="6C128E98"/>
    <w:rsid w:val="6C13819B"/>
    <w:rsid w:val="6C13CCD8"/>
    <w:rsid w:val="6C184AB0"/>
    <w:rsid w:val="6C1998FE"/>
    <w:rsid w:val="6C1ABADB"/>
    <w:rsid w:val="6C210F47"/>
    <w:rsid w:val="6C2A7ED5"/>
    <w:rsid w:val="6C2A9AD9"/>
    <w:rsid w:val="6C2B6B3D"/>
    <w:rsid w:val="6C2D7383"/>
    <w:rsid w:val="6C3510EB"/>
    <w:rsid w:val="6C36802F"/>
    <w:rsid w:val="6C379DD8"/>
    <w:rsid w:val="6C3A9852"/>
    <w:rsid w:val="6C40341C"/>
    <w:rsid w:val="6C449005"/>
    <w:rsid w:val="6C4790EC"/>
    <w:rsid w:val="6C4BD26C"/>
    <w:rsid w:val="6C526798"/>
    <w:rsid w:val="6C5772F4"/>
    <w:rsid w:val="6C589022"/>
    <w:rsid w:val="6C603E06"/>
    <w:rsid w:val="6C64BA1D"/>
    <w:rsid w:val="6C6CA302"/>
    <w:rsid w:val="6C6D4DF7"/>
    <w:rsid w:val="6C72B2A7"/>
    <w:rsid w:val="6C73ABFB"/>
    <w:rsid w:val="6C764021"/>
    <w:rsid w:val="6C7E0C78"/>
    <w:rsid w:val="6C80A884"/>
    <w:rsid w:val="6C874D82"/>
    <w:rsid w:val="6C884234"/>
    <w:rsid w:val="6C891891"/>
    <w:rsid w:val="6C8C738C"/>
    <w:rsid w:val="6C91081B"/>
    <w:rsid w:val="6C911B59"/>
    <w:rsid w:val="6C9A932D"/>
    <w:rsid w:val="6CA27ED8"/>
    <w:rsid w:val="6CA37DB5"/>
    <w:rsid w:val="6CA3C2CD"/>
    <w:rsid w:val="6CA63866"/>
    <w:rsid w:val="6CAB89C7"/>
    <w:rsid w:val="6CB172B1"/>
    <w:rsid w:val="6CBE11FE"/>
    <w:rsid w:val="6CBEA983"/>
    <w:rsid w:val="6CC35813"/>
    <w:rsid w:val="6CCA476F"/>
    <w:rsid w:val="6CD739BD"/>
    <w:rsid w:val="6CDDA199"/>
    <w:rsid w:val="6CDEFACC"/>
    <w:rsid w:val="6CEB8F2A"/>
    <w:rsid w:val="6CEFBF71"/>
    <w:rsid w:val="6CF0E86A"/>
    <w:rsid w:val="6CF92306"/>
    <w:rsid w:val="6CFB5B9E"/>
    <w:rsid w:val="6CFE61FA"/>
    <w:rsid w:val="6CFEFE98"/>
    <w:rsid w:val="6D081097"/>
    <w:rsid w:val="6D082EAA"/>
    <w:rsid w:val="6D0975A6"/>
    <w:rsid w:val="6D0F6B49"/>
    <w:rsid w:val="6D1C3082"/>
    <w:rsid w:val="6D20095F"/>
    <w:rsid w:val="6D259AE1"/>
    <w:rsid w:val="6D273F7C"/>
    <w:rsid w:val="6D282436"/>
    <w:rsid w:val="6D2BDA9B"/>
    <w:rsid w:val="6D2D8A39"/>
    <w:rsid w:val="6D2E08BB"/>
    <w:rsid w:val="6D3138CC"/>
    <w:rsid w:val="6D325973"/>
    <w:rsid w:val="6D383046"/>
    <w:rsid w:val="6D3984D0"/>
    <w:rsid w:val="6D3D197D"/>
    <w:rsid w:val="6D4055C7"/>
    <w:rsid w:val="6D424776"/>
    <w:rsid w:val="6D451015"/>
    <w:rsid w:val="6D45FDF3"/>
    <w:rsid w:val="6D5BD88A"/>
    <w:rsid w:val="6D5C9082"/>
    <w:rsid w:val="6D5DE59B"/>
    <w:rsid w:val="6D6094D7"/>
    <w:rsid w:val="6D63DDFA"/>
    <w:rsid w:val="6D682A43"/>
    <w:rsid w:val="6D69F83A"/>
    <w:rsid w:val="6D73EEC2"/>
    <w:rsid w:val="6D7A1DF7"/>
    <w:rsid w:val="6D80F605"/>
    <w:rsid w:val="6D887BCB"/>
    <w:rsid w:val="6D91F388"/>
    <w:rsid w:val="6D9260EC"/>
    <w:rsid w:val="6D974338"/>
    <w:rsid w:val="6D975D75"/>
    <w:rsid w:val="6D9AE05B"/>
    <w:rsid w:val="6D9BC3F0"/>
    <w:rsid w:val="6D9E6763"/>
    <w:rsid w:val="6DA1A58A"/>
    <w:rsid w:val="6DA2D7B2"/>
    <w:rsid w:val="6DA303AF"/>
    <w:rsid w:val="6DA774DE"/>
    <w:rsid w:val="6DA7D7C6"/>
    <w:rsid w:val="6DAB7C2C"/>
    <w:rsid w:val="6DB10644"/>
    <w:rsid w:val="6DB45F13"/>
    <w:rsid w:val="6DBA49D5"/>
    <w:rsid w:val="6DBB665D"/>
    <w:rsid w:val="6DBDB695"/>
    <w:rsid w:val="6DC7185B"/>
    <w:rsid w:val="6DCB9ED2"/>
    <w:rsid w:val="6DDC428C"/>
    <w:rsid w:val="6DDEEE34"/>
    <w:rsid w:val="6DE2D800"/>
    <w:rsid w:val="6DE4D65E"/>
    <w:rsid w:val="6DE9906B"/>
    <w:rsid w:val="6DEB6F3B"/>
    <w:rsid w:val="6DEE3966"/>
    <w:rsid w:val="6DF202D0"/>
    <w:rsid w:val="6DF7549F"/>
    <w:rsid w:val="6DF97FB2"/>
    <w:rsid w:val="6DFA21EB"/>
    <w:rsid w:val="6DFA9AA6"/>
    <w:rsid w:val="6E1B2924"/>
    <w:rsid w:val="6E22392F"/>
    <w:rsid w:val="6E2448E4"/>
    <w:rsid w:val="6E2AD85B"/>
    <w:rsid w:val="6E2CA27C"/>
    <w:rsid w:val="6E2D86E2"/>
    <w:rsid w:val="6E2D91F8"/>
    <w:rsid w:val="6E31E8E8"/>
    <w:rsid w:val="6E339389"/>
    <w:rsid w:val="6E3A1A42"/>
    <w:rsid w:val="6E3A5813"/>
    <w:rsid w:val="6E3D142E"/>
    <w:rsid w:val="6E3D8329"/>
    <w:rsid w:val="6E3DB7B6"/>
    <w:rsid w:val="6E408874"/>
    <w:rsid w:val="6E42A8FD"/>
    <w:rsid w:val="6E43AC41"/>
    <w:rsid w:val="6E4870C3"/>
    <w:rsid w:val="6E4D7886"/>
    <w:rsid w:val="6E4D84D5"/>
    <w:rsid w:val="6E4F96D8"/>
    <w:rsid w:val="6E53661B"/>
    <w:rsid w:val="6E5416D3"/>
    <w:rsid w:val="6E5653CF"/>
    <w:rsid w:val="6E57AAB9"/>
    <w:rsid w:val="6E5B387C"/>
    <w:rsid w:val="6E606560"/>
    <w:rsid w:val="6E64DA61"/>
    <w:rsid w:val="6E6A0DDD"/>
    <w:rsid w:val="6E6B83B0"/>
    <w:rsid w:val="6E7211E0"/>
    <w:rsid w:val="6E753301"/>
    <w:rsid w:val="6E7ADE7C"/>
    <w:rsid w:val="6E7D7A01"/>
    <w:rsid w:val="6E7E3344"/>
    <w:rsid w:val="6E858AC0"/>
    <w:rsid w:val="6E8B0EE3"/>
    <w:rsid w:val="6E8E0A72"/>
    <w:rsid w:val="6E8E124B"/>
    <w:rsid w:val="6E8F657F"/>
    <w:rsid w:val="6E9BE911"/>
    <w:rsid w:val="6EA04866"/>
    <w:rsid w:val="6EADB1D8"/>
    <w:rsid w:val="6EB25341"/>
    <w:rsid w:val="6EBA2469"/>
    <w:rsid w:val="6EC1E761"/>
    <w:rsid w:val="6EC45FB0"/>
    <w:rsid w:val="6EC654AB"/>
    <w:rsid w:val="6EC79E37"/>
    <w:rsid w:val="6EC9BBEF"/>
    <w:rsid w:val="6ED1EF4B"/>
    <w:rsid w:val="6ED8FEAC"/>
    <w:rsid w:val="6ED9D21E"/>
    <w:rsid w:val="6EE402F6"/>
    <w:rsid w:val="6EE83CF8"/>
    <w:rsid w:val="6EEC412A"/>
    <w:rsid w:val="6F02DF8E"/>
    <w:rsid w:val="6F069D29"/>
    <w:rsid w:val="6F123CB6"/>
    <w:rsid w:val="6F12DC56"/>
    <w:rsid w:val="6F15A4B5"/>
    <w:rsid w:val="6F1A0CD6"/>
    <w:rsid w:val="6F201501"/>
    <w:rsid w:val="6F22F3F8"/>
    <w:rsid w:val="6F2B071F"/>
    <w:rsid w:val="6F2B495C"/>
    <w:rsid w:val="6F34CEFD"/>
    <w:rsid w:val="6F369D0A"/>
    <w:rsid w:val="6F395B92"/>
    <w:rsid w:val="6F3DE070"/>
    <w:rsid w:val="6F3F4CD3"/>
    <w:rsid w:val="6F43E976"/>
    <w:rsid w:val="6F44750B"/>
    <w:rsid w:val="6F4B5E6A"/>
    <w:rsid w:val="6F4FC742"/>
    <w:rsid w:val="6F658B00"/>
    <w:rsid w:val="6F673BAC"/>
    <w:rsid w:val="6F692A22"/>
    <w:rsid w:val="6F6C595C"/>
    <w:rsid w:val="6F72E04D"/>
    <w:rsid w:val="6F75B6CC"/>
    <w:rsid w:val="6F765F81"/>
    <w:rsid w:val="6F7BE23F"/>
    <w:rsid w:val="6F828407"/>
    <w:rsid w:val="6F907096"/>
    <w:rsid w:val="6F91759A"/>
    <w:rsid w:val="6F991067"/>
    <w:rsid w:val="6F9DE9BB"/>
    <w:rsid w:val="6F9EB588"/>
    <w:rsid w:val="6FA1856E"/>
    <w:rsid w:val="6FA3216A"/>
    <w:rsid w:val="6FA64639"/>
    <w:rsid w:val="6FA71020"/>
    <w:rsid w:val="6FAA73D3"/>
    <w:rsid w:val="6FAB7DD6"/>
    <w:rsid w:val="6FB017D6"/>
    <w:rsid w:val="6FB21146"/>
    <w:rsid w:val="6FB39B51"/>
    <w:rsid w:val="6FBB6748"/>
    <w:rsid w:val="6FC52974"/>
    <w:rsid w:val="6FC67713"/>
    <w:rsid w:val="6FC683B3"/>
    <w:rsid w:val="6FC8BF97"/>
    <w:rsid w:val="6FCBECA2"/>
    <w:rsid w:val="6FD0C8A5"/>
    <w:rsid w:val="6FD56652"/>
    <w:rsid w:val="6FDB7071"/>
    <w:rsid w:val="6FDF2C86"/>
    <w:rsid w:val="6FE34228"/>
    <w:rsid w:val="6FE34C90"/>
    <w:rsid w:val="6FE72BE3"/>
    <w:rsid w:val="6FE919CB"/>
    <w:rsid w:val="6FEC670D"/>
    <w:rsid w:val="6FECC67F"/>
    <w:rsid w:val="6FED7349"/>
    <w:rsid w:val="6FF5B7FE"/>
    <w:rsid w:val="6FF6A666"/>
    <w:rsid w:val="6FFE8015"/>
    <w:rsid w:val="70011234"/>
    <w:rsid w:val="70070EA5"/>
    <w:rsid w:val="70090E26"/>
    <w:rsid w:val="700C7F57"/>
    <w:rsid w:val="7012AF7C"/>
    <w:rsid w:val="701EA27D"/>
    <w:rsid w:val="702198BA"/>
    <w:rsid w:val="7024F879"/>
    <w:rsid w:val="70255636"/>
    <w:rsid w:val="70268CFC"/>
    <w:rsid w:val="702D8FD4"/>
    <w:rsid w:val="702DB58E"/>
    <w:rsid w:val="702DEC7D"/>
    <w:rsid w:val="7032F279"/>
    <w:rsid w:val="70346C3E"/>
    <w:rsid w:val="7037A45D"/>
    <w:rsid w:val="7040A9D3"/>
    <w:rsid w:val="7040C070"/>
    <w:rsid w:val="70422014"/>
    <w:rsid w:val="70443E82"/>
    <w:rsid w:val="704507DE"/>
    <w:rsid w:val="7045405A"/>
    <w:rsid w:val="70473D8A"/>
    <w:rsid w:val="704931A2"/>
    <w:rsid w:val="704A2CFC"/>
    <w:rsid w:val="704C4E99"/>
    <w:rsid w:val="704CA876"/>
    <w:rsid w:val="704E0DF7"/>
    <w:rsid w:val="70504A95"/>
    <w:rsid w:val="7055F26B"/>
    <w:rsid w:val="70563699"/>
    <w:rsid w:val="7056BD67"/>
    <w:rsid w:val="7059361F"/>
    <w:rsid w:val="7063AE2E"/>
    <w:rsid w:val="7063E20D"/>
    <w:rsid w:val="70659F6F"/>
    <w:rsid w:val="70682662"/>
    <w:rsid w:val="7069BB45"/>
    <w:rsid w:val="706E4C75"/>
    <w:rsid w:val="706ECA1B"/>
    <w:rsid w:val="706EF099"/>
    <w:rsid w:val="70734590"/>
    <w:rsid w:val="7074BF3B"/>
    <w:rsid w:val="707B4E50"/>
    <w:rsid w:val="707D5A8E"/>
    <w:rsid w:val="707EA3F9"/>
    <w:rsid w:val="7082E7B9"/>
    <w:rsid w:val="7085E382"/>
    <w:rsid w:val="7091DF2E"/>
    <w:rsid w:val="709636C1"/>
    <w:rsid w:val="709B8064"/>
    <w:rsid w:val="709E22D0"/>
    <w:rsid w:val="709EB1A9"/>
    <w:rsid w:val="70A18E6E"/>
    <w:rsid w:val="70A89E9D"/>
    <w:rsid w:val="70A907AA"/>
    <w:rsid w:val="70B17C2E"/>
    <w:rsid w:val="70B66468"/>
    <w:rsid w:val="70BA956B"/>
    <w:rsid w:val="70BFF26A"/>
    <w:rsid w:val="70C0594F"/>
    <w:rsid w:val="70C43D41"/>
    <w:rsid w:val="70C7F314"/>
    <w:rsid w:val="70C9C104"/>
    <w:rsid w:val="70D09741"/>
    <w:rsid w:val="70D6EEC7"/>
    <w:rsid w:val="70D745F3"/>
    <w:rsid w:val="70D95DAF"/>
    <w:rsid w:val="70DC584C"/>
    <w:rsid w:val="70DCA800"/>
    <w:rsid w:val="70DF0168"/>
    <w:rsid w:val="70EDE3EE"/>
    <w:rsid w:val="70F28A76"/>
    <w:rsid w:val="70F857D8"/>
    <w:rsid w:val="7108E2D6"/>
    <w:rsid w:val="710A93C7"/>
    <w:rsid w:val="711BF1F3"/>
    <w:rsid w:val="711CB96C"/>
    <w:rsid w:val="7124142D"/>
    <w:rsid w:val="712B9393"/>
    <w:rsid w:val="712E5B51"/>
    <w:rsid w:val="7135D163"/>
    <w:rsid w:val="71373AD3"/>
    <w:rsid w:val="7144F917"/>
    <w:rsid w:val="714845B5"/>
    <w:rsid w:val="714C83EE"/>
    <w:rsid w:val="7157EEBE"/>
    <w:rsid w:val="715AA148"/>
    <w:rsid w:val="716F4477"/>
    <w:rsid w:val="71702C2B"/>
    <w:rsid w:val="717115AE"/>
    <w:rsid w:val="717A2963"/>
    <w:rsid w:val="7184896B"/>
    <w:rsid w:val="7185DD1E"/>
    <w:rsid w:val="71885581"/>
    <w:rsid w:val="718B29BE"/>
    <w:rsid w:val="718D18CF"/>
    <w:rsid w:val="71933431"/>
    <w:rsid w:val="7196CC8C"/>
    <w:rsid w:val="71974AAD"/>
    <w:rsid w:val="71996DB5"/>
    <w:rsid w:val="719C8779"/>
    <w:rsid w:val="719E684F"/>
    <w:rsid w:val="719E93B2"/>
    <w:rsid w:val="719FB675"/>
    <w:rsid w:val="71A1B7EE"/>
    <w:rsid w:val="71A879F2"/>
    <w:rsid w:val="71AF480F"/>
    <w:rsid w:val="71B03B12"/>
    <w:rsid w:val="71B04365"/>
    <w:rsid w:val="71B62162"/>
    <w:rsid w:val="71B688E5"/>
    <w:rsid w:val="71B94EF0"/>
    <w:rsid w:val="71BA64CD"/>
    <w:rsid w:val="71C2F38D"/>
    <w:rsid w:val="71C704A8"/>
    <w:rsid w:val="71C8C05C"/>
    <w:rsid w:val="71C8D05D"/>
    <w:rsid w:val="71C9CB3C"/>
    <w:rsid w:val="71CADC67"/>
    <w:rsid w:val="71CBD062"/>
    <w:rsid w:val="71CEC73C"/>
    <w:rsid w:val="71CFDE72"/>
    <w:rsid w:val="71D1BA1D"/>
    <w:rsid w:val="71D9B852"/>
    <w:rsid w:val="71DFF029"/>
    <w:rsid w:val="71E189EA"/>
    <w:rsid w:val="71E2F3C8"/>
    <w:rsid w:val="71E89DA8"/>
    <w:rsid w:val="71EAD748"/>
    <w:rsid w:val="71EC2321"/>
    <w:rsid w:val="71F1FA14"/>
    <w:rsid w:val="71FA272B"/>
    <w:rsid w:val="71FD5575"/>
    <w:rsid w:val="72030C6B"/>
    <w:rsid w:val="7204436C"/>
    <w:rsid w:val="720847B6"/>
    <w:rsid w:val="720BAFAE"/>
    <w:rsid w:val="720DD55E"/>
    <w:rsid w:val="72103998"/>
    <w:rsid w:val="72130779"/>
    <w:rsid w:val="72170347"/>
    <w:rsid w:val="7219296E"/>
    <w:rsid w:val="721F6AA3"/>
    <w:rsid w:val="7220D006"/>
    <w:rsid w:val="72229BD7"/>
    <w:rsid w:val="72261F54"/>
    <w:rsid w:val="7228B487"/>
    <w:rsid w:val="7230C3E2"/>
    <w:rsid w:val="7230D9F0"/>
    <w:rsid w:val="723136F5"/>
    <w:rsid w:val="72376C15"/>
    <w:rsid w:val="723E0AB7"/>
    <w:rsid w:val="7241D722"/>
    <w:rsid w:val="724F6F38"/>
    <w:rsid w:val="72569F9C"/>
    <w:rsid w:val="725A5B26"/>
    <w:rsid w:val="725EE3C4"/>
    <w:rsid w:val="725F4A02"/>
    <w:rsid w:val="7264F006"/>
    <w:rsid w:val="7267DFFA"/>
    <w:rsid w:val="7269FB8A"/>
    <w:rsid w:val="72708A34"/>
    <w:rsid w:val="7271FD19"/>
    <w:rsid w:val="727B3227"/>
    <w:rsid w:val="727BDD94"/>
    <w:rsid w:val="727E1CA8"/>
    <w:rsid w:val="727ED943"/>
    <w:rsid w:val="72804DF3"/>
    <w:rsid w:val="72868313"/>
    <w:rsid w:val="72915FFA"/>
    <w:rsid w:val="7296166F"/>
    <w:rsid w:val="72A28552"/>
    <w:rsid w:val="72A3CC39"/>
    <w:rsid w:val="72A5C019"/>
    <w:rsid w:val="72A5D32B"/>
    <w:rsid w:val="72A82098"/>
    <w:rsid w:val="72AC2847"/>
    <w:rsid w:val="72B26386"/>
    <w:rsid w:val="72B642AA"/>
    <w:rsid w:val="72C50F71"/>
    <w:rsid w:val="72C81634"/>
    <w:rsid w:val="72CD4D81"/>
    <w:rsid w:val="72CD5A5E"/>
    <w:rsid w:val="72D25024"/>
    <w:rsid w:val="72D9D06D"/>
    <w:rsid w:val="72E28A46"/>
    <w:rsid w:val="72E8675B"/>
    <w:rsid w:val="72EF48A8"/>
    <w:rsid w:val="72FFC9B8"/>
    <w:rsid w:val="7302BA70"/>
    <w:rsid w:val="7305B4FC"/>
    <w:rsid w:val="73082785"/>
    <w:rsid w:val="730BBB37"/>
    <w:rsid w:val="730EA4E9"/>
    <w:rsid w:val="730F9727"/>
    <w:rsid w:val="73147806"/>
    <w:rsid w:val="73159F0D"/>
    <w:rsid w:val="731C2AC4"/>
    <w:rsid w:val="731D73DC"/>
    <w:rsid w:val="731FC09F"/>
    <w:rsid w:val="7322B890"/>
    <w:rsid w:val="7323A231"/>
    <w:rsid w:val="732757EF"/>
    <w:rsid w:val="732881E9"/>
    <w:rsid w:val="732C739E"/>
    <w:rsid w:val="73408C7A"/>
    <w:rsid w:val="73467393"/>
    <w:rsid w:val="73492EB1"/>
    <w:rsid w:val="734BB122"/>
    <w:rsid w:val="734BC154"/>
    <w:rsid w:val="734D2AC5"/>
    <w:rsid w:val="7350E80E"/>
    <w:rsid w:val="7359E2C2"/>
    <w:rsid w:val="735ABB83"/>
    <w:rsid w:val="735BF93C"/>
    <w:rsid w:val="735DCB51"/>
    <w:rsid w:val="73656EE6"/>
    <w:rsid w:val="73667678"/>
    <w:rsid w:val="73691F29"/>
    <w:rsid w:val="736BF3FD"/>
    <w:rsid w:val="73740BE9"/>
    <w:rsid w:val="73782348"/>
    <w:rsid w:val="73782AA9"/>
    <w:rsid w:val="737FC21F"/>
    <w:rsid w:val="7385A514"/>
    <w:rsid w:val="73884254"/>
    <w:rsid w:val="7389CAE3"/>
    <w:rsid w:val="73918D93"/>
    <w:rsid w:val="739530C6"/>
    <w:rsid w:val="73956C4E"/>
    <w:rsid w:val="73957010"/>
    <w:rsid w:val="739659B2"/>
    <w:rsid w:val="739A17E9"/>
    <w:rsid w:val="739AB317"/>
    <w:rsid w:val="73AB5965"/>
    <w:rsid w:val="73AEA7E7"/>
    <w:rsid w:val="73B13C26"/>
    <w:rsid w:val="73B4876E"/>
    <w:rsid w:val="73B4D757"/>
    <w:rsid w:val="73B9043D"/>
    <w:rsid w:val="73BAF8C1"/>
    <w:rsid w:val="73C17655"/>
    <w:rsid w:val="73C7C6B3"/>
    <w:rsid w:val="73CB2D5A"/>
    <w:rsid w:val="73D706C3"/>
    <w:rsid w:val="73D9EA22"/>
    <w:rsid w:val="73DADD89"/>
    <w:rsid w:val="73E306C8"/>
    <w:rsid w:val="73ED2B99"/>
    <w:rsid w:val="73EF5BC3"/>
    <w:rsid w:val="73F0896B"/>
    <w:rsid w:val="73F31D50"/>
    <w:rsid w:val="73F376EC"/>
    <w:rsid w:val="73F42EB9"/>
    <w:rsid w:val="73F5AB0B"/>
    <w:rsid w:val="74076B3C"/>
    <w:rsid w:val="74083663"/>
    <w:rsid w:val="74099EEE"/>
    <w:rsid w:val="740DACD9"/>
    <w:rsid w:val="740E3041"/>
    <w:rsid w:val="741192BF"/>
    <w:rsid w:val="7413CEB3"/>
    <w:rsid w:val="7418711F"/>
    <w:rsid w:val="7424CA10"/>
    <w:rsid w:val="742A6F35"/>
    <w:rsid w:val="742C67CF"/>
    <w:rsid w:val="742C9055"/>
    <w:rsid w:val="743831C1"/>
    <w:rsid w:val="743CF654"/>
    <w:rsid w:val="743D7E71"/>
    <w:rsid w:val="743E101B"/>
    <w:rsid w:val="74401708"/>
    <w:rsid w:val="7441D47F"/>
    <w:rsid w:val="74442F62"/>
    <w:rsid w:val="744948C2"/>
    <w:rsid w:val="744AD623"/>
    <w:rsid w:val="744BE9A9"/>
    <w:rsid w:val="744E00AB"/>
    <w:rsid w:val="7456AB90"/>
    <w:rsid w:val="745F1F9B"/>
    <w:rsid w:val="7462DED8"/>
    <w:rsid w:val="7469455F"/>
    <w:rsid w:val="74765DFA"/>
    <w:rsid w:val="747A48C7"/>
    <w:rsid w:val="74830644"/>
    <w:rsid w:val="7484CFF1"/>
    <w:rsid w:val="7487D47C"/>
    <w:rsid w:val="7488A9A3"/>
    <w:rsid w:val="7488D796"/>
    <w:rsid w:val="748AF3F2"/>
    <w:rsid w:val="7492B345"/>
    <w:rsid w:val="749549BF"/>
    <w:rsid w:val="7496E85B"/>
    <w:rsid w:val="74980D7E"/>
    <w:rsid w:val="749D49DA"/>
    <w:rsid w:val="749DABF8"/>
    <w:rsid w:val="74A33C70"/>
    <w:rsid w:val="74A53A08"/>
    <w:rsid w:val="74B1B896"/>
    <w:rsid w:val="74B1C862"/>
    <w:rsid w:val="74B8E7B0"/>
    <w:rsid w:val="74C4EC55"/>
    <w:rsid w:val="74C95A45"/>
    <w:rsid w:val="74CA7BD5"/>
    <w:rsid w:val="74CC7837"/>
    <w:rsid w:val="74CDCEE7"/>
    <w:rsid w:val="74CDD9A8"/>
    <w:rsid w:val="74D9F526"/>
    <w:rsid w:val="74DB9926"/>
    <w:rsid w:val="74E3CF93"/>
    <w:rsid w:val="74E7C862"/>
    <w:rsid w:val="74E7D9A1"/>
    <w:rsid w:val="74ED4F3C"/>
    <w:rsid w:val="74F614E3"/>
    <w:rsid w:val="74F6D278"/>
    <w:rsid w:val="74F92D63"/>
    <w:rsid w:val="74FA181D"/>
    <w:rsid w:val="74FAB8AB"/>
    <w:rsid w:val="74FBC718"/>
    <w:rsid w:val="7501C862"/>
    <w:rsid w:val="750439BF"/>
    <w:rsid w:val="75069B50"/>
    <w:rsid w:val="7509D26F"/>
    <w:rsid w:val="750C8294"/>
    <w:rsid w:val="750DFD54"/>
    <w:rsid w:val="750F6162"/>
    <w:rsid w:val="7516E930"/>
    <w:rsid w:val="7519242E"/>
    <w:rsid w:val="751AC6A5"/>
    <w:rsid w:val="751F1C3F"/>
    <w:rsid w:val="7523AFC5"/>
    <w:rsid w:val="75286FAB"/>
    <w:rsid w:val="75298C42"/>
    <w:rsid w:val="75307710"/>
    <w:rsid w:val="753149F1"/>
    <w:rsid w:val="7535067D"/>
    <w:rsid w:val="7538126A"/>
    <w:rsid w:val="753A54E9"/>
    <w:rsid w:val="753B6B66"/>
    <w:rsid w:val="753BBC95"/>
    <w:rsid w:val="753FE7A0"/>
    <w:rsid w:val="754550E9"/>
    <w:rsid w:val="754D76E3"/>
    <w:rsid w:val="7553A266"/>
    <w:rsid w:val="7554938D"/>
    <w:rsid w:val="75551AA9"/>
    <w:rsid w:val="7559541F"/>
    <w:rsid w:val="75611E47"/>
    <w:rsid w:val="756A91AE"/>
    <w:rsid w:val="75733706"/>
    <w:rsid w:val="75739765"/>
    <w:rsid w:val="757934A2"/>
    <w:rsid w:val="757980F3"/>
    <w:rsid w:val="7583F207"/>
    <w:rsid w:val="7585A418"/>
    <w:rsid w:val="7586F0D2"/>
    <w:rsid w:val="758926D0"/>
    <w:rsid w:val="75892B0B"/>
    <w:rsid w:val="758E0A35"/>
    <w:rsid w:val="75977AE0"/>
    <w:rsid w:val="759C0A8B"/>
    <w:rsid w:val="75A14092"/>
    <w:rsid w:val="75A57E80"/>
    <w:rsid w:val="75AC7EA4"/>
    <w:rsid w:val="75ACDBF5"/>
    <w:rsid w:val="75BCC9AE"/>
    <w:rsid w:val="75BE2B03"/>
    <w:rsid w:val="75BE67A1"/>
    <w:rsid w:val="75C44012"/>
    <w:rsid w:val="75C44469"/>
    <w:rsid w:val="75C538A7"/>
    <w:rsid w:val="75C6E4EA"/>
    <w:rsid w:val="75C81810"/>
    <w:rsid w:val="75CC4551"/>
    <w:rsid w:val="75D470E0"/>
    <w:rsid w:val="75DCACBE"/>
    <w:rsid w:val="75DCECE1"/>
    <w:rsid w:val="75E0AD0C"/>
    <w:rsid w:val="75E1EC0F"/>
    <w:rsid w:val="75E5A8CD"/>
    <w:rsid w:val="75E5E2D7"/>
    <w:rsid w:val="75E62607"/>
    <w:rsid w:val="75EA5108"/>
    <w:rsid w:val="75EBB20D"/>
    <w:rsid w:val="75EBD103"/>
    <w:rsid w:val="75EC4B8A"/>
    <w:rsid w:val="75FA6A96"/>
    <w:rsid w:val="75FD04C4"/>
    <w:rsid w:val="7602B52A"/>
    <w:rsid w:val="7604D377"/>
    <w:rsid w:val="760B177C"/>
    <w:rsid w:val="760E6BB8"/>
    <w:rsid w:val="76176905"/>
    <w:rsid w:val="7618EBF4"/>
    <w:rsid w:val="761AF65B"/>
    <w:rsid w:val="761F74C3"/>
    <w:rsid w:val="7620DA47"/>
    <w:rsid w:val="7626DE0D"/>
    <w:rsid w:val="762C6125"/>
    <w:rsid w:val="762ECDF4"/>
    <w:rsid w:val="762F720C"/>
    <w:rsid w:val="7635642B"/>
    <w:rsid w:val="7635EEFF"/>
    <w:rsid w:val="76396E2E"/>
    <w:rsid w:val="763A8807"/>
    <w:rsid w:val="7640658E"/>
    <w:rsid w:val="76436DF3"/>
    <w:rsid w:val="76465639"/>
    <w:rsid w:val="764A759B"/>
    <w:rsid w:val="764BA27E"/>
    <w:rsid w:val="764C5491"/>
    <w:rsid w:val="765D05A8"/>
    <w:rsid w:val="76610ED6"/>
    <w:rsid w:val="7668C68D"/>
    <w:rsid w:val="76787310"/>
    <w:rsid w:val="767A5907"/>
    <w:rsid w:val="767D14F7"/>
    <w:rsid w:val="7686833D"/>
    <w:rsid w:val="7687CA97"/>
    <w:rsid w:val="768918CF"/>
    <w:rsid w:val="76893819"/>
    <w:rsid w:val="768E00A4"/>
    <w:rsid w:val="768EBB81"/>
    <w:rsid w:val="7692E8B5"/>
    <w:rsid w:val="769ADE57"/>
    <w:rsid w:val="76A7EC46"/>
    <w:rsid w:val="76AC0F6F"/>
    <w:rsid w:val="76AFD602"/>
    <w:rsid w:val="76B0035A"/>
    <w:rsid w:val="76B007D0"/>
    <w:rsid w:val="76BBF276"/>
    <w:rsid w:val="76C851BF"/>
    <w:rsid w:val="76C96AE3"/>
    <w:rsid w:val="76C9F141"/>
    <w:rsid w:val="76CD1124"/>
    <w:rsid w:val="76CD2CA1"/>
    <w:rsid w:val="76D06543"/>
    <w:rsid w:val="76D8A80B"/>
    <w:rsid w:val="76DBEF2F"/>
    <w:rsid w:val="76E3895A"/>
    <w:rsid w:val="76E986EB"/>
    <w:rsid w:val="76EBFE87"/>
    <w:rsid w:val="76F0B074"/>
    <w:rsid w:val="76F5139A"/>
    <w:rsid w:val="76F6DC28"/>
    <w:rsid w:val="76F7A4C4"/>
    <w:rsid w:val="76FA26D2"/>
    <w:rsid w:val="76FC0E9F"/>
    <w:rsid w:val="7706EE90"/>
    <w:rsid w:val="770817D8"/>
    <w:rsid w:val="77150051"/>
    <w:rsid w:val="771843B0"/>
    <w:rsid w:val="7725027F"/>
    <w:rsid w:val="772753DB"/>
    <w:rsid w:val="77351669"/>
    <w:rsid w:val="773626E5"/>
    <w:rsid w:val="773636CE"/>
    <w:rsid w:val="7736B5F6"/>
    <w:rsid w:val="773757C1"/>
    <w:rsid w:val="7742AC71"/>
    <w:rsid w:val="7744AB29"/>
    <w:rsid w:val="7746E774"/>
    <w:rsid w:val="77506169"/>
    <w:rsid w:val="77559012"/>
    <w:rsid w:val="77559644"/>
    <w:rsid w:val="775AF932"/>
    <w:rsid w:val="775B4A5B"/>
    <w:rsid w:val="775D337D"/>
    <w:rsid w:val="775EBF9A"/>
    <w:rsid w:val="77615257"/>
    <w:rsid w:val="776624C8"/>
    <w:rsid w:val="77687278"/>
    <w:rsid w:val="776E2625"/>
    <w:rsid w:val="777296A2"/>
    <w:rsid w:val="77730316"/>
    <w:rsid w:val="7773F806"/>
    <w:rsid w:val="77749CBF"/>
    <w:rsid w:val="77763315"/>
    <w:rsid w:val="77769196"/>
    <w:rsid w:val="777955CE"/>
    <w:rsid w:val="777C257E"/>
    <w:rsid w:val="777EEC8D"/>
    <w:rsid w:val="7788345E"/>
    <w:rsid w:val="778CF11A"/>
    <w:rsid w:val="77947037"/>
    <w:rsid w:val="7799C36F"/>
    <w:rsid w:val="779A4A16"/>
    <w:rsid w:val="779F9704"/>
    <w:rsid w:val="77A17739"/>
    <w:rsid w:val="77A1AA8C"/>
    <w:rsid w:val="77A4475C"/>
    <w:rsid w:val="77A5549E"/>
    <w:rsid w:val="77ABD009"/>
    <w:rsid w:val="77AE9829"/>
    <w:rsid w:val="77B4F752"/>
    <w:rsid w:val="77B87D53"/>
    <w:rsid w:val="77B8B5BA"/>
    <w:rsid w:val="77BF59DE"/>
    <w:rsid w:val="77C4E24B"/>
    <w:rsid w:val="77C4E9F0"/>
    <w:rsid w:val="77C50905"/>
    <w:rsid w:val="77C7D9ED"/>
    <w:rsid w:val="77CBB305"/>
    <w:rsid w:val="77CCA730"/>
    <w:rsid w:val="77D120CD"/>
    <w:rsid w:val="77D836D3"/>
    <w:rsid w:val="77DA75DF"/>
    <w:rsid w:val="77DB335C"/>
    <w:rsid w:val="77E3AFFD"/>
    <w:rsid w:val="77E8E9D4"/>
    <w:rsid w:val="77F23F14"/>
    <w:rsid w:val="77F32B3F"/>
    <w:rsid w:val="77F37C8C"/>
    <w:rsid w:val="77FF6190"/>
    <w:rsid w:val="77FFD6C4"/>
    <w:rsid w:val="7801AD73"/>
    <w:rsid w:val="780FC824"/>
    <w:rsid w:val="780FEFD2"/>
    <w:rsid w:val="781256A2"/>
    <w:rsid w:val="7815932C"/>
    <w:rsid w:val="781855C6"/>
    <w:rsid w:val="7819C6B5"/>
    <w:rsid w:val="781C759C"/>
    <w:rsid w:val="781E8AE9"/>
    <w:rsid w:val="782EF178"/>
    <w:rsid w:val="7830FF2A"/>
    <w:rsid w:val="7831EA47"/>
    <w:rsid w:val="783EDEF1"/>
    <w:rsid w:val="7844615A"/>
    <w:rsid w:val="784A619B"/>
    <w:rsid w:val="78555AC2"/>
    <w:rsid w:val="7859EB4C"/>
    <w:rsid w:val="785CF5A4"/>
    <w:rsid w:val="785F1334"/>
    <w:rsid w:val="7863753A"/>
    <w:rsid w:val="7864E9DC"/>
    <w:rsid w:val="786628F2"/>
    <w:rsid w:val="78690C9D"/>
    <w:rsid w:val="7879D217"/>
    <w:rsid w:val="78884151"/>
    <w:rsid w:val="78891DDD"/>
    <w:rsid w:val="788C2831"/>
    <w:rsid w:val="789B6566"/>
    <w:rsid w:val="789FC986"/>
    <w:rsid w:val="78A37AEF"/>
    <w:rsid w:val="78A47B62"/>
    <w:rsid w:val="78A707F7"/>
    <w:rsid w:val="78B01BC5"/>
    <w:rsid w:val="78B8C8A0"/>
    <w:rsid w:val="78BB4F79"/>
    <w:rsid w:val="78C01EF4"/>
    <w:rsid w:val="78C75522"/>
    <w:rsid w:val="78D950B5"/>
    <w:rsid w:val="78E7A724"/>
    <w:rsid w:val="78E9F2D9"/>
    <w:rsid w:val="78EC3CBF"/>
    <w:rsid w:val="78F17FA0"/>
    <w:rsid w:val="78FA3A81"/>
    <w:rsid w:val="79063685"/>
    <w:rsid w:val="79068E17"/>
    <w:rsid w:val="7908AEFC"/>
    <w:rsid w:val="790D877B"/>
    <w:rsid w:val="790F932C"/>
    <w:rsid w:val="791294CB"/>
    <w:rsid w:val="791C0112"/>
    <w:rsid w:val="791D46C6"/>
    <w:rsid w:val="79245170"/>
    <w:rsid w:val="792687A1"/>
    <w:rsid w:val="7926B31F"/>
    <w:rsid w:val="792A2D29"/>
    <w:rsid w:val="792D121F"/>
    <w:rsid w:val="792F6845"/>
    <w:rsid w:val="793E266B"/>
    <w:rsid w:val="794A0AE8"/>
    <w:rsid w:val="794AB41C"/>
    <w:rsid w:val="794B6E86"/>
    <w:rsid w:val="79504E05"/>
    <w:rsid w:val="795319C4"/>
    <w:rsid w:val="795DF600"/>
    <w:rsid w:val="796B7DEB"/>
    <w:rsid w:val="796E8278"/>
    <w:rsid w:val="7974DAE5"/>
    <w:rsid w:val="7979AA87"/>
    <w:rsid w:val="797E2843"/>
    <w:rsid w:val="79860EB3"/>
    <w:rsid w:val="79874642"/>
    <w:rsid w:val="7988EA9B"/>
    <w:rsid w:val="798A31CD"/>
    <w:rsid w:val="798CC8B1"/>
    <w:rsid w:val="7997729E"/>
    <w:rsid w:val="79AE321C"/>
    <w:rsid w:val="79B2AD95"/>
    <w:rsid w:val="79BA847E"/>
    <w:rsid w:val="79BB1DF9"/>
    <w:rsid w:val="79BDE5DA"/>
    <w:rsid w:val="79BEB8F8"/>
    <w:rsid w:val="79C1F796"/>
    <w:rsid w:val="79CA209F"/>
    <w:rsid w:val="79CBCA57"/>
    <w:rsid w:val="79D46B0B"/>
    <w:rsid w:val="79D61219"/>
    <w:rsid w:val="79DD9011"/>
    <w:rsid w:val="79DECE02"/>
    <w:rsid w:val="79E4E4BF"/>
    <w:rsid w:val="79EB4128"/>
    <w:rsid w:val="79EBBF59"/>
    <w:rsid w:val="7A0259F0"/>
    <w:rsid w:val="7A03A290"/>
    <w:rsid w:val="7A05D9F7"/>
    <w:rsid w:val="7A0622B2"/>
    <w:rsid w:val="7A07B6CA"/>
    <w:rsid w:val="7A09218C"/>
    <w:rsid w:val="7A0E4539"/>
    <w:rsid w:val="7A0F4DB2"/>
    <w:rsid w:val="7A126181"/>
    <w:rsid w:val="7A160BB7"/>
    <w:rsid w:val="7A1E6990"/>
    <w:rsid w:val="7A2317E1"/>
    <w:rsid w:val="7A23D4E4"/>
    <w:rsid w:val="7A2DE8CA"/>
    <w:rsid w:val="7A342A6D"/>
    <w:rsid w:val="7A35178B"/>
    <w:rsid w:val="7A38B120"/>
    <w:rsid w:val="7A3CA354"/>
    <w:rsid w:val="7A45EB30"/>
    <w:rsid w:val="7A4978C5"/>
    <w:rsid w:val="7A51ECC1"/>
    <w:rsid w:val="7A5438C8"/>
    <w:rsid w:val="7A61A80D"/>
    <w:rsid w:val="7A6B1C0D"/>
    <w:rsid w:val="7A6B8260"/>
    <w:rsid w:val="7A71AF6A"/>
    <w:rsid w:val="7A77CC06"/>
    <w:rsid w:val="7A7C0BBF"/>
    <w:rsid w:val="7A846490"/>
    <w:rsid w:val="7A88B62A"/>
    <w:rsid w:val="7A8E5FAD"/>
    <w:rsid w:val="7AA48606"/>
    <w:rsid w:val="7AA4C276"/>
    <w:rsid w:val="7AA607C8"/>
    <w:rsid w:val="7AAE002F"/>
    <w:rsid w:val="7AAF9C3B"/>
    <w:rsid w:val="7AB348FF"/>
    <w:rsid w:val="7AB4EC89"/>
    <w:rsid w:val="7ABF25D9"/>
    <w:rsid w:val="7ABFBF96"/>
    <w:rsid w:val="7AC414EF"/>
    <w:rsid w:val="7AC9AAC3"/>
    <w:rsid w:val="7AD29DFA"/>
    <w:rsid w:val="7AD32BD0"/>
    <w:rsid w:val="7ADC396E"/>
    <w:rsid w:val="7AE01C8C"/>
    <w:rsid w:val="7AE1A3F7"/>
    <w:rsid w:val="7AEC74DE"/>
    <w:rsid w:val="7AF83580"/>
    <w:rsid w:val="7AF9A44B"/>
    <w:rsid w:val="7AFA4F8A"/>
    <w:rsid w:val="7B0BF52F"/>
    <w:rsid w:val="7B0EFFDC"/>
    <w:rsid w:val="7B0FBA26"/>
    <w:rsid w:val="7B1B8BEC"/>
    <w:rsid w:val="7B1C989D"/>
    <w:rsid w:val="7B267914"/>
    <w:rsid w:val="7B2B38F8"/>
    <w:rsid w:val="7B2BF86A"/>
    <w:rsid w:val="7B329772"/>
    <w:rsid w:val="7B32BBB8"/>
    <w:rsid w:val="7B35770B"/>
    <w:rsid w:val="7B35AE03"/>
    <w:rsid w:val="7B3B92F9"/>
    <w:rsid w:val="7B42A9ED"/>
    <w:rsid w:val="7B4C0033"/>
    <w:rsid w:val="7B4F164C"/>
    <w:rsid w:val="7B5097DD"/>
    <w:rsid w:val="7B5127CA"/>
    <w:rsid w:val="7B59944F"/>
    <w:rsid w:val="7B5C5048"/>
    <w:rsid w:val="7B5D66CD"/>
    <w:rsid w:val="7B5E9881"/>
    <w:rsid w:val="7B5FF132"/>
    <w:rsid w:val="7B602B33"/>
    <w:rsid w:val="7B64321B"/>
    <w:rsid w:val="7B65F8C0"/>
    <w:rsid w:val="7B692B12"/>
    <w:rsid w:val="7B70CC47"/>
    <w:rsid w:val="7B7A6718"/>
    <w:rsid w:val="7B7BAE1F"/>
    <w:rsid w:val="7B7E096C"/>
    <w:rsid w:val="7B7FDC75"/>
    <w:rsid w:val="7B887AFA"/>
    <w:rsid w:val="7B89A60F"/>
    <w:rsid w:val="7B954140"/>
    <w:rsid w:val="7B9CCA41"/>
    <w:rsid w:val="7BA054EE"/>
    <w:rsid w:val="7BA2E10C"/>
    <w:rsid w:val="7BA37F46"/>
    <w:rsid w:val="7BACB821"/>
    <w:rsid w:val="7BB65B4F"/>
    <w:rsid w:val="7BBFD809"/>
    <w:rsid w:val="7BC96E8B"/>
    <w:rsid w:val="7BD123CB"/>
    <w:rsid w:val="7BD7FB98"/>
    <w:rsid w:val="7BD94924"/>
    <w:rsid w:val="7BDA00AB"/>
    <w:rsid w:val="7BDC870F"/>
    <w:rsid w:val="7BDD0645"/>
    <w:rsid w:val="7BDF459D"/>
    <w:rsid w:val="7BE5BBF9"/>
    <w:rsid w:val="7BEB01EA"/>
    <w:rsid w:val="7BECB61C"/>
    <w:rsid w:val="7BEDBEA6"/>
    <w:rsid w:val="7BF053D6"/>
    <w:rsid w:val="7BFBC7D1"/>
    <w:rsid w:val="7C06C0F2"/>
    <w:rsid w:val="7C0B21AE"/>
    <w:rsid w:val="7C0BC7F0"/>
    <w:rsid w:val="7C101441"/>
    <w:rsid w:val="7C16C134"/>
    <w:rsid w:val="7C18350C"/>
    <w:rsid w:val="7C183A47"/>
    <w:rsid w:val="7C1847D1"/>
    <w:rsid w:val="7C186070"/>
    <w:rsid w:val="7C1C6853"/>
    <w:rsid w:val="7C1CB201"/>
    <w:rsid w:val="7C236F12"/>
    <w:rsid w:val="7C257DAF"/>
    <w:rsid w:val="7C37B4CF"/>
    <w:rsid w:val="7C3B80DB"/>
    <w:rsid w:val="7C40DB21"/>
    <w:rsid w:val="7C494225"/>
    <w:rsid w:val="7C4BB42F"/>
    <w:rsid w:val="7C4CE7E3"/>
    <w:rsid w:val="7C5047F4"/>
    <w:rsid w:val="7C51F988"/>
    <w:rsid w:val="7C55969D"/>
    <w:rsid w:val="7C579079"/>
    <w:rsid w:val="7C585A66"/>
    <w:rsid w:val="7C588A48"/>
    <w:rsid w:val="7C58A2FD"/>
    <w:rsid w:val="7C5F34E7"/>
    <w:rsid w:val="7C606F04"/>
    <w:rsid w:val="7C6A1D04"/>
    <w:rsid w:val="7C6B9C54"/>
    <w:rsid w:val="7C6CA887"/>
    <w:rsid w:val="7C6E03B3"/>
    <w:rsid w:val="7C6E7D34"/>
    <w:rsid w:val="7C702DE2"/>
    <w:rsid w:val="7C728FFA"/>
    <w:rsid w:val="7C74DFEE"/>
    <w:rsid w:val="7C751387"/>
    <w:rsid w:val="7C765639"/>
    <w:rsid w:val="7C81EC3B"/>
    <w:rsid w:val="7C84ABC6"/>
    <w:rsid w:val="7C9062C9"/>
    <w:rsid w:val="7C92011F"/>
    <w:rsid w:val="7C92D25C"/>
    <w:rsid w:val="7C98F5B9"/>
    <w:rsid w:val="7C9F6493"/>
    <w:rsid w:val="7C9F9743"/>
    <w:rsid w:val="7CA09316"/>
    <w:rsid w:val="7CAA6D66"/>
    <w:rsid w:val="7CAAC649"/>
    <w:rsid w:val="7CAB3C3A"/>
    <w:rsid w:val="7CAD2886"/>
    <w:rsid w:val="7CAF0129"/>
    <w:rsid w:val="7CB126DA"/>
    <w:rsid w:val="7CBAEB41"/>
    <w:rsid w:val="7CBBACBA"/>
    <w:rsid w:val="7CBE1C4B"/>
    <w:rsid w:val="7CC04693"/>
    <w:rsid w:val="7CC8EF0D"/>
    <w:rsid w:val="7CCA5576"/>
    <w:rsid w:val="7CCC3BBD"/>
    <w:rsid w:val="7CD1E95A"/>
    <w:rsid w:val="7CD8784E"/>
    <w:rsid w:val="7CD96430"/>
    <w:rsid w:val="7CDF9F4E"/>
    <w:rsid w:val="7CE5F435"/>
    <w:rsid w:val="7CF088B8"/>
    <w:rsid w:val="7CF20FDE"/>
    <w:rsid w:val="7CF7CEA7"/>
    <w:rsid w:val="7D005D39"/>
    <w:rsid w:val="7D04C7A7"/>
    <w:rsid w:val="7D05E3FF"/>
    <w:rsid w:val="7D06048E"/>
    <w:rsid w:val="7D080F74"/>
    <w:rsid w:val="7D0A07F1"/>
    <w:rsid w:val="7D0C9518"/>
    <w:rsid w:val="7D0CB8EB"/>
    <w:rsid w:val="7D0DC89A"/>
    <w:rsid w:val="7D0FA5FF"/>
    <w:rsid w:val="7D111FF8"/>
    <w:rsid w:val="7D18A336"/>
    <w:rsid w:val="7D202AC0"/>
    <w:rsid w:val="7D2CEBF9"/>
    <w:rsid w:val="7D2D31D5"/>
    <w:rsid w:val="7D31B490"/>
    <w:rsid w:val="7D354A27"/>
    <w:rsid w:val="7D3C4C09"/>
    <w:rsid w:val="7D3C7EA2"/>
    <w:rsid w:val="7D3DE431"/>
    <w:rsid w:val="7D446C29"/>
    <w:rsid w:val="7D457B82"/>
    <w:rsid w:val="7D490224"/>
    <w:rsid w:val="7D540381"/>
    <w:rsid w:val="7D55B167"/>
    <w:rsid w:val="7D5AD88A"/>
    <w:rsid w:val="7D72573C"/>
    <w:rsid w:val="7D760D36"/>
    <w:rsid w:val="7D7988EC"/>
    <w:rsid w:val="7D82D180"/>
    <w:rsid w:val="7D85F273"/>
    <w:rsid w:val="7D8B144A"/>
    <w:rsid w:val="7D927A83"/>
    <w:rsid w:val="7D979C3D"/>
    <w:rsid w:val="7D9A63C1"/>
    <w:rsid w:val="7DA1EDE2"/>
    <w:rsid w:val="7DA834CC"/>
    <w:rsid w:val="7DAB6CA7"/>
    <w:rsid w:val="7DAE3B2A"/>
    <w:rsid w:val="7DAFD689"/>
    <w:rsid w:val="7DB0A686"/>
    <w:rsid w:val="7DB7CFD7"/>
    <w:rsid w:val="7DB9BF59"/>
    <w:rsid w:val="7DC4FC3C"/>
    <w:rsid w:val="7DCCD100"/>
    <w:rsid w:val="7DCF4F43"/>
    <w:rsid w:val="7DD1B1E1"/>
    <w:rsid w:val="7DD2A949"/>
    <w:rsid w:val="7DD74731"/>
    <w:rsid w:val="7DD85BD4"/>
    <w:rsid w:val="7DDEC331"/>
    <w:rsid w:val="7DE5FF4D"/>
    <w:rsid w:val="7DEA0963"/>
    <w:rsid w:val="7DEAF02E"/>
    <w:rsid w:val="7DEC95B3"/>
    <w:rsid w:val="7DF4D12B"/>
    <w:rsid w:val="7DF51D2D"/>
    <w:rsid w:val="7DFFE8CC"/>
    <w:rsid w:val="7E0D7A4D"/>
    <w:rsid w:val="7E0E9BFC"/>
    <w:rsid w:val="7E0F14C3"/>
    <w:rsid w:val="7E1D60FB"/>
    <w:rsid w:val="7E1E2264"/>
    <w:rsid w:val="7E2B06AA"/>
    <w:rsid w:val="7E32C135"/>
    <w:rsid w:val="7E3D157D"/>
    <w:rsid w:val="7E3E36DB"/>
    <w:rsid w:val="7E40DD95"/>
    <w:rsid w:val="7E45953D"/>
    <w:rsid w:val="7E53DD28"/>
    <w:rsid w:val="7E58864B"/>
    <w:rsid w:val="7E59D421"/>
    <w:rsid w:val="7E5AA452"/>
    <w:rsid w:val="7E5F8447"/>
    <w:rsid w:val="7E624836"/>
    <w:rsid w:val="7E649678"/>
    <w:rsid w:val="7E6ADD2B"/>
    <w:rsid w:val="7E6DEFD9"/>
    <w:rsid w:val="7E74E860"/>
    <w:rsid w:val="7E776CB4"/>
    <w:rsid w:val="7E77BD90"/>
    <w:rsid w:val="7E784721"/>
    <w:rsid w:val="7E789DA0"/>
    <w:rsid w:val="7E8C8C19"/>
    <w:rsid w:val="7E979455"/>
    <w:rsid w:val="7EA3C61B"/>
    <w:rsid w:val="7EA475A9"/>
    <w:rsid w:val="7EA54327"/>
    <w:rsid w:val="7EA6EDAC"/>
    <w:rsid w:val="7EAA8233"/>
    <w:rsid w:val="7EACA4FD"/>
    <w:rsid w:val="7EAED46B"/>
    <w:rsid w:val="7EB0C013"/>
    <w:rsid w:val="7EB25680"/>
    <w:rsid w:val="7EC3C6A3"/>
    <w:rsid w:val="7EC6158B"/>
    <w:rsid w:val="7EC8C57B"/>
    <w:rsid w:val="7ED262AC"/>
    <w:rsid w:val="7ED5DBE1"/>
    <w:rsid w:val="7EE9D043"/>
    <w:rsid w:val="7EEDF100"/>
    <w:rsid w:val="7EF7C00D"/>
    <w:rsid w:val="7EF8207D"/>
    <w:rsid w:val="7EFE40FF"/>
    <w:rsid w:val="7F08D2B1"/>
    <w:rsid w:val="7F0AAD2B"/>
    <w:rsid w:val="7F16C658"/>
    <w:rsid w:val="7F17CB4F"/>
    <w:rsid w:val="7F1C1F52"/>
    <w:rsid w:val="7F247B55"/>
    <w:rsid w:val="7F25BBB9"/>
    <w:rsid w:val="7F28A8FD"/>
    <w:rsid w:val="7F2A2805"/>
    <w:rsid w:val="7F2D381B"/>
    <w:rsid w:val="7F34AD62"/>
    <w:rsid w:val="7F34E8F2"/>
    <w:rsid w:val="7F39D812"/>
    <w:rsid w:val="7F51DBB2"/>
    <w:rsid w:val="7F52FDB2"/>
    <w:rsid w:val="7F5A7BAD"/>
    <w:rsid w:val="7F5B4626"/>
    <w:rsid w:val="7F64A853"/>
    <w:rsid w:val="7F66FC16"/>
    <w:rsid w:val="7F68996C"/>
    <w:rsid w:val="7F69A986"/>
    <w:rsid w:val="7F6F4888"/>
    <w:rsid w:val="7F716887"/>
    <w:rsid w:val="7F7387F2"/>
    <w:rsid w:val="7F744F3D"/>
    <w:rsid w:val="7F7C2271"/>
    <w:rsid w:val="7F7D25EA"/>
    <w:rsid w:val="7F81245E"/>
    <w:rsid w:val="7F814AC4"/>
    <w:rsid w:val="7F822AE6"/>
    <w:rsid w:val="7F877426"/>
    <w:rsid w:val="7F8F59A9"/>
    <w:rsid w:val="7F984B4C"/>
    <w:rsid w:val="7F99C4D2"/>
    <w:rsid w:val="7F9A20FC"/>
    <w:rsid w:val="7F9D2868"/>
    <w:rsid w:val="7FA54505"/>
    <w:rsid w:val="7FAA571C"/>
    <w:rsid w:val="7FAB03AF"/>
    <w:rsid w:val="7FAE248C"/>
    <w:rsid w:val="7FB0B6DE"/>
    <w:rsid w:val="7FB17AA8"/>
    <w:rsid w:val="7FB37A69"/>
    <w:rsid w:val="7FB4DCED"/>
    <w:rsid w:val="7FC1765E"/>
    <w:rsid w:val="7FC6ACAA"/>
    <w:rsid w:val="7FC749E3"/>
    <w:rsid w:val="7FCF7491"/>
    <w:rsid w:val="7FCFF006"/>
    <w:rsid w:val="7FD121FE"/>
    <w:rsid w:val="7FD132DB"/>
    <w:rsid w:val="7FD17C8E"/>
    <w:rsid w:val="7FE009AD"/>
    <w:rsid w:val="7FE02A63"/>
    <w:rsid w:val="7FE7F63D"/>
    <w:rsid w:val="7FEDF2FC"/>
    <w:rsid w:val="7FEFD5D1"/>
    <w:rsid w:val="7FF54583"/>
    <w:rsid w:val="7FF6EB72"/>
    <w:rsid w:val="7FFEB92E"/>
    <w:rsid w:val="7FFF13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BF63AAB"/>
  <w14:defaultImageDpi w14:val="0"/>
  <w15:docId w15:val="{653589FD-2583-4926-A981-53734DFD3E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imes New Roman" w:hAnsi="Calibri" w:cs="Calibri"/>
        <w:lang w:val="en-GB" w:eastAsia="en-GB" w:bidi="ar-SA"/>
      </w:rPr>
    </w:rPrDefault>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7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477965"/>
    <w:pPr>
      <w:widowControl w:val="0"/>
    </w:pPr>
    <w:rPr>
      <w:rFonts w:cs="Times New Roman"/>
      <w:sz w:val="22"/>
      <w:szCs w:val="22"/>
      <w:lang w:val="en-US" w:eastAsia="en-US"/>
    </w:rPr>
  </w:style>
  <w:style w:type="paragraph" w:styleId="Ttulo1">
    <w:name w:val="heading 1"/>
    <w:basedOn w:val="Normal"/>
    <w:link w:val="Ttulo1Car"/>
    <w:uiPriority w:val="9"/>
    <w:qFormat/>
    <w:pPr>
      <w:ind w:left="307" w:hanging="22"/>
      <w:outlineLvl w:val="0"/>
    </w:pPr>
    <w:rPr>
      <w:rFonts w:ascii="Verdana" w:hAnsi="Verdana"/>
      <w:sz w:val="44"/>
      <w:szCs w:val="44"/>
    </w:rPr>
  </w:style>
  <w:style w:type="paragraph" w:styleId="Ttulo2">
    <w:name w:val="heading 2"/>
    <w:basedOn w:val="Normal"/>
    <w:link w:val="Ttulo2Car"/>
    <w:uiPriority w:val="9"/>
    <w:qFormat/>
    <w:pPr>
      <w:ind w:left="3442"/>
      <w:outlineLvl w:val="1"/>
    </w:pPr>
    <w:rPr>
      <w:rFonts w:ascii="Verdana" w:hAnsi="Verdana"/>
      <w:sz w:val="40"/>
      <w:szCs w:val="40"/>
    </w:rPr>
  </w:style>
  <w:style w:type="paragraph" w:styleId="Ttulo3">
    <w:name w:val="heading 3"/>
    <w:basedOn w:val="Normal"/>
    <w:link w:val="Ttulo3Car"/>
    <w:uiPriority w:val="9"/>
    <w:qFormat/>
    <w:pPr>
      <w:spacing w:before="2"/>
      <w:ind w:left="429" w:hanging="283"/>
      <w:outlineLvl w:val="2"/>
    </w:pPr>
    <w:rPr>
      <w:rFonts w:ascii="Arial" w:hAnsi="Arial"/>
      <w:sz w:val="34"/>
      <w:szCs w:val="34"/>
    </w:rPr>
  </w:style>
  <w:style w:type="paragraph" w:styleId="Ttulo4">
    <w:name w:val="heading 4"/>
    <w:basedOn w:val="Normal"/>
    <w:link w:val="Ttulo4Car"/>
    <w:uiPriority w:val="9"/>
    <w:qFormat/>
    <w:pPr>
      <w:ind w:left="146"/>
      <w:outlineLvl w:val="3"/>
    </w:pPr>
    <w:rPr>
      <w:rFonts w:ascii="EC Square Sans Pro Light" w:hAnsi="EC Square Sans Pro Light"/>
      <w:sz w:val="30"/>
      <w:szCs w:val="30"/>
    </w:rPr>
  </w:style>
  <w:style w:type="paragraph" w:styleId="Ttulo5">
    <w:name w:val="heading 5"/>
    <w:basedOn w:val="Normal"/>
    <w:link w:val="Ttulo5Car"/>
    <w:uiPriority w:val="9"/>
    <w:qFormat/>
    <w:pPr>
      <w:ind w:left="833"/>
      <w:outlineLvl w:val="4"/>
    </w:pPr>
    <w:rPr>
      <w:rFonts w:ascii="Times New Roman" w:hAnsi="Times New Roman"/>
      <w:b/>
      <w:bCs/>
      <w:sz w:val="24"/>
      <w:szCs w:val="24"/>
    </w:rPr>
  </w:style>
  <w:style w:type="paragraph" w:styleId="Ttulo6">
    <w:name w:val="heading 6"/>
    <w:basedOn w:val="Normal"/>
    <w:link w:val="Ttulo6Car"/>
    <w:uiPriority w:val="9"/>
    <w:qFormat/>
    <w:pPr>
      <w:ind w:left="833"/>
      <w:outlineLvl w:val="5"/>
    </w:pPr>
    <w:rPr>
      <w:rFonts w:ascii="Times New Roman" w:hAnsi="Times New Roman"/>
      <w:b/>
      <w:bCs/>
      <w:i/>
      <w:sz w:val="24"/>
      <w:szCs w:val="24"/>
    </w:rPr>
  </w:style>
  <w:style w:type="paragraph" w:styleId="Ttulo7">
    <w:name w:val="heading 7"/>
    <w:basedOn w:val="Normal"/>
    <w:next w:val="Normal"/>
    <w:link w:val="Ttulo7Car"/>
    <w:uiPriority w:val="9"/>
    <w:qFormat/>
    <w:rsid w:val="00272DF6"/>
    <w:pPr>
      <w:widowControl/>
      <w:numPr>
        <w:ilvl w:val="6"/>
        <w:numId w:val="8"/>
      </w:numPr>
      <w:spacing w:before="240" w:after="60"/>
      <w:ind w:left="4748" w:hanging="708"/>
      <w:jc w:val="both"/>
      <w:outlineLvl w:val="6"/>
    </w:pPr>
    <w:rPr>
      <w:rFonts w:ascii="Arial" w:hAnsi="Arial"/>
      <w:sz w:val="20"/>
      <w:szCs w:val="20"/>
      <w:lang w:val="en-GB" w:eastAsia="en-GB"/>
    </w:rPr>
  </w:style>
  <w:style w:type="paragraph" w:styleId="Ttulo8">
    <w:name w:val="heading 8"/>
    <w:basedOn w:val="Normal"/>
    <w:next w:val="Normal"/>
    <w:link w:val="Ttulo8Car"/>
    <w:uiPriority w:val="9"/>
    <w:qFormat/>
    <w:rsid w:val="00272DF6"/>
    <w:pPr>
      <w:widowControl/>
      <w:numPr>
        <w:ilvl w:val="7"/>
        <w:numId w:val="8"/>
      </w:numPr>
      <w:spacing w:before="240" w:after="60"/>
      <w:ind w:left="5456" w:hanging="708"/>
      <w:jc w:val="both"/>
      <w:outlineLvl w:val="7"/>
    </w:pPr>
    <w:rPr>
      <w:rFonts w:ascii="Arial" w:hAnsi="Arial"/>
      <w:i/>
      <w:sz w:val="20"/>
      <w:szCs w:val="20"/>
      <w:lang w:val="en-GB" w:eastAsia="en-GB"/>
    </w:rPr>
  </w:style>
  <w:style w:type="paragraph" w:styleId="Ttulo9">
    <w:name w:val="heading 9"/>
    <w:basedOn w:val="Normal"/>
    <w:next w:val="Normal"/>
    <w:link w:val="Ttulo9Car"/>
    <w:uiPriority w:val="9"/>
    <w:qFormat/>
    <w:rsid w:val="00272DF6"/>
    <w:pPr>
      <w:widowControl/>
      <w:numPr>
        <w:ilvl w:val="8"/>
        <w:numId w:val="8"/>
      </w:numPr>
      <w:spacing w:before="240" w:after="60"/>
      <w:ind w:left="6164" w:hanging="708"/>
      <w:jc w:val="both"/>
      <w:outlineLvl w:val="8"/>
    </w:pPr>
    <w:rPr>
      <w:rFonts w:ascii="Arial" w:hAnsi="Arial"/>
      <w:i/>
      <w:sz w:val="18"/>
      <w:szCs w:val="20"/>
      <w:lang w:val="en-GB" w:eastAsia="en-G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locked/>
    <w:rsid w:val="00272DF6"/>
    <w:rPr>
      <w:rFonts w:ascii="Verdana" w:hAnsi="Verdana" w:cs="Times New Roman"/>
      <w:sz w:val="40"/>
      <w:lang w:val="en-US" w:eastAsia="en-US"/>
    </w:rPr>
  </w:style>
  <w:style w:type="character" w:customStyle="1" w:styleId="Ttulo3Car">
    <w:name w:val="Título 3 Car"/>
    <w:basedOn w:val="Fuentedeprrafopredeter"/>
    <w:link w:val="Ttulo3"/>
    <w:uiPriority w:val="9"/>
    <w:locked/>
    <w:rsid w:val="00272DF6"/>
    <w:rPr>
      <w:rFonts w:ascii="Arial" w:hAnsi="Arial" w:cs="Times New Roman"/>
      <w:sz w:val="34"/>
      <w:lang w:val="en-US" w:eastAsia="en-US"/>
    </w:rPr>
  </w:style>
  <w:style w:type="character" w:customStyle="1" w:styleId="Ttulo4Car">
    <w:name w:val="Título 4 Car"/>
    <w:basedOn w:val="Fuentedeprrafopredeter"/>
    <w:link w:val="Ttulo4"/>
    <w:uiPriority w:val="9"/>
    <w:locked/>
    <w:rsid w:val="00272DF6"/>
    <w:rPr>
      <w:rFonts w:ascii="EC Square Sans Pro Light" w:hAnsi="EC Square Sans Pro Light" w:cs="Times New Roman"/>
      <w:sz w:val="30"/>
      <w:lang w:val="en-US" w:eastAsia="en-US"/>
    </w:rPr>
  </w:style>
  <w:style w:type="character" w:customStyle="1" w:styleId="Ttulo5Car">
    <w:name w:val="Título 5 Car"/>
    <w:basedOn w:val="Fuentedeprrafopredeter"/>
    <w:link w:val="Ttulo5"/>
    <w:uiPriority w:val="9"/>
    <w:locked/>
    <w:rsid w:val="00272DF6"/>
    <w:rPr>
      <w:rFonts w:ascii="Times New Roman" w:hAnsi="Times New Roman" w:cs="Times New Roman"/>
      <w:b/>
      <w:sz w:val="24"/>
      <w:lang w:val="en-US" w:eastAsia="en-US"/>
    </w:rPr>
  </w:style>
  <w:style w:type="character" w:customStyle="1" w:styleId="Ttulo6Car">
    <w:name w:val="Título 6 Car"/>
    <w:basedOn w:val="Fuentedeprrafopredeter"/>
    <w:link w:val="Ttulo6"/>
    <w:uiPriority w:val="9"/>
    <w:locked/>
    <w:rsid w:val="00272DF6"/>
    <w:rPr>
      <w:rFonts w:ascii="Times New Roman" w:hAnsi="Times New Roman" w:cs="Times New Roman"/>
      <w:b/>
      <w:i/>
      <w:sz w:val="24"/>
      <w:lang w:val="en-US" w:eastAsia="en-US"/>
    </w:rPr>
  </w:style>
  <w:style w:type="character" w:customStyle="1" w:styleId="Ttulo7Car">
    <w:name w:val="Título 7 Car"/>
    <w:basedOn w:val="Fuentedeprrafopredeter"/>
    <w:link w:val="Ttulo7"/>
    <w:uiPriority w:val="9"/>
    <w:locked/>
    <w:rsid w:val="00272DF6"/>
    <w:rPr>
      <w:rFonts w:ascii="Arial" w:hAnsi="Arial" w:cs="Times New Roman"/>
    </w:rPr>
  </w:style>
  <w:style w:type="character" w:customStyle="1" w:styleId="Ttulo8Car">
    <w:name w:val="Título 8 Car"/>
    <w:basedOn w:val="Fuentedeprrafopredeter"/>
    <w:link w:val="Ttulo8"/>
    <w:uiPriority w:val="9"/>
    <w:locked/>
    <w:rsid w:val="00272DF6"/>
    <w:rPr>
      <w:rFonts w:ascii="Arial" w:hAnsi="Arial" w:cs="Times New Roman"/>
      <w:i/>
    </w:rPr>
  </w:style>
  <w:style w:type="character" w:customStyle="1" w:styleId="Ttulo9Car">
    <w:name w:val="Título 9 Car"/>
    <w:basedOn w:val="Fuentedeprrafopredeter"/>
    <w:link w:val="Ttulo9"/>
    <w:uiPriority w:val="9"/>
    <w:locked/>
    <w:rsid w:val="00272DF6"/>
    <w:rPr>
      <w:rFonts w:ascii="Arial" w:hAnsi="Arial" w:cs="Times New Roman"/>
      <w:i/>
      <w:sz w:val="18"/>
    </w:rPr>
  </w:style>
  <w:style w:type="paragraph" w:styleId="Textoindependiente">
    <w:name w:val="Body Text"/>
    <w:basedOn w:val="Normal"/>
    <w:link w:val="TextoindependienteCar"/>
    <w:uiPriority w:val="1"/>
    <w:qFormat/>
    <w:pPr>
      <w:ind w:left="1193" w:hanging="360"/>
    </w:pPr>
    <w:rPr>
      <w:rFonts w:ascii="Times New Roman" w:hAnsi="Times New Roman"/>
      <w:sz w:val="24"/>
      <w:szCs w:val="24"/>
    </w:rPr>
  </w:style>
  <w:style w:type="character" w:customStyle="1" w:styleId="Ttulo1Car">
    <w:name w:val="Título 1 Car"/>
    <w:basedOn w:val="Fuentedeprrafopredeter"/>
    <w:link w:val="Ttulo1"/>
    <w:uiPriority w:val="9"/>
    <w:locked/>
    <w:rsid w:val="00272DF6"/>
    <w:rPr>
      <w:rFonts w:ascii="Verdana" w:hAnsi="Verdana" w:cs="Times New Roman"/>
      <w:sz w:val="44"/>
      <w:lang w:val="en-US" w:eastAsia="en-US"/>
    </w:rPr>
  </w:style>
  <w:style w:type="paragraph" w:styleId="Prrafodelista">
    <w:name w:val="List Paragraph"/>
    <w:basedOn w:val="Normal"/>
    <w:uiPriority w:val="34"/>
    <w:qFormat/>
  </w:style>
  <w:style w:type="character" w:customStyle="1" w:styleId="TextoindependienteCar">
    <w:name w:val="Texto independiente Car"/>
    <w:basedOn w:val="Fuentedeprrafopredeter"/>
    <w:link w:val="Textoindependiente"/>
    <w:uiPriority w:val="1"/>
    <w:locked/>
    <w:rsid w:val="007C5D37"/>
    <w:rPr>
      <w:rFonts w:ascii="Times New Roman" w:hAnsi="Times New Roman" w:cs="Times New Roman"/>
      <w:sz w:val="24"/>
    </w:rPr>
  </w:style>
  <w:style w:type="paragraph" w:customStyle="1" w:styleId="TableParagraph">
    <w:name w:val="Table Paragraph"/>
    <w:basedOn w:val="Normal"/>
    <w:uiPriority w:val="1"/>
    <w:qFormat/>
  </w:style>
  <w:style w:type="paragraph" w:styleId="Encabezado">
    <w:name w:val="header"/>
    <w:basedOn w:val="Normal"/>
    <w:link w:val="EncabezadoCar"/>
    <w:uiPriority w:val="99"/>
    <w:unhideWhenUsed/>
    <w:rsid w:val="00233190"/>
    <w:pPr>
      <w:tabs>
        <w:tab w:val="center" w:pos="4536"/>
        <w:tab w:val="right" w:pos="9072"/>
      </w:tabs>
    </w:pPr>
  </w:style>
  <w:style w:type="paragraph" w:styleId="Piedepgina">
    <w:name w:val="footer"/>
    <w:basedOn w:val="Normal"/>
    <w:link w:val="PiedepginaCar"/>
    <w:uiPriority w:val="99"/>
    <w:unhideWhenUsed/>
    <w:rsid w:val="00233190"/>
    <w:pPr>
      <w:tabs>
        <w:tab w:val="center" w:pos="4536"/>
        <w:tab w:val="right" w:pos="9072"/>
      </w:tabs>
    </w:pPr>
  </w:style>
  <w:style w:type="character" w:customStyle="1" w:styleId="EncabezadoCar">
    <w:name w:val="Encabezado Car"/>
    <w:basedOn w:val="Fuentedeprrafopredeter"/>
    <w:link w:val="Encabezado"/>
    <w:uiPriority w:val="99"/>
    <w:locked/>
    <w:rsid w:val="00233190"/>
    <w:rPr>
      <w:rFonts w:cs="Times New Roman"/>
    </w:rPr>
  </w:style>
  <w:style w:type="table" w:styleId="Tablaconcuadrcula">
    <w:name w:val="Table Grid"/>
    <w:basedOn w:val="Tablanormal"/>
    <w:uiPriority w:val="39"/>
    <w:rsid w:val="00986021"/>
    <w:rPr>
      <w:rFonts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iedepginaCar">
    <w:name w:val="Pie de página Car"/>
    <w:basedOn w:val="Fuentedeprrafopredeter"/>
    <w:link w:val="Piedepgina"/>
    <w:uiPriority w:val="99"/>
    <w:locked/>
    <w:rsid w:val="00233190"/>
    <w:rPr>
      <w:rFonts w:cs="Times New Roman"/>
    </w:rPr>
  </w:style>
  <w:style w:type="character" w:styleId="Textodelmarcadordeposicin">
    <w:name w:val="Placeholder Text"/>
    <w:basedOn w:val="Fuentedeprrafopredeter"/>
    <w:uiPriority w:val="99"/>
    <w:semiHidden/>
    <w:rsid w:val="00FA61E4"/>
    <w:rPr>
      <w:rFonts w:cs="Times New Roman"/>
      <w:color w:val="808080"/>
    </w:rPr>
  </w:style>
  <w:style w:type="paragraph" w:styleId="Textodeglobo">
    <w:name w:val="Balloon Text"/>
    <w:basedOn w:val="Normal"/>
    <w:link w:val="TextodegloboCar"/>
    <w:uiPriority w:val="99"/>
    <w:semiHidden/>
    <w:unhideWhenUsed/>
    <w:rsid w:val="009E3656"/>
    <w:rPr>
      <w:rFonts w:ascii="Tahoma" w:hAnsi="Tahoma" w:cs="Tahoma"/>
      <w:sz w:val="16"/>
      <w:szCs w:val="16"/>
    </w:rPr>
  </w:style>
  <w:style w:type="paragraph" w:styleId="Textonotapie">
    <w:name w:val="footnote text"/>
    <w:aliases w:val="Schriftart: 9 pt,Schriftart: 10 pt,Schriftart: 8 pt,WB-Fußnotentext,fn,Footnotes,Footnote ak,FoodNote,ft,Footnote,Footnote Text Char1,Footnote Text Char Char,Footnote Text Char1 Char Char"/>
    <w:basedOn w:val="Normal"/>
    <w:link w:val="TextonotapieCar"/>
    <w:uiPriority w:val="99"/>
    <w:unhideWhenUsed/>
    <w:rsid w:val="003A44C8"/>
    <w:rPr>
      <w:sz w:val="20"/>
      <w:szCs w:val="20"/>
    </w:rPr>
  </w:style>
  <w:style w:type="character" w:customStyle="1" w:styleId="TextodegloboCar">
    <w:name w:val="Texto de globo Car"/>
    <w:basedOn w:val="Fuentedeprrafopredeter"/>
    <w:link w:val="Textodeglobo"/>
    <w:uiPriority w:val="99"/>
    <w:semiHidden/>
    <w:locked/>
    <w:rsid w:val="009E3656"/>
    <w:rPr>
      <w:rFonts w:ascii="Tahoma" w:hAnsi="Tahoma" w:cs="Times New Roman"/>
      <w:sz w:val="16"/>
    </w:rPr>
  </w:style>
  <w:style w:type="paragraph" w:customStyle="1" w:styleId="CommentText">
    <w:name w:val="Comment Text"/>
    <w:basedOn w:val="Normal"/>
    <w:link w:val="CommentTextChar"/>
    <w:uiPriority w:val="99"/>
    <w:unhideWhenUsed/>
    <w:rsid w:val="002A2180"/>
    <w:rPr>
      <w:sz w:val="20"/>
      <w:szCs w:val="20"/>
    </w:rPr>
  </w:style>
  <w:style w:type="character" w:customStyle="1" w:styleId="CommentReference">
    <w:name w:val="Comment Reference"/>
    <w:basedOn w:val="Fuentedeprrafopredeter"/>
    <w:uiPriority w:val="99"/>
    <w:unhideWhenUsed/>
    <w:rsid w:val="002A2180"/>
    <w:rPr>
      <w:rFonts w:cs="Times New Roman"/>
      <w:sz w:val="16"/>
    </w:rPr>
  </w:style>
  <w:style w:type="character" w:styleId="Refdenotaalpie">
    <w:name w:val="footnote reference"/>
    <w:aliases w:val="Footnote symbol,Times 10 Point,Exposant 3 Point"/>
    <w:basedOn w:val="Fuentedeprrafopredeter"/>
    <w:uiPriority w:val="99"/>
    <w:unhideWhenUsed/>
    <w:rsid w:val="003A44C8"/>
    <w:rPr>
      <w:rFonts w:cs="Times New Roman"/>
      <w:vertAlign w:val="superscript"/>
    </w:rPr>
  </w:style>
  <w:style w:type="character" w:customStyle="1" w:styleId="TextonotapieCar">
    <w:name w:val="Texto nota pie Car"/>
    <w:aliases w:val="Schriftart: 9 pt Car,Schriftart: 10 pt Car,Schriftart: 8 pt Car,WB-Fußnotentext Car,fn Car,Footnotes Car,Footnote ak Car,FoodNote Car,ft Car,Footnote Car,Footnote Text Char1 Car,Footnote Text Char Char Car"/>
    <w:link w:val="Textonotapie"/>
    <w:uiPriority w:val="99"/>
    <w:locked/>
    <w:rsid w:val="003A44C8"/>
    <w:rPr>
      <w:sz w:val="20"/>
    </w:rPr>
  </w:style>
  <w:style w:type="paragraph" w:customStyle="1" w:styleId="CommentSubject">
    <w:name w:val="Comment Subject"/>
    <w:basedOn w:val="CommentText"/>
    <w:next w:val="CommentText"/>
    <w:link w:val="CommentSubjectChar"/>
    <w:uiPriority w:val="99"/>
    <w:unhideWhenUsed/>
    <w:rsid w:val="002A2180"/>
    <w:rPr>
      <w:b/>
      <w:bCs/>
    </w:rPr>
  </w:style>
  <w:style w:type="character" w:customStyle="1" w:styleId="CommentTextChar">
    <w:name w:val="Comment Text Char"/>
    <w:basedOn w:val="Fuentedeprrafopredeter"/>
    <w:link w:val="CommentText"/>
    <w:uiPriority w:val="99"/>
    <w:locked/>
    <w:rsid w:val="002A2180"/>
    <w:rPr>
      <w:rFonts w:cs="Times New Roman"/>
      <w:lang w:val="en-US" w:eastAsia="en-US"/>
    </w:rPr>
  </w:style>
  <w:style w:type="paragraph" w:styleId="Revisin">
    <w:name w:val="Revision"/>
    <w:hidden/>
    <w:uiPriority w:val="71"/>
    <w:rsid w:val="002A2180"/>
    <w:rPr>
      <w:rFonts w:cs="Times New Roman"/>
      <w:sz w:val="22"/>
      <w:szCs w:val="22"/>
      <w:lang w:val="en-US" w:eastAsia="en-US"/>
    </w:rPr>
  </w:style>
  <w:style w:type="character" w:customStyle="1" w:styleId="CommentSubjectChar">
    <w:name w:val="Comment Subject Char"/>
    <w:basedOn w:val="CommentTextChar"/>
    <w:link w:val="CommentSubject"/>
    <w:uiPriority w:val="99"/>
    <w:locked/>
    <w:rsid w:val="002A2180"/>
    <w:rPr>
      <w:rFonts w:cs="Times New Roman"/>
      <w:b/>
      <w:lang w:val="en-US" w:eastAsia="en-US"/>
    </w:rPr>
  </w:style>
  <w:style w:type="character" w:styleId="Hipervnculo">
    <w:name w:val="Hyperlink"/>
    <w:basedOn w:val="Fuentedeprrafopredeter"/>
    <w:uiPriority w:val="99"/>
    <w:unhideWhenUsed/>
    <w:rsid w:val="0083310A"/>
    <w:rPr>
      <w:rFonts w:cs="Times New Roman"/>
      <w:color w:val="0088CC"/>
      <w:u w:val="single"/>
    </w:rPr>
  </w:style>
  <w:style w:type="character" w:customStyle="1" w:styleId="ui-dialog-title">
    <w:name w:val="ui-dialog-title"/>
    <w:rsid w:val="00A5579A"/>
  </w:style>
  <w:style w:type="character" w:customStyle="1" w:styleId="ui-icon">
    <w:name w:val="ui-icon"/>
    <w:rsid w:val="00A5579A"/>
  </w:style>
  <w:style w:type="paragraph" w:styleId="NormalWeb">
    <w:name w:val="Normal (Web)"/>
    <w:basedOn w:val="Normal"/>
    <w:uiPriority w:val="99"/>
    <w:unhideWhenUsed/>
    <w:rsid w:val="00A5579A"/>
    <w:pPr>
      <w:widowControl/>
      <w:spacing w:before="100" w:beforeAutospacing="1" w:after="100" w:afterAutospacing="1"/>
    </w:pPr>
    <w:rPr>
      <w:rFonts w:ascii="Times New Roman" w:hAnsi="Times New Roman"/>
      <w:sz w:val="24"/>
      <w:szCs w:val="24"/>
      <w:lang w:val="fr-BE" w:eastAsia="fr-BE"/>
    </w:rPr>
  </w:style>
  <w:style w:type="character" w:customStyle="1" w:styleId="FootnoteTextChar2">
    <w:name w:val="Footnote Text Char2"/>
    <w:aliases w:val="Schriftart: 9 pt Char,Schriftart: 10 pt Char,Schriftart: 8 pt Char,WB-Fußnotentext Char,fn Char,Footnotes Char,Footnote ak Char,Footnote Text Char Char1,FoodNote Char,ft Char,Footnote Char,Footnote Text Char1 Char"/>
    <w:uiPriority w:val="99"/>
    <w:locked/>
    <w:rsid w:val="008D6BE2"/>
    <w:rPr>
      <w:lang w:val="en-GB" w:eastAsia="en-GB"/>
    </w:rPr>
  </w:style>
  <w:style w:type="paragraph" w:customStyle="1" w:styleId="Heading1">
    <w:name w:val="Heading1"/>
    <w:basedOn w:val="Normal"/>
    <w:rsid w:val="00272DF6"/>
    <w:pPr>
      <w:widowControl/>
      <w:jc w:val="both"/>
      <w:outlineLvl w:val="0"/>
    </w:pPr>
    <w:rPr>
      <w:rFonts w:ascii="ArialNarrow,Bold" w:hAnsi="ArialNarrow,Bold" w:cs="ArialNarrow,Bold"/>
      <w:b/>
      <w:bCs/>
      <w:color w:val="000080"/>
      <w:sz w:val="24"/>
      <w:szCs w:val="24"/>
      <w:lang w:val="en-GB" w:eastAsia="en-GB"/>
    </w:rPr>
  </w:style>
  <w:style w:type="paragraph" w:customStyle="1" w:styleId="Heading3">
    <w:name w:val="Heading3"/>
    <w:basedOn w:val="Normal"/>
    <w:rsid w:val="00272DF6"/>
    <w:pPr>
      <w:widowControl/>
      <w:jc w:val="both"/>
      <w:outlineLvl w:val="0"/>
    </w:pPr>
    <w:rPr>
      <w:rFonts w:ascii="ArialNarrow,Bold" w:hAnsi="ArialNarrow,Bold" w:cs="ArialNarrow,Bold"/>
      <w:b/>
      <w:bCs/>
      <w:color w:val="000080"/>
      <w:sz w:val="24"/>
      <w:szCs w:val="24"/>
      <w:lang w:val="en-GB" w:eastAsia="en-GB"/>
    </w:rPr>
  </w:style>
  <w:style w:type="paragraph" w:customStyle="1" w:styleId="Me">
    <w:name w:val="Me"/>
    <w:basedOn w:val="Normal"/>
    <w:rsid w:val="00272DF6"/>
    <w:pPr>
      <w:keepNext/>
      <w:keepLines/>
      <w:widowControl/>
      <w:spacing w:after="120"/>
      <w:ind w:left="697" w:hanging="697"/>
      <w:jc w:val="both"/>
      <w:outlineLvl w:val="1"/>
    </w:pPr>
    <w:rPr>
      <w:rFonts w:ascii="Arial" w:hAnsi="Arial" w:cs="Arial"/>
      <w:b/>
      <w:i/>
      <w:sz w:val="28"/>
      <w:szCs w:val="28"/>
      <w:lang w:val="en-GB" w:eastAsia="en-GB"/>
    </w:rPr>
  </w:style>
  <w:style w:type="paragraph" w:customStyle="1" w:styleId="Text1Char">
    <w:name w:val="Text 1 Char"/>
    <w:basedOn w:val="Normal"/>
    <w:link w:val="Text1CharChar"/>
    <w:rsid w:val="00272DF6"/>
    <w:pPr>
      <w:widowControl/>
      <w:spacing w:after="240"/>
      <w:ind w:left="482"/>
      <w:jc w:val="both"/>
    </w:pPr>
    <w:rPr>
      <w:rFonts w:ascii="Times New Roman" w:hAnsi="Times New Roman"/>
      <w:szCs w:val="20"/>
      <w:lang w:val="en-GB" w:eastAsia="en-GB"/>
    </w:rPr>
  </w:style>
  <w:style w:type="character" w:customStyle="1" w:styleId="Text1CharChar">
    <w:name w:val="Text 1 Char Char"/>
    <w:link w:val="Text1Char"/>
    <w:locked/>
    <w:rsid w:val="00272DF6"/>
    <w:rPr>
      <w:rFonts w:ascii="Times New Roman" w:hAnsi="Times New Roman"/>
      <w:sz w:val="22"/>
      <w:lang w:val="en-GB" w:eastAsia="en-GB"/>
    </w:rPr>
  </w:style>
  <w:style w:type="paragraph" w:styleId="Textosinformato">
    <w:name w:val="Plain Text"/>
    <w:basedOn w:val="Normal"/>
    <w:link w:val="TextosinformatoCar"/>
    <w:uiPriority w:val="99"/>
    <w:rsid w:val="00272DF6"/>
    <w:pPr>
      <w:widowControl/>
      <w:jc w:val="both"/>
    </w:pPr>
    <w:rPr>
      <w:rFonts w:ascii="Courier New" w:hAnsi="Courier New"/>
      <w:sz w:val="20"/>
      <w:szCs w:val="20"/>
      <w:lang w:val="en-GB" w:eastAsia="en-GB"/>
    </w:rPr>
  </w:style>
  <w:style w:type="paragraph" w:customStyle="1" w:styleId="formquest2">
    <w:name w:val="formquest2"/>
    <w:basedOn w:val="Normal"/>
    <w:rsid w:val="00272DF6"/>
    <w:pPr>
      <w:widowControl/>
      <w:pBdr>
        <w:top w:val="single" w:sz="24" w:space="1" w:color="auto"/>
        <w:left w:val="single" w:sz="24" w:space="1" w:color="auto"/>
        <w:bottom w:val="single" w:sz="24" w:space="1" w:color="auto"/>
        <w:right w:val="single" w:sz="24" w:space="1" w:color="auto"/>
      </w:pBdr>
      <w:shd w:val="pct10" w:color="auto" w:fill="auto"/>
      <w:ind w:right="-21"/>
      <w:jc w:val="both"/>
    </w:pPr>
    <w:rPr>
      <w:rFonts w:ascii="Times New Roman" w:hAnsi="Times New Roman"/>
      <w:b/>
      <w:szCs w:val="20"/>
      <w:lang w:val="en-GB" w:eastAsia="en-GB"/>
    </w:rPr>
  </w:style>
  <w:style w:type="character" w:customStyle="1" w:styleId="TextosinformatoCar">
    <w:name w:val="Texto sin formato Car"/>
    <w:basedOn w:val="Fuentedeprrafopredeter"/>
    <w:link w:val="Textosinformato"/>
    <w:uiPriority w:val="99"/>
    <w:locked/>
    <w:rsid w:val="00272DF6"/>
    <w:rPr>
      <w:rFonts w:ascii="Courier New" w:hAnsi="Courier New" w:cs="Times New Roman"/>
      <w:lang w:val="en-GB" w:eastAsia="en-GB"/>
    </w:rPr>
  </w:style>
  <w:style w:type="paragraph" w:customStyle="1" w:styleId="BodyText1">
    <w:name w:val="Body Text1"/>
    <w:basedOn w:val="Normal"/>
    <w:rsid w:val="00272DF6"/>
    <w:pPr>
      <w:widowControl/>
      <w:ind w:left="2880"/>
      <w:jc w:val="both"/>
    </w:pPr>
    <w:rPr>
      <w:rFonts w:ascii="Times New Roman" w:hAnsi="Times New Roman"/>
      <w:szCs w:val="20"/>
      <w:lang w:val="en-GB" w:eastAsia="en-GB"/>
    </w:rPr>
  </w:style>
  <w:style w:type="paragraph" w:customStyle="1" w:styleId="formquest1">
    <w:name w:val="formquest1"/>
    <w:basedOn w:val="Normal"/>
    <w:rsid w:val="00272DF6"/>
    <w:pPr>
      <w:widowControl/>
      <w:tabs>
        <w:tab w:val="left" w:pos="2880"/>
        <w:tab w:val="left" w:leader="dot" w:pos="8640"/>
      </w:tabs>
      <w:jc w:val="both"/>
    </w:pPr>
    <w:rPr>
      <w:rFonts w:ascii="Times New Roman" w:hAnsi="Times New Roman"/>
      <w:b/>
      <w:szCs w:val="20"/>
      <w:lang w:val="en-GB" w:eastAsia="en-GB"/>
    </w:rPr>
  </w:style>
  <w:style w:type="paragraph" w:customStyle="1" w:styleId="ZCom">
    <w:name w:val="Z_Com"/>
    <w:basedOn w:val="Normal"/>
    <w:next w:val="ZDGName"/>
    <w:rsid w:val="00272DF6"/>
    <w:pPr>
      <w:ind w:right="85"/>
      <w:jc w:val="both"/>
    </w:pPr>
    <w:rPr>
      <w:rFonts w:ascii="Arial" w:hAnsi="Arial"/>
      <w:szCs w:val="20"/>
      <w:lang w:val="en-GB" w:eastAsia="en-GB"/>
    </w:rPr>
  </w:style>
  <w:style w:type="paragraph" w:customStyle="1" w:styleId="ZDGName">
    <w:name w:val="Z_DGName"/>
    <w:basedOn w:val="Normal"/>
    <w:rsid w:val="00272DF6"/>
    <w:pPr>
      <w:ind w:right="85"/>
      <w:jc w:val="both"/>
    </w:pPr>
    <w:rPr>
      <w:rFonts w:ascii="Arial" w:hAnsi="Arial"/>
      <w:sz w:val="16"/>
      <w:szCs w:val="20"/>
      <w:lang w:val="en-GB" w:eastAsia="en-GB"/>
    </w:rPr>
  </w:style>
  <w:style w:type="paragraph" w:customStyle="1" w:styleId="Text4">
    <w:name w:val="Text 4"/>
    <w:basedOn w:val="Normal"/>
    <w:rsid w:val="00272DF6"/>
    <w:pPr>
      <w:widowControl/>
      <w:tabs>
        <w:tab w:val="left" w:pos="2161"/>
      </w:tabs>
      <w:spacing w:after="240"/>
      <w:ind w:left="1440"/>
      <w:jc w:val="both"/>
    </w:pPr>
    <w:rPr>
      <w:rFonts w:ascii="Times New Roman" w:hAnsi="Times New Roman"/>
      <w:szCs w:val="20"/>
      <w:lang w:val="en-GB" w:eastAsia="en-GB"/>
    </w:rPr>
  </w:style>
  <w:style w:type="paragraph" w:customStyle="1" w:styleId="box">
    <w:name w:val="box"/>
    <w:basedOn w:val="Normal"/>
    <w:rsid w:val="00272DF6"/>
    <w:pPr>
      <w:widowControl/>
      <w:spacing w:before="120" w:after="120"/>
      <w:jc w:val="both"/>
    </w:pPr>
    <w:rPr>
      <w:rFonts w:ascii="Times New Roman" w:hAnsi="Times New Roman"/>
      <w:sz w:val="32"/>
      <w:szCs w:val="20"/>
      <w:lang w:val="en-GB" w:eastAsia="en-GB"/>
    </w:rPr>
  </w:style>
  <w:style w:type="character" w:styleId="Nmerodepgina">
    <w:name w:val="page number"/>
    <w:basedOn w:val="Fuentedeprrafopredeter"/>
    <w:uiPriority w:val="99"/>
    <w:rsid w:val="00272DF6"/>
    <w:rPr>
      <w:rFonts w:cs="Times New Roman"/>
    </w:rPr>
  </w:style>
  <w:style w:type="paragraph" w:styleId="TDC1">
    <w:name w:val="toc 1"/>
    <w:basedOn w:val="Normal"/>
    <w:next w:val="Normal"/>
    <w:autoRedefine/>
    <w:uiPriority w:val="39"/>
    <w:semiHidden/>
    <w:rsid w:val="00272DF6"/>
    <w:pPr>
      <w:widowControl/>
      <w:spacing w:before="120" w:after="120"/>
    </w:pPr>
    <w:rPr>
      <w:rFonts w:ascii="Times New Roman" w:hAnsi="Times New Roman"/>
      <w:b/>
      <w:bCs/>
      <w:caps/>
      <w:sz w:val="20"/>
      <w:szCs w:val="20"/>
      <w:lang w:val="en-GB" w:eastAsia="en-GB"/>
    </w:rPr>
  </w:style>
  <w:style w:type="paragraph" w:styleId="TDC2">
    <w:name w:val="toc 2"/>
    <w:basedOn w:val="Normal"/>
    <w:next w:val="Normal"/>
    <w:autoRedefine/>
    <w:uiPriority w:val="39"/>
    <w:semiHidden/>
    <w:rsid w:val="00272DF6"/>
    <w:pPr>
      <w:widowControl/>
      <w:ind w:left="220"/>
    </w:pPr>
    <w:rPr>
      <w:rFonts w:ascii="Times New Roman" w:hAnsi="Times New Roman"/>
      <w:smallCaps/>
      <w:sz w:val="20"/>
      <w:szCs w:val="20"/>
      <w:lang w:val="en-GB" w:eastAsia="en-GB"/>
    </w:rPr>
  </w:style>
  <w:style w:type="paragraph" w:styleId="TDC3">
    <w:name w:val="toc 3"/>
    <w:basedOn w:val="Normal"/>
    <w:next w:val="Normal"/>
    <w:autoRedefine/>
    <w:uiPriority w:val="39"/>
    <w:semiHidden/>
    <w:rsid w:val="00272DF6"/>
    <w:pPr>
      <w:widowControl/>
      <w:ind w:left="440"/>
    </w:pPr>
    <w:rPr>
      <w:rFonts w:ascii="Times New Roman" w:hAnsi="Times New Roman"/>
      <w:i/>
      <w:iCs/>
      <w:sz w:val="20"/>
      <w:szCs w:val="20"/>
      <w:lang w:val="en-GB" w:eastAsia="en-GB"/>
    </w:rPr>
  </w:style>
  <w:style w:type="paragraph" w:styleId="TDC4">
    <w:name w:val="toc 4"/>
    <w:basedOn w:val="Normal"/>
    <w:next w:val="Normal"/>
    <w:autoRedefine/>
    <w:uiPriority w:val="39"/>
    <w:semiHidden/>
    <w:rsid w:val="00272DF6"/>
    <w:pPr>
      <w:widowControl/>
      <w:ind w:left="660"/>
    </w:pPr>
    <w:rPr>
      <w:rFonts w:ascii="Times New Roman" w:hAnsi="Times New Roman"/>
      <w:sz w:val="18"/>
      <w:szCs w:val="18"/>
      <w:lang w:val="en-GB" w:eastAsia="en-GB"/>
    </w:rPr>
  </w:style>
  <w:style w:type="paragraph" w:styleId="TDC5">
    <w:name w:val="toc 5"/>
    <w:basedOn w:val="Normal"/>
    <w:next w:val="Normal"/>
    <w:autoRedefine/>
    <w:uiPriority w:val="39"/>
    <w:semiHidden/>
    <w:rsid w:val="00272DF6"/>
    <w:pPr>
      <w:widowControl/>
      <w:ind w:left="880"/>
    </w:pPr>
    <w:rPr>
      <w:rFonts w:ascii="Times New Roman" w:hAnsi="Times New Roman"/>
      <w:sz w:val="18"/>
      <w:szCs w:val="18"/>
      <w:lang w:val="en-GB" w:eastAsia="en-GB"/>
    </w:rPr>
  </w:style>
  <w:style w:type="paragraph" w:styleId="TDC6">
    <w:name w:val="toc 6"/>
    <w:basedOn w:val="Normal"/>
    <w:next w:val="Normal"/>
    <w:autoRedefine/>
    <w:uiPriority w:val="39"/>
    <w:semiHidden/>
    <w:rsid w:val="00272DF6"/>
    <w:pPr>
      <w:widowControl/>
      <w:ind w:left="1100"/>
    </w:pPr>
    <w:rPr>
      <w:rFonts w:ascii="Times New Roman" w:hAnsi="Times New Roman"/>
      <w:sz w:val="18"/>
      <w:szCs w:val="18"/>
      <w:lang w:val="en-GB" w:eastAsia="en-GB"/>
    </w:rPr>
  </w:style>
  <w:style w:type="paragraph" w:styleId="TDC7">
    <w:name w:val="toc 7"/>
    <w:basedOn w:val="Normal"/>
    <w:next w:val="Normal"/>
    <w:autoRedefine/>
    <w:uiPriority w:val="39"/>
    <w:semiHidden/>
    <w:rsid w:val="00272DF6"/>
    <w:pPr>
      <w:widowControl/>
      <w:ind w:left="1320"/>
    </w:pPr>
    <w:rPr>
      <w:rFonts w:ascii="Times New Roman" w:hAnsi="Times New Roman"/>
      <w:sz w:val="18"/>
      <w:szCs w:val="18"/>
      <w:lang w:val="en-GB" w:eastAsia="en-GB"/>
    </w:rPr>
  </w:style>
  <w:style w:type="paragraph" w:styleId="TDC8">
    <w:name w:val="toc 8"/>
    <w:basedOn w:val="Normal"/>
    <w:next w:val="Normal"/>
    <w:autoRedefine/>
    <w:uiPriority w:val="39"/>
    <w:semiHidden/>
    <w:rsid w:val="00272DF6"/>
    <w:pPr>
      <w:widowControl/>
      <w:ind w:left="1540"/>
    </w:pPr>
    <w:rPr>
      <w:rFonts w:ascii="Times New Roman" w:hAnsi="Times New Roman"/>
      <w:sz w:val="18"/>
      <w:szCs w:val="18"/>
      <w:lang w:val="en-GB" w:eastAsia="en-GB"/>
    </w:rPr>
  </w:style>
  <w:style w:type="paragraph" w:styleId="TDC9">
    <w:name w:val="toc 9"/>
    <w:basedOn w:val="Normal"/>
    <w:next w:val="Normal"/>
    <w:autoRedefine/>
    <w:uiPriority w:val="39"/>
    <w:semiHidden/>
    <w:rsid w:val="00272DF6"/>
    <w:pPr>
      <w:widowControl/>
      <w:ind w:left="1760"/>
    </w:pPr>
    <w:rPr>
      <w:rFonts w:ascii="Times New Roman" w:hAnsi="Times New Roman"/>
      <w:sz w:val="18"/>
      <w:szCs w:val="18"/>
      <w:lang w:val="en-GB" w:eastAsia="en-GB"/>
    </w:rPr>
  </w:style>
  <w:style w:type="paragraph" w:customStyle="1" w:styleId="T11B">
    <w:name w:val="T11B"/>
    <w:rsid w:val="00272DF6"/>
    <w:pPr>
      <w:keepNext/>
      <w:tabs>
        <w:tab w:val="left" w:pos="0"/>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439" w:after="57" w:line="288" w:lineRule="atLeast"/>
    </w:pPr>
    <w:rPr>
      <w:rFonts w:ascii="Swiss" w:hAnsi="Swiss" w:cs="Times New Roman"/>
      <w:b/>
      <w:sz w:val="22"/>
      <w:lang w:val="en-US"/>
    </w:rPr>
  </w:style>
  <w:style w:type="paragraph" w:customStyle="1" w:styleId="T2an">
    <w:name w:val="T2an"/>
    <w:rsid w:val="00272DF6"/>
    <w:pPr>
      <w:tabs>
        <w:tab w:val="left" w:pos="0"/>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80" w:after="1984" w:line="400" w:lineRule="atLeast"/>
      <w:jc w:val="center"/>
    </w:pPr>
    <w:rPr>
      <w:rFonts w:ascii="Swiss" w:hAnsi="Swiss" w:cs="Times New Roman"/>
      <w:sz w:val="40"/>
      <w:lang w:val="en-US"/>
    </w:rPr>
  </w:style>
  <w:style w:type="paragraph" w:customStyle="1" w:styleId="5Bcell">
    <w:name w:val="5B:cell"/>
    <w:rsid w:val="00272DF6"/>
    <w:pPr>
      <w:tabs>
        <w:tab w:val="left" w:pos="0"/>
        <w:tab w:val="left" w:pos="720"/>
        <w:tab w:val="left" w:pos="1440"/>
        <w:tab w:val="left" w:pos="2160"/>
      </w:tabs>
      <w:spacing w:after="38" w:line="178" w:lineRule="atLeast"/>
      <w:jc w:val="both"/>
    </w:pPr>
    <w:rPr>
      <w:rFonts w:ascii="Swiss" w:hAnsi="Swiss" w:cs="Times New Roman"/>
      <w:sz w:val="16"/>
      <w:lang w:val="en-US"/>
    </w:rPr>
  </w:style>
  <w:style w:type="paragraph" w:customStyle="1" w:styleId="cell">
    <w:name w:val="cell"/>
    <w:rsid w:val="00272DF6"/>
    <w:pPr>
      <w:tabs>
        <w:tab w:val="left" w:pos="0"/>
        <w:tab w:val="left" w:pos="720"/>
        <w:tab w:val="left" w:pos="1440"/>
        <w:tab w:val="left" w:pos="2160"/>
      </w:tabs>
      <w:spacing w:before="250" w:after="28" w:line="178" w:lineRule="atLeast"/>
    </w:pPr>
    <w:rPr>
      <w:rFonts w:ascii="Swiss" w:hAnsi="Swiss" w:cs="Times New Roman"/>
      <w:sz w:val="16"/>
      <w:lang w:val="en-US"/>
    </w:rPr>
  </w:style>
  <w:style w:type="paragraph" w:customStyle="1" w:styleId="parapag">
    <w:name w:val="parapag"/>
    <w:rsid w:val="00272DF6"/>
    <w:pPr>
      <w:tabs>
        <w:tab w:val="left" w:pos="0"/>
        <w:tab w:val="left" w:pos="34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512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150" w:line="240" w:lineRule="atLeast"/>
      <w:jc w:val="both"/>
    </w:pPr>
    <w:rPr>
      <w:rFonts w:ascii="Swiss" w:hAnsi="Swiss" w:cs="Times New Roman"/>
      <w:lang w:val="en-US"/>
    </w:rPr>
  </w:style>
  <w:style w:type="character" w:styleId="Hipervnculovisitado">
    <w:name w:val="FollowedHyperlink"/>
    <w:basedOn w:val="Fuentedeprrafopredeter"/>
    <w:uiPriority w:val="99"/>
    <w:rsid w:val="00272DF6"/>
    <w:rPr>
      <w:rFonts w:cs="Times New Roman"/>
      <w:color w:val="800080"/>
      <w:u w:val="single"/>
    </w:rPr>
  </w:style>
  <w:style w:type="paragraph" w:customStyle="1" w:styleId="SubTitle1">
    <w:name w:val="SubTitle 1"/>
    <w:basedOn w:val="Normal"/>
    <w:next w:val="Normal"/>
    <w:rsid w:val="00272DF6"/>
    <w:pPr>
      <w:widowControl/>
      <w:spacing w:after="240"/>
      <w:jc w:val="center"/>
    </w:pPr>
    <w:rPr>
      <w:rFonts w:ascii="Arial" w:hAnsi="Arial"/>
      <w:b/>
      <w:sz w:val="40"/>
      <w:szCs w:val="20"/>
      <w:lang w:val="en-GB" w:eastAsia="en-GB"/>
    </w:rPr>
  </w:style>
  <w:style w:type="paragraph" w:styleId="Ttulo">
    <w:name w:val="Title"/>
    <w:basedOn w:val="Normal"/>
    <w:next w:val="SubTitle1"/>
    <w:link w:val="TtuloCar"/>
    <w:uiPriority w:val="10"/>
    <w:qFormat/>
    <w:rsid w:val="00272DF6"/>
    <w:pPr>
      <w:widowControl/>
      <w:spacing w:after="480"/>
      <w:jc w:val="center"/>
    </w:pPr>
    <w:rPr>
      <w:rFonts w:ascii="Arial" w:hAnsi="Arial"/>
      <w:b/>
      <w:sz w:val="48"/>
      <w:szCs w:val="20"/>
      <w:lang w:val="en-GB" w:eastAsia="en-GB"/>
    </w:rPr>
  </w:style>
  <w:style w:type="paragraph" w:styleId="Textonotaalfinal">
    <w:name w:val="endnote text"/>
    <w:basedOn w:val="Normal"/>
    <w:link w:val="TextonotaalfinalCar"/>
    <w:uiPriority w:val="99"/>
    <w:semiHidden/>
    <w:rsid w:val="00272DF6"/>
    <w:pPr>
      <w:widowControl/>
      <w:jc w:val="both"/>
    </w:pPr>
    <w:rPr>
      <w:rFonts w:ascii="Times New Roman" w:hAnsi="Times New Roman"/>
      <w:sz w:val="20"/>
      <w:szCs w:val="20"/>
      <w:lang w:val="en-GB" w:eastAsia="en-GB"/>
    </w:rPr>
  </w:style>
  <w:style w:type="character" w:customStyle="1" w:styleId="TtuloCar">
    <w:name w:val="Título Car"/>
    <w:basedOn w:val="Fuentedeprrafopredeter"/>
    <w:link w:val="Ttulo"/>
    <w:uiPriority w:val="10"/>
    <w:locked/>
    <w:rsid w:val="00272DF6"/>
    <w:rPr>
      <w:rFonts w:ascii="Arial" w:hAnsi="Arial" w:cs="Times New Roman"/>
      <w:b/>
      <w:sz w:val="48"/>
      <w:lang w:val="en-GB" w:eastAsia="en-GB"/>
    </w:rPr>
  </w:style>
  <w:style w:type="paragraph" w:styleId="Sangranormal">
    <w:name w:val="Normal Indent"/>
    <w:basedOn w:val="Normal"/>
    <w:uiPriority w:val="99"/>
    <w:rsid w:val="00272DF6"/>
    <w:pPr>
      <w:widowControl/>
      <w:ind w:left="357"/>
      <w:jc w:val="both"/>
    </w:pPr>
    <w:rPr>
      <w:rFonts w:ascii="Times New Roman" w:hAnsi="Times New Roman"/>
      <w:szCs w:val="20"/>
      <w:lang w:val="en-GB" w:eastAsia="en-GB"/>
    </w:rPr>
  </w:style>
  <w:style w:type="character" w:customStyle="1" w:styleId="TextonotaalfinalCar">
    <w:name w:val="Texto nota al final Car"/>
    <w:basedOn w:val="Fuentedeprrafopredeter"/>
    <w:link w:val="Textonotaalfinal"/>
    <w:uiPriority w:val="99"/>
    <w:semiHidden/>
    <w:locked/>
    <w:rsid w:val="00272DF6"/>
    <w:rPr>
      <w:rFonts w:ascii="Times New Roman" w:hAnsi="Times New Roman" w:cs="Times New Roman"/>
      <w:lang w:val="en-GB" w:eastAsia="en-GB"/>
    </w:rPr>
  </w:style>
  <w:style w:type="paragraph" w:customStyle="1" w:styleId="NaceInclusionsid2">
    <w:name w:val="Nace Inclusions id 2"/>
    <w:basedOn w:val="Normal"/>
    <w:rsid w:val="00272DF6"/>
    <w:pPr>
      <w:keepNext/>
      <w:keepLines/>
      <w:widowControl/>
      <w:ind w:left="1191" w:hanging="170"/>
      <w:jc w:val="both"/>
    </w:pPr>
    <w:rPr>
      <w:rFonts w:ascii="Times" w:hAnsi="Times"/>
      <w:noProof/>
      <w:sz w:val="18"/>
      <w:szCs w:val="20"/>
      <w:lang w:val="en-GB" w:eastAsia="en-GB"/>
    </w:rPr>
  </w:style>
  <w:style w:type="paragraph" w:customStyle="1" w:styleId="NaceInclusionsId11">
    <w:name w:val="Nace Inclusions Id 11"/>
    <w:basedOn w:val="Normal"/>
    <w:rsid w:val="00272DF6"/>
    <w:pPr>
      <w:keepNext/>
      <w:keepLines/>
      <w:widowControl/>
      <w:ind w:left="1021" w:hanging="170"/>
      <w:jc w:val="both"/>
    </w:pPr>
    <w:rPr>
      <w:rFonts w:ascii="Times" w:hAnsi="Times"/>
      <w:noProof/>
      <w:sz w:val="18"/>
      <w:szCs w:val="20"/>
      <w:lang w:val="en-GB" w:eastAsia="en-GB"/>
    </w:rPr>
  </w:style>
  <w:style w:type="paragraph" w:customStyle="1" w:styleId="NaceExclusionsid1">
    <w:name w:val="Nace Exclusions id 1"/>
    <w:basedOn w:val="NaceExclusions"/>
    <w:rsid w:val="00272DF6"/>
    <w:pPr>
      <w:spacing w:before="0"/>
    </w:pPr>
  </w:style>
  <w:style w:type="paragraph" w:customStyle="1" w:styleId="NaceExclusions">
    <w:name w:val="Nace Exclusions"/>
    <w:basedOn w:val="NaceInclusions"/>
    <w:rsid w:val="00272DF6"/>
    <w:rPr>
      <w:i/>
    </w:rPr>
  </w:style>
  <w:style w:type="paragraph" w:customStyle="1" w:styleId="NaceInclusions">
    <w:name w:val="Nace Inclusions"/>
    <w:basedOn w:val="NaceEdition"/>
    <w:rsid w:val="00272DF6"/>
    <w:pPr>
      <w:keepNext/>
      <w:spacing w:after="0"/>
      <w:ind w:left="1135" w:hanging="284"/>
    </w:pPr>
  </w:style>
  <w:style w:type="paragraph" w:customStyle="1" w:styleId="NaceEdition">
    <w:name w:val="Nace Edition"/>
    <w:basedOn w:val="Nace"/>
    <w:rsid w:val="00272DF6"/>
    <w:pPr>
      <w:spacing w:before="120" w:after="120"/>
    </w:pPr>
    <w:rPr>
      <w:sz w:val="18"/>
    </w:rPr>
  </w:style>
  <w:style w:type="paragraph" w:customStyle="1" w:styleId="Nace">
    <w:name w:val="Nace"/>
    <w:basedOn w:val="Normal"/>
    <w:rsid w:val="00272DF6"/>
    <w:pPr>
      <w:keepLines/>
      <w:widowControl/>
      <w:spacing w:before="240"/>
      <w:jc w:val="both"/>
    </w:pPr>
    <w:rPr>
      <w:rFonts w:ascii="Times" w:hAnsi="Times"/>
      <w:noProof/>
      <w:sz w:val="20"/>
      <w:szCs w:val="20"/>
      <w:lang w:val="en-GB" w:eastAsia="en-GB"/>
    </w:rPr>
  </w:style>
  <w:style w:type="paragraph" w:styleId="Direccinsobre">
    <w:name w:val="envelope address"/>
    <w:basedOn w:val="Normal"/>
    <w:uiPriority w:val="99"/>
    <w:rsid w:val="00272DF6"/>
    <w:pPr>
      <w:framePr w:w="7920" w:h="1980" w:hRule="exact" w:hSpace="180" w:wrap="auto" w:hAnchor="page" w:xAlign="center" w:yAlign="bottom"/>
      <w:widowControl/>
      <w:jc w:val="both"/>
    </w:pPr>
    <w:rPr>
      <w:rFonts w:ascii="Times New Roman" w:hAnsi="Times New Roman"/>
      <w:szCs w:val="20"/>
      <w:lang w:val="en-GB" w:eastAsia="en-GB"/>
    </w:rPr>
  </w:style>
  <w:style w:type="paragraph" w:customStyle="1" w:styleId="NumPar1">
    <w:name w:val="NumPar 1"/>
    <w:basedOn w:val="Ttulo1"/>
    <w:next w:val="Text1Char"/>
    <w:rsid w:val="00272DF6"/>
    <w:pPr>
      <w:widowControl/>
      <w:spacing w:after="240"/>
      <w:ind w:left="483" w:hanging="483"/>
      <w:jc w:val="both"/>
      <w:outlineLvl w:val="9"/>
    </w:pPr>
    <w:rPr>
      <w:rFonts w:ascii="Times New Roman" w:hAnsi="Times New Roman"/>
      <w:sz w:val="24"/>
      <w:szCs w:val="20"/>
      <w:lang w:val="en-GB" w:eastAsia="en-GB"/>
    </w:rPr>
  </w:style>
  <w:style w:type="paragraph" w:customStyle="1" w:styleId="NumPar2">
    <w:name w:val="NumPar 2"/>
    <w:basedOn w:val="Ttulo2"/>
    <w:next w:val="Text2"/>
    <w:rsid w:val="00272DF6"/>
    <w:pPr>
      <w:widowControl/>
      <w:spacing w:after="240"/>
      <w:ind w:left="0"/>
      <w:jc w:val="both"/>
    </w:pPr>
    <w:rPr>
      <w:rFonts w:ascii="Times New Roman" w:hAnsi="Times New Roman"/>
      <w:sz w:val="24"/>
      <w:szCs w:val="20"/>
      <w:lang w:val="en-GB" w:eastAsia="en-GB"/>
    </w:rPr>
  </w:style>
  <w:style w:type="paragraph" w:customStyle="1" w:styleId="Text2">
    <w:name w:val="Text 2"/>
    <w:basedOn w:val="Normal"/>
    <w:rsid w:val="00272DF6"/>
    <w:pPr>
      <w:widowControl/>
      <w:tabs>
        <w:tab w:val="left" w:pos="2161"/>
      </w:tabs>
      <w:spacing w:after="240"/>
      <w:ind w:left="1077"/>
      <w:jc w:val="both"/>
    </w:pPr>
    <w:rPr>
      <w:rFonts w:ascii="Times New Roman" w:hAnsi="Times New Roman"/>
      <w:szCs w:val="20"/>
      <w:lang w:val="en-GB" w:eastAsia="en-GB"/>
    </w:rPr>
  </w:style>
  <w:style w:type="paragraph" w:customStyle="1" w:styleId="n4">
    <w:name w:val="n4"/>
    <w:basedOn w:val="Ttulo4"/>
    <w:rsid w:val="00272DF6"/>
    <w:pPr>
      <w:keepNext/>
      <w:widowControl/>
      <w:spacing w:before="120" w:after="120"/>
      <w:ind w:left="720"/>
      <w:jc w:val="both"/>
    </w:pPr>
    <w:rPr>
      <w:rFonts w:ascii="Times New Roman" w:hAnsi="Times New Roman"/>
      <w:sz w:val="22"/>
      <w:szCs w:val="20"/>
      <w:lang w:val="en-GB" w:eastAsia="en-GB"/>
    </w:rPr>
  </w:style>
  <w:style w:type="paragraph" w:styleId="Mapadeldocumento">
    <w:name w:val="Document Map"/>
    <w:basedOn w:val="Normal"/>
    <w:link w:val="MapadeldocumentoCar"/>
    <w:uiPriority w:val="99"/>
    <w:semiHidden/>
    <w:rsid w:val="00272DF6"/>
    <w:pPr>
      <w:widowControl/>
      <w:shd w:val="clear" w:color="auto" w:fill="000080"/>
      <w:jc w:val="both"/>
    </w:pPr>
    <w:rPr>
      <w:rFonts w:ascii="Tahoma" w:hAnsi="Tahoma"/>
      <w:szCs w:val="20"/>
      <w:lang w:val="en-GB" w:eastAsia="en-GB"/>
    </w:rPr>
  </w:style>
  <w:style w:type="paragraph" w:customStyle="1" w:styleId="NoteHead">
    <w:name w:val="NoteHead"/>
    <w:basedOn w:val="Normal"/>
    <w:next w:val="Normal"/>
    <w:rsid w:val="00272DF6"/>
    <w:pPr>
      <w:widowControl/>
      <w:spacing w:before="720" w:after="720"/>
      <w:jc w:val="center"/>
    </w:pPr>
    <w:rPr>
      <w:rFonts w:ascii="Times New Roman" w:hAnsi="Times New Roman"/>
      <w:b/>
      <w:smallCaps/>
      <w:szCs w:val="20"/>
      <w:lang w:val="en-GB" w:eastAsia="en-GB"/>
    </w:rPr>
  </w:style>
  <w:style w:type="character" w:customStyle="1" w:styleId="MapadeldocumentoCar">
    <w:name w:val="Mapa del documento Car"/>
    <w:basedOn w:val="Fuentedeprrafopredeter"/>
    <w:link w:val="Mapadeldocumento"/>
    <w:uiPriority w:val="99"/>
    <w:semiHidden/>
    <w:locked/>
    <w:rsid w:val="00272DF6"/>
    <w:rPr>
      <w:rFonts w:ascii="Tahoma" w:hAnsi="Tahoma" w:cs="Times New Roman"/>
      <w:sz w:val="22"/>
      <w:shd w:val="clear" w:color="auto" w:fill="000080"/>
      <w:lang w:val="en-GB" w:eastAsia="en-GB"/>
    </w:rPr>
  </w:style>
  <w:style w:type="paragraph" w:styleId="ndice1">
    <w:name w:val="index 1"/>
    <w:basedOn w:val="Normal"/>
    <w:next w:val="Normal"/>
    <w:autoRedefine/>
    <w:uiPriority w:val="99"/>
    <w:semiHidden/>
    <w:rsid w:val="00272DF6"/>
    <w:pPr>
      <w:widowControl/>
    </w:pPr>
    <w:rPr>
      <w:rFonts w:ascii="Arial" w:hAnsi="Arial" w:cs="Arial"/>
      <w:b/>
      <w:noProof/>
      <w:sz w:val="20"/>
      <w:szCs w:val="20"/>
      <w:lang w:val="en-GB" w:eastAsia="en-GB"/>
    </w:rPr>
  </w:style>
  <w:style w:type="paragraph" w:styleId="ndice2">
    <w:name w:val="index 2"/>
    <w:basedOn w:val="Normal"/>
    <w:next w:val="Normal"/>
    <w:autoRedefine/>
    <w:uiPriority w:val="99"/>
    <w:semiHidden/>
    <w:rsid w:val="00272DF6"/>
    <w:pPr>
      <w:widowControl/>
      <w:ind w:left="440" w:hanging="220"/>
    </w:pPr>
    <w:rPr>
      <w:rFonts w:ascii="Times New Roman" w:hAnsi="Times New Roman"/>
      <w:sz w:val="18"/>
      <w:szCs w:val="18"/>
      <w:lang w:val="en-GB" w:eastAsia="en-GB"/>
    </w:rPr>
  </w:style>
  <w:style w:type="paragraph" w:styleId="ndice3">
    <w:name w:val="index 3"/>
    <w:basedOn w:val="Normal"/>
    <w:next w:val="Normal"/>
    <w:autoRedefine/>
    <w:uiPriority w:val="99"/>
    <w:semiHidden/>
    <w:rsid w:val="00272DF6"/>
    <w:pPr>
      <w:widowControl/>
      <w:ind w:left="660" w:hanging="220"/>
    </w:pPr>
    <w:rPr>
      <w:rFonts w:ascii="Times New Roman" w:hAnsi="Times New Roman"/>
      <w:sz w:val="18"/>
      <w:szCs w:val="18"/>
      <w:lang w:val="en-GB" w:eastAsia="en-GB"/>
    </w:rPr>
  </w:style>
  <w:style w:type="paragraph" w:styleId="ndice4">
    <w:name w:val="index 4"/>
    <w:basedOn w:val="Normal"/>
    <w:next w:val="Normal"/>
    <w:autoRedefine/>
    <w:uiPriority w:val="99"/>
    <w:semiHidden/>
    <w:rsid w:val="00272DF6"/>
    <w:pPr>
      <w:widowControl/>
      <w:ind w:left="880" w:hanging="220"/>
    </w:pPr>
    <w:rPr>
      <w:rFonts w:ascii="Times New Roman" w:hAnsi="Times New Roman"/>
      <w:sz w:val="18"/>
      <w:szCs w:val="18"/>
      <w:lang w:val="en-GB" w:eastAsia="en-GB"/>
    </w:rPr>
  </w:style>
  <w:style w:type="paragraph" w:styleId="ndice5">
    <w:name w:val="index 5"/>
    <w:basedOn w:val="Normal"/>
    <w:next w:val="Normal"/>
    <w:autoRedefine/>
    <w:uiPriority w:val="99"/>
    <w:semiHidden/>
    <w:rsid w:val="00272DF6"/>
    <w:pPr>
      <w:widowControl/>
      <w:ind w:left="1100" w:hanging="220"/>
    </w:pPr>
    <w:rPr>
      <w:rFonts w:ascii="Times New Roman" w:hAnsi="Times New Roman"/>
      <w:sz w:val="18"/>
      <w:szCs w:val="18"/>
      <w:lang w:val="en-GB" w:eastAsia="en-GB"/>
    </w:rPr>
  </w:style>
  <w:style w:type="paragraph" w:styleId="ndice6">
    <w:name w:val="index 6"/>
    <w:basedOn w:val="Normal"/>
    <w:next w:val="Normal"/>
    <w:autoRedefine/>
    <w:uiPriority w:val="99"/>
    <w:semiHidden/>
    <w:rsid w:val="00272DF6"/>
    <w:pPr>
      <w:widowControl/>
      <w:ind w:left="1320" w:hanging="220"/>
    </w:pPr>
    <w:rPr>
      <w:rFonts w:ascii="Times New Roman" w:hAnsi="Times New Roman"/>
      <w:sz w:val="18"/>
      <w:szCs w:val="18"/>
      <w:lang w:val="en-GB" w:eastAsia="en-GB"/>
    </w:rPr>
  </w:style>
  <w:style w:type="paragraph" w:styleId="ndice7">
    <w:name w:val="index 7"/>
    <w:basedOn w:val="Normal"/>
    <w:next w:val="Normal"/>
    <w:autoRedefine/>
    <w:uiPriority w:val="99"/>
    <w:semiHidden/>
    <w:rsid w:val="00272DF6"/>
    <w:pPr>
      <w:widowControl/>
      <w:ind w:left="1540" w:hanging="220"/>
    </w:pPr>
    <w:rPr>
      <w:rFonts w:ascii="Times New Roman" w:hAnsi="Times New Roman"/>
      <w:sz w:val="18"/>
      <w:szCs w:val="18"/>
      <w:lang w:val="en-GB" w:eastAsia="en-GB"/>
    </w:rPr>
  </w:style>
  <w:style w:type="paragraph" w:styleId="ndice8">
    <w:name w:val="index 8"/>
    <w:basedOn w:val="Normal"/>
    <w:next w:val="Normal"/>
    <w:autoRedefine/>
    <w:uiPriority w:val="99"/>
    <w:semiHidden/>
    <w:rsid w:val="00272DF6"/>
    <w:pPr>
      <w:widowControl/>
      <w:ind w:left="1760" w:hanging="220"/>
    </w:pPr>
    <w:rPr>
      <w:rFonts w:ascii="Times New Roman" w:hAnsi="Times New Roman"/>
      <w:sz w:val="18"/>
      <w:szCs w:val="18"/>
      <w:lang w:val="en-GB" w:eastAsia="en-GB"/>
    </w:rPr>
  </w:style>
  <w:style w:type="paragraph" w:styleId="ndice9">
    <w:name w:val="index 9"/>
    <w:basedOn w:val="Normal"/>
    <w:next w:val="Normal"/>
    <w:autoRedefine/>
    <w:uiPriority w:val="99"/>
    <w:semiHidden/>
    <w:rsid w:val="00272DF6"/>
    <w:pPr>
      <w:widowControl/>
      <w:ind w:left="1980" w:hanging="220"/>
    </w:pPr>
    <w:rPr>
      <w:rFonts w:ascii="Times New Roman" w:hAnsi="Times New Roman"/>
      <w:sz w:val="18"/>
      <w:szCs w:val="18"/>
      <w:lang w:val="en-GB" w:eastAsia="en-GB"/>
    </w:rPr>
  </w:style>
  <w:style w:type="paragraph" w:styleId="Ttulodendice">
    <w:name w:val="index heading"/>
    <w:basedOn w:val="Normal"/>
    <w:next w:val="ndice1"/>
    <w:uiPriority w:val="99"/>
    <w:semiHidden/>
    <w:rsid w:val="00272DF6"/>
    <w:pPr>
      <w:widowControl/>
      <w:spacing w:before="240" w:after="120"/>
      <w:ind w:left="140"/>
    </w:pPr>
    <w:rPr>
      <w:rFonts w:ascii="Arial" w:hAnsi="Arial" w:cs="Arial"/>
      <w:b/>
      <w:bCs/>
      <w:sz w:val="28"/>
      <w:szCs w:val="28"/>
      <w:lang w:val="en-GB" w:eastAsia="en-GB"/>
    </w:rPr>
  </w:style>
  <w:style w:type="paragraph" w:customStyle="1" w:styleId="Subject">
    <w:name w:val="Subject"/>
    <w:basedOn w:val="Normal"/>
    <w:next w:val="Normal"/>
    <w:rsid w:val="00272DF6"/>
    <w:pPr>
      <w:widowControl/>
      <w:spacing w:after="480"/>
      <w:ind w:left="1191" w:hanging="1191"/>
    </w:pPr>
    <w:rPr>
      <w:rFonts w:ascii="Times New Roman" w:hAnsi="Times New Roman"/>
      <w:b/>
      <w:sz w:val="24"/>
      <w:szCs w:val="20"/>
      <w:lang w:val="en-GB" w:eastAsia="en-GB"/>
    </w:rPr>
  </w:style>
  <w:style w:type="paragraph" w:styleId="Firma">
    <w:name w:val="Signature"/>
    <w:basedOn w:val="Normal"/>
    <w:next w:val="Normal"/>
    <w:link w:val="FirmaCar"/>
    <w:uiPriority w:val="99"/>
    <w:rsid w:val="00272DF6"/>
    <w:pPr>
      <w:widowControl/>
      <w:tabs>
        <w:tab w:val="left" w:pos="5103"/>
      </w:tabs>
      <w:spacing w:before="1200"/>
      <w:ind w:left="5103"/>
      <w:jc w:val="center"/>
    </w:pPr>
    <w:rPr>
      <w:rFonts w:ascii="Times New Roman" w:hAnsi="Times New Roman"/>
      <w:sz w:val="24"/>
      <w:szCs w:val="20"/>
      <w:lang w:val="en-GB" w:eastAsia="en-GB"/>
    </w:rPr>
  </w:style>
  <w:style w:type="paragraph" w:customStyle="1" w:styleId="Enclosures">
    <w:name w:val="Enclosures"/>
    <w:basedOn w:val="Normal"/>
    <w:rsid w:val="00272DF6"/>
    <w:pPr>
      <w:keepNext/>
      <w:keepLines/>
      <w:widowControl/>
      <w:tabs>
        <w:tab w:val="left" w:pos="5642"/>
      </w:tabs>
      <w:spacing w:before="480"/>
      <w:ind w:left="1191" w:hanging="1191"/>
    </w:pPr>
    <w:rPr>
      <w:rFonts w:ascii="Times New Roman" w:hAnsi="Times New Roman"/>
      <w:sz w:val="24"/>
      <w:szCs w:val="20"/>
      <w:lang w:val="en-GB" w:eastAsia="en-GB"/>
    </w:rPr>
  </w:style>
  <w:style w:type="character" w:customStyle="1" w:styleId="FirmaCar">
    <w:name w:val="Firma Car"/>
    <w:basedOn w:val="Fuentedeprrafopredeter"/>
    <w:link w:val="Firma"/>
    <w:uiPriority w:val="99"/>
    <w:locked/>
    <w:rsid w:val="00272DF6"/>
    <w:rPr>
      <w:rFonts w:ascii="Times New Roman" w:hAnsi="Times New Roman" w:cs="Times New Roman"/>
      <w:sz w:val="24"/>
      <w:lang w:val="en-GB" w:eastAsia="en-GB"/>
    </w:rPr>
  </w:style>
  <w:style w:type="paragraph" w:customStyle="1" w:styleId="Tiret0">
    <w:name w:val="Tiret 0"/>
    <w:basedOn w:val="Normal"/>
    <w:rsid w:val="00272DF6"/>
    <w:pPr>
      <w:widowControl/>
      <w:spacing w:before="120" w:after="120"/>
      <w:ind w:left="851" w:hanging="851"/>
      <w:jc w:val="both"/>
    </w:pPr>
    <w:rPr>
      <w:rFonts w:ascii="Times New Roman" w:hAnsi="Times New Roman"/>
      <w:sz w:val="24"/>
      <w:szCs w:val="20"/>
      <w:lang w:val="en-GB" w:eastAsia="en-GB"/>
    </w:rPr>
  </w:style>
  <w:style w:type="paragraph" w:customStyle="1" w:styleId="numparg">
    <w:name w:val="numparg"/>
    <w:basedOn w:val="Ttulo1"/>
    <w:rsid w:val="00272DF6"/>
    <w:pPr>
      <w:keepNext/>
      <w:widowControl/>
      <w:numPr>
        <w:numId w:val="9"/>
      </w:numPr>
      <w:spacing w:before="240" w:after="120"/>
      <w:jc w:val="both"/>
    </w:pPr>
    <w:rPr>
      <w:rFonts w:ascii="Times New Roman" w:hAnsi="Times New Roman"/>
      <w:b/>
      <w:kern w:val="28"/>
      <w:sz w:val="24"/>
      <w:szCs w:val="20"/>
    </w:rPr>
  </w:style>
  <w:style w:type="character" w:customStyle="1" w:styleId="Added">
    <w:name w:val="Added"/>
    <w:rsid w:val="00272DF6"/>
    <w:rPr>
      <w:b/>
      <w:u w:val="single"/>
    </w:rPr>
  </w:style>
  <w:style w:type="paragraph" w:styleId="Listaconvietas">
    <w:name w:val="List Bullet"/>
    <w:basedOn w:val="Normal"/>
    <w:autoRedefine/>
    <w:uiPriority w:val="99"/>
    <w:rsid w:val="00272DF6"/>
    <w:pPr>
      <w:widowControl/>
      <w:spacing w:after="240"/>
      <w:jc w:val="both"/>
    </w:pPr>
    <w:rPr>
      <w:rFonts w:ascii="Times New Roman" w:hAnsi="Times New Roman"/>
      <w:sz w:val="24"/>
      <w:szCs w:val="20"/>
      <w:lang w:val="en-GB" w:eastAsia="en-GB"/>
    </w:rPr>
  </w:style>
  <w:style w:type="paragraph" w:customStyle="1" w:styleId="Point0">
    <w:name w:val="Point 0"/>
    <w:basedOn w:val="Normal"/>
    <w:link w:val="Point0Char"/>
    <w:rsid w:val="00272DF6"/>
    <w:pPr>
      <w:widowControl/>
      <w:spacing w:before="120" w:after="120"/>
      <w:ind w:left="850" w:hanging="850"/>
      <w:jc w:val="both"/>
    </w:pPr>
    <w:rPr>
      <w:rFonts w:ascii="Times New Roman" w:hAnsi="Times New Roman"/>
      <w:sz w:val="24"/>
      <w:szCs w:val="20"/>
      <w:lang w:val="en-GB" w:eastAsia="zh-CN"/>
    </w:rPr>
  </w:style>
  <w:style w:type="character" w:customStyle="1" w:styleId="Point0Char">
    <w:name w:val="Point 0 Char"/>
    <w:link w:val="Point0"/>
    <w:locked/>
    <w:rsid w:val="00272DF6"/>
    <w:rPr>
      <w:rFonts w:ascii="Times New Roman" w:hAnsi="Times New Roman"/>
      <w:sz w:val="24"/>
      <w:lang w:val="en-GB" w:eastAsia="zh-CN"/>
    </w:rPr>
  </w:style>
  <w:style w:type="paragraph" w:customStyle="1" w:styleId="CharCharChar1CharCharChar">
    <w:name w:val="Char Char Char1 Char Char Char"/>
    <w:aliases w:val="Char Char Char1 Char"/>
    <w:basedOn w:val="Normal"/>
    <w:rsid w:val="00272DF6"/>
    <w:pPr>
      <w:widowControl/>
    </w:pPr>
    <w:rPr>
      <w:rFonts w:ascii="Times New Roman" w:hAnsi="Times New Roman"/>
      <w:sz w:val="24"/>
      <w:szCs w:val="24"/>
      <w:lang w:val="pl-PL" w:eastAsia="pl-PL"/>
    </w:rPr>
  </w:style>
  <w:style w:type="paragraph" w:customStyle="1" w:styleId="CharCharChar">
    <w:name w:val="Char Char Char"/>
    <w:basedOn w:val="Normal"/>
    <w:rsid w:val="00272DF6"/>
    <w:pPr>
      <w:widowControl/>
    </w:pPr>
    <w:rPr>
      <w:rFonts w:ascii="Times New Roman" w:hAnsi="Times New Roman"/>
      <w:sz w:val="24"/>
      <w:szCs w:val="24"/>
      <w:lang w:val="pl-PL" w:eastAsia="pl-PL"/>
    </w:rPr>
  </w:style>
  <w:style w:type="paragraph" w:customStyle="1" w:styleId="Point1">
    <w:name w:val="Point 1"/>
    <w:basedOn w:val="Normal"/>
    <w:link w:val="Point1Char"/>
    <w:rsid w:val="00272DF6"/>
    <w:pPr>
      <w:widowControl/>
      <w:spacing w:before="120" w:after="120"/>
      <w:ind w:left="1418" w:hanging="567"/>
      <w:jc w:val="both"/>
    </w:pPr>
    <w:rPr>
      <w:rFonts w:ascii="Times New Roman" w:hAnsi="Times New Roman"/>
      <w:sz w:val="24"/>
      <w:szCs w:val="24"/>
      <w:lang w:val="en-GB" w:eastAsia="fr-BE"/>
    </w:rPr>
  </w:style>
  <w:style w:type="character" w:customStyle="1" w:styleId="Point1Char">
    <w:name w:val="Point 1 Char"/>
    <w:link w:val="Point1"/>
    <w:locked/>
    <w:rsid w:val="00272DF6"/>
    <w:rPr>
      <w:rFonts w:ascii="Times New Roman" w:hAnsi="Times New Roman"/>
      <w:sz w:val="24"/>
      <w:lang w:val="en-GB" w:eastAsia="x-none"/>
    </w:rPr>
  </w:style>
  <w:style w:type="paragraph" w:customStyle="1" w:styleId="Normal12a12b">
    <w:name w:val="Normal12a12b"/>
    <w:basedOn w:val="Normal"/>
    <w:rsid w:val="00272DF6"/>
    <w:pPr>
      <w:spacing w:before="240" w:after="240"/>
    </w:pPr>
    <w:rPr>
      <w:rFonts w:ascii="Times New Roman" w:hAnsi="Times New Roman"/>
      <w:noProof/>
      <w:sz w:val="24"/>
      <w:szCs w:val="20"/>
      <w:lang w:val="en-GB" w:eastAsia="en-GB"/>
    </w:rPr>
  </w:style>
  <w:style w:type="paragraph" w:customStyle="1" w:styleId="Numberedparagraph">
    <w:name w:val="Numbered paragraph"/>
    <w:basedOn w:val="Normal"/>
    <w:rsid w:val="00272DF6"/>
    <w:pPr>
      <w:widowControl/>
      <w:numPr>
        <w:numId w:val="10"/>
      </w:numPr>
      <w:spacing w:before="240"/>
      <w:ind w:left="357" w:hanging="357"/>
    </w:pPr>
    <w:rPr>
      <w:rFonts w:ascii="Arial" w:hAnsi="Arial"/>
      <w:b/>
      <w:sz w:val="24"/>
      <w:szCs w:val="20"/>
    </w:rPr>
  </w:style>
  <w:style w:type="paragraph" w:customStyle="1" w:styleId="Char">
    <w:name w:val="Char"/>
    <w:basedOn w:val="Normal"/>
    <w:rsid w:val="00272DF6"/>
    <w:pPr>
      <w:widowControl/>
    </w:pPr>
    <w:rPr>
      <w:rFonts w:ascii="Times New Roman" w:hAnsi="Times New Roman"/>
      <w:sz w:val="24"/>
      <w:szCs w:val="24"/>
      <w:lang w:val="pl-PL" w:eastAsia="pl-PL"/>
    </w:rPr>
  </w:style>
  <w:style w:type="paragraph" w:customStyle="1" w:styleId="QuotedText">
    <w:name w:val="Quoted Text"/>
    <w:basedOn w:val="Normal"/>
    <w:rsid w:val="00272DF6"/>
    <w:pPr>
      <w:widowControl/>
      <w:spacing w:before="120" w:after="120" w:line="360" w:lineRule="auto"/>
      <w:ind w:left="1417"/>
    </w:pPr>
    <w:rPr>
      <w:rFonts w:ascii="Times New Roman" w:hAnsi="Times New Roman"/>
      <w:sz w:val="24"/>
      <w:szCs w:val="20"/>
      <w:lang w:val="en-GB"/>
    </w:rPr>
  </w:style>
  <w:style w:type="paragraph" w:customStyle="1" w:styleId="ManualNumPar1">
    <w:name w:val="Manual NumPar 1"/>
    <w:basedOn w:val="Normal"/>
    <w:next w:val="Text1Char"/>
    <w:link w:val="ManualNumPar1Char"/>
    <w:rsid w:val="00272DF6"/>
    <w:pPr>
      <w:widowControl/>
      <w:spacing w:before="120" w:after="120"/>
      <w:ind w:left="850" w:hanging="850"/>
      <w:jc w:val="both"/>
    </w:pPr>
    <w:rPr>
      <w:rFonts w:ascii="Times New Roman" w:hAnsi="Times New Roman"/>
      <w:sz w:val="24"/>
      <w:szCs w:val="24"/>
      <w:lang w:val="en-GB" w:eastAsia="zh-CN"/>
    </w:rPr>
  </w:style>
  <w:style w:type="character" w:customStyle="1" w:styleId="ManualNumPar1Char">
    <w:name w:val="Manual NumPar 1 Char"/>
    <w:link w:val="ManualNumPar1"/>
    <w:locked/>
    <w:rsid w:val="00272DF6"/>
    <w:rPr>
      <w:rFonts w:ascii="Times New Roman" w:hAnsi="Times New Roman"/>
      <w:sz w:val="24"/>
      <w:lang w:val="en-GB" w:eastAsia="zh-CN"/>
    </w:rPr>
  </w:style>
  <w:style w:type="character" w:styleId="nfasis">
    <w:name w:val="Emphasis"/>
    <w:basedOn w:val="Fuentedeprrafopredeter"/>
    <w:uiPriority w:val="20"/>
    <w:qFormat/>
    <w:rsid w:val="00272DF6"/>
    <w:rPr>
      <w:rFonts w:cs="Times New Roman"/>
      <w:i/>
    </w:rPr>
  </w:style>
  <w:style w:type="paragraph" w:customStyle="1" w:styleId="Text1">
    <w:name w:val="Text 1"/>
    <w:basedOn w:val="Normal"/>
    <w:rsid w:val="00272DF6"/>
    <w:pPr>
      <w:widowControl/>
      <w:spacing w:after="240"/>
      <w:ind w:left="482"/>
      <w:jc w:val="both"/>
    </w:pPr>
    <w:rPr>
      <w:rFonts w:ascii="Times New Roman" w:hAnsi="Times New Roman"/>
      <w:szCs w:val="20"/>
      <w:lang w:val="en-GB" w:eastAsia="en-GB"/>
    </w:rPr>
  </w:style>
  <w:style w:type="paragraph" w:styleId="Listaconnmeros">
    <w:name w:val="List Number"/>
    <w:basedOn w:val="Normal"/>
    <w:uiPriority w:val="99"/>
    <w:rsid w:val="00272DF6"/>
    <w:pPr>
      <w:widowControl/>
      <w:numPr>
        <w:numId w:val="11"/>
      </w:numPr>
      <w:spacing w:before="120" w:after="120" w:line="360" w:lineRule="auto"/>
    </w:pPr>
    <w:rPr>
      <w:rFonts w:ascii="Times New Roman" w:hAnsi="Times New Roman"/>
      <w:sz w:val="24"/>
      <w:szCs w:val="20"/>
      <w:lang w:val="en-GB"/>
    </w:rPr>
  </w:style>
  <w:style w:type="paragraph" w:customStyle="1" w:styleId="ListNumberLevel2">
    <w:name w:val="List Number (Level 2)"/>
    <w:basedOn w:val="Normal"/>
    <w:link w:val="ListNumberLevel2Char"/>
    <w:rsid w:val="00272DF6"/>
    <w:pPr>
      <w:widowControl/>
      <w:numPr>
        <w:ilvl w:val="1"/>
        <w:numId w:val="11"/>
      </w:numPr>
      <w:spacing w:before="120" w:after="120" w:line="360" w:lineRule="auto"/>
    </w:pPr>
    <w:rPr>
      <w:rFonts w:ascii="Times New Roman" w:hAnsi="Times New Roman"/>
      <w:sz w:val="24"/>
      <w:szCs w:val="20"/>
      <w:lang w:val="en-GB"/>
    </w:rPr>
  </w:style>
  <w:style w:type="character" w:customStyle="1" w:styleId="ListNumberLevel2Char">
    <w:name w:val="List Number (Level 2) Char"/>
    <w:link w:val="ListNumberLevel2"/>
    <w:locked/>
    <w:rsid w:val="00272DF6"/>
    <w:rPr>
      <w:rFonts w:ascii="Times New Roman" w:hAnsi="Times New Roman" w:cs="Times New Roman"/>
      <w:sz w:val="24"/>
      <w:lang w:eastAsia="en-US"/>
    </w:rPr>
  </w:style>
  <w:style w:type="paragraph" w:customStyle="1" w:styleId="ListNumberLevel3">
    <w:name w:val="List Number (Level 3)"/>
    <w:basedOn w:val="Normal"/>
    <w:rsid w:val="00272DF6"/>
    <w:pPr>
      <w:widowControl/>
      <w:numPr>
        <w:ilvl w:val="2"/>
        <w:numId w:val="11"/>
      </w:numPr>
      <w:spacing w:before="120" w:after="120" w:line="360" w:lineRule="auto"/>
    </w:pPr>
    <w:rPr>
      <w:rFonts w:ascii="Times New Roman" w:hAnsi="Times New Roman"/>
      <w:sz w:val="24"/>
      <w:szCs w:val="20"/>
      <w:lang w:val="en-GB"/>
    </w:rPr>
  </w:style>
  <w:style w:type="paragraph" w:customStyle="1" w:styleId="ListNumberLevel4">
    <w:name w:val="List Number (Level 4)"/>
    <w:basedOn w:val="Normal"/>
    <w:rsid w:val="00272DF6"/>
    <w:pPr>
      <w:widowControl/>
      <w:tabs>
        <w:tab w:val="num" w:pos="2835"/>
      </w:tabs>
      <w:spacing w:before="120" w:after="120" w:line="360" w:lineRule="auto"/>
      <w:ind w:left="2835" w:hanging="709"/>
    </w:pPr>
    <w:rPr>
      <w:rFonts w:ascii="Times New Roman" w:hAnsi="Times New Roman"/>
      <w:sz w:val="24"/>
      <w:szCs w:val="20"/>
      <w:lang w:val="en-GB"/>
    </w:rPr>
  </w:style>
  <w:style w:type="paragraph" w:customStyle="1" w:styleId="Normal1">
    <w:name w:val="Normal1"/>
    <w:basedOn w:val="Normal"/>
    <w:rsid w:val="00272DF6"/>
    <w:pPr>
      <w:widowControl/>
      <w:spacing w:after="120" w:line="360" w:lineRule="atLeast"/>
    </w:pPr>
    <w:rPr>
      <w:rFonts w:ascii="Times New Roman" w:hAnsi="Times New Roman"/>
      <w:sz w:val="26"/>
      <w:szCs w:val="26"/>
      <w:lang w:val="en-GB" w:eastAsia="en-GB"/>
    </w:rPr>
  </w:style>
  <w:style w:type="paragraph" w:customStyle="1" w:styleId="CharCharChar1Char1">
    <w:name w:val="Char Char Char1 Char1"/>
    <w:aliases w:val="Char Char Char1 Char Char Char1"/>
    <w:basedOn w:val="Normal"/>
    <w:rsid w:val="00272DF6"/>
    <w:pPr>
      <w:widowControl/>
    </w:pPr>
    <w:rPr>
      <w:rFonts w:ascii="Times New Roman" w:hAnsi="Times New Roman"/>
      <w:sz w:val="24"/>
      <w:szCs w:val="24"/>
      <w:lang w:val="pl-PL" w:eastAsia="pl-PL"/>
    </w:rPr>
  </w:style>
  <w:style w:type="paragraph" w:customStyle="1" w:styleId="ZchnZchn">
    <w:name w:val="Zchn Zchn"/>
    <w:basedOn w:val="Normal"/>
    <w:rsid w:val="00272DF6"/>
    <w:pPr>
      <w:widowControl/>
      <w:numPr>
        <w:numId w:val="12"/>
      </w:numPr>
      <w:spacing w:after="160" w:line="240" w:lineRule="exact"/>
    </w:pPr>
    <w:rPr>
      <w:rFonts w:ascii="Times New Roman" w:hAnsi="Times New Roman"/>
      <w:i/>
      <w:sz w:val="24"/>
      <w:szCs w:val="24"/>
    </w:rPr>
  </w:style>
  <w:style w:type="character" w:styleId="Textoennegrita">
    <w:name w:val="Strong"/>
    <w:basedOn w:val="Fuentedeprrafopredeter"/>
    <w:uiPriority w:val="22"/>
    <w:qFormat/>
    <w:rsid w:val="00272DF6"/>
    <w:rPr>
      <w:rFonts w:cs="Times New Roman"/>
      <w:b/>
    </w:rPr>
  </w:style>
  <w:style w:type="paragraph" w:customStyle="1" w:styleId="Default">
    <w:name w:val="Default"/>
    <w:rsid w:val="00272DF6"/>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rsid w:val="00272DF6"/>
    <w:rPr>
      <w:rFonts w:cs="Times New Roman"/>
      <w:color w:val="auto"/>
    </w:rPr>
  </w:style>
  <w:style w:type="paragraph" w:customStyle="1" w:styleId="CM3">
    <w:name w:val="CM3"/>
    <w:basedOn w:val="Default"/>
    <w:next w:val="Default"/>
    <w:rsid w:val="00272DF6"/>
    <w:rPr>
      <w:rFonts w:cs="Times New Roman"/>
      <w:color w:val="auto"/>
    </w:rPr>
  </w:style>
  <w:style w:type="paragraph" w:customStyle="1" w:styleId="CM4">
    <w:name w:val="CM4"/>
    <w:basedOn w:val="Default"/>
    <w:next w:val="Default"/>
    <w:rsid w:val="00272DF6"/>
    <w:rPr>
      <w:rFonts w:cs="Times New Roman"/>
      <w:color w:val="auto"/>
    </w:rPr>
  </w:style>
  <w:style w:type="paragraph" w:customStyle="1" w:styleId="LightGrid-Accent31">
    <w:name w:val="Light Grid - Accent 31"/>
    <w:basedOn w:val="Normal"/>
    <w:uiPriority w:val="34"/>
    <w:qFormat/>
    <w:rsid w:val="00272DF6"/>
    <w:pPr>
      <w:widowControl/>
      <w:ind w:left="720"/>
    </w:pPr>
    <w:rPr>
      <w:rFonts w:ascii="Times New Roman" w:hAnsi="Times New Roman"/>
      <w:sz w:val="24"/>
      <w:szCs w:val="24"/>
      <w:lang w:val="en-GB" w:eastAsia="en-GB"/>
    </w:rPr>
  </w:style>
  <w:style w:type="character" w:styleId="Refdenotaalfinal">
    <w:name w:val="endnote reference"/>
    <w:basedOn w:val="Fuentedeprrafopredeter"/>
    <w:uiPriority w:val="99"/>
    <w:unhideWhenUsed/>
    <w:rsid w:val="00272DF6"/>
    <w:rPr>
      <w:rFonts w:cs="Times New Roman"/>
      <w:vertAlign w:val="superscript"/>
    </w:rPr>
  </w:style>
  <w:style w:type="table" w:customStyle="1" w:styleId="TableGrid1">
    <w:name w:val="Table Grid1"/>
    <w:basedOn w:val="Tablanormal"/>
    <w:next w:val="Tablaconcuadrcula"/>
    <w:uiPriority w:val="59"/>
    <w:rsid w:val="00272DF6"/>
    <w:pPr>
      <w:spacing w:afterAutospacing="1"/>
    </w:pPr>
    <w:rPr>
      <w:rFonts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umList2-Accent21">
    <w:name w:val="Medium List 2 - Accent 21"/>
    <w:hidden/>
    <w:uiPriority w:val="99"/>
    <w:semiHidden/>
    <w:rsid w:val="00272DF6"/>
    <w:rPr>
      <w:rFonts w:ascii="Times New Roman" w:hAnsi="Times New Roman" w:cs="Times New Roman"/>
      <w:sz w:val="24"/>
      <w:szCs w:val="24"/>
    </w:rPr>
  </w:style>
  <w:style w:type="character" w:customStyle="1" w:styleId="SubarticleChar">
    <w:name w:val="Subarticle Char"/>
    <w:link w:val="Subarticle"/>
    <w:locked/>
    <w:rsid w:val="00272DF6"/>
    <w:rPr>
      <w:b/>
      <w:lang w:val="x-none" w:eastAsia="en-US"/>
    </w:rPr>
  </w:style>
  <w:style w:type="paragraph" w:customStyle="1" w:styleId="Subarticle">
    <w:name w:val="Subarticle"/>
    <w:basedOn w:val="Normal"/>
    <w:link w:val="SubarticleChar"/>
    <w:rsid w:val="00272DF6"/>
    <w:pPr>
      <w:widowControl/>
      <w:ind w:left="720" w:hanging="720"/>
      <w:jc w:val="both"/>
    </w:pPr>
    <w:rPr>
      <w:b/>
      <w:sz w:val="20"/>
      <w:szCs w:val="20"/>
      <w:lang w:val="en-GB"/>
    </w:rPr>
  </w:style>
  <w:style w:type="character" w:customStyle="1" w:styleId="En-tte2">
    <w:name w:val="En-tête #2_"/>
    <w:link w:val="En-tte20"/>
    <w:uiPriority w:val="99"/>
    <w:locked/>
    <w:rsid w:val="00B62419"/>
    <w:rPr>
      <w:b/>
      <w:sz w:val="22"/>
      <w:shd w:val="clear" w:color="auto" w:fill="FFFFFF"/>
    </w:rPr>
  </w:style>
  <w:style w:type="character" w:customStyle="1" w:styleId="Corpsdutexte">
    <w:name w:val="Corps du texte_"/>
    <w:link w:val="Corpsdutexte1"/>
    <w:uiPriority w:val="99"/>
    <w:locked/>
    <w:rsid w:val="00B62419"/>
    <w:rPr>
      <w:sz w:val="23"/>
      <w:shd w:val="clear" w:color="auto" w:fill="FFFFFF"/>
    </w:rPr>
  </w:style>
  <w:style w:type="paragraph" w:customStyle="1" w:styleId="En-tte20">
    <w:name w:val="En-tête #2"/>
    <w:basedOn w:val="Normal"/>
    <w:link w:val="En-tte2"/>
    <w:uiPriority w:val="99"/>
    <w:rsid w:val="00B62419"/>
    <w:pPr>
      <w:shd w:val="clear" w:color="auto" w:fill="FFFFFF"/>
      <w:spacing w:after="180" w:line="240" w:lineRule="atLeast"/>
      <w:jc w:val="both"/>
      <w:outlineLvl w:val="1"/>
    </w:pPr>
    <w:rPr>
      <w:b/>
      <w:bCs/>
      <w:lang w:val="fr-BE" w:eastAsia="fr-BE"/>
    </w:rPr>
  </w:style>
  <w:style w:type="paragraph" w:customStyle="1" w:styleId="Corpsdutexte1">
    <w:name w:val="Corps du texte1"/>
    <w:basedOn w:val="Normal"/>
    <w:link w:val="Corpsdutexte"/>
    <w:uiPriority w:val="99"/>
    <w:rsid w:val="00B62419"/>
    <w:pPr>
      <w:shd w:val="clear" w:color="auto" w:fill="FFFFFF"/>
      <w:spacing w:before="420" w:line="322" w:lineRule="exact"/>
      <w:ind w:hanging="420"/>
      <w:jc w:val="both"/>
    </w:pPr>
    <w:rPr>
      <w:sz w:val="23"/>
      <w:szCs w:val="23"/>
      <w:lang w:val="fr-BE" w:eastAsia="fr-BE"/>
    </w:rPr>
  </w:style>
  <w:style w:type="paragraph" w:styleId="Sinespaciado">
    <w:name w:val="No Spacing"/>
    <w:uiPriority w:val="1"/>
    <w:qFormat/>
    <w:rsid w:val="000A2A8A"/>
    <w:pPr>
      <w:widowControl w:val="0"/>
    </w:pPr>
    <w:rPr>
      <w:rFonts w:cs="Times New Roman"/>
      <w:sz w:val="22"/>
      <w:szCs w:val="22"/>
      <w:lang w:val="en-US" w:eastAsia="en-US"/>
    </w:rPr>
  </w:style>
  <w:style w:type="character" w:customStyle="1" w:styleId="eop">
    <w:name w:val="eop"/>
    <w:basedOn w:val="Fuentedeprrafopredeter"/>
    <w:rsid w:val="004449AA"/>
    <w:rPr>
      <w:rFonts w:cs="Times New Roman"/>
    </w:rPr>
  </w:style>
  <w:style w:type="paragraph" w:customStyle="1" w:styleId="paragraph">
    <w:name w:val="paragraph"/>
    <w:basedOn w:val="Normal"/>
    <w:rsid w:val="004449AA"/>
    <w:pPr>
      <w:widowControl/>
      <w:spacing w:before="100" w:beforeAutospacing="1" w:after="100" w:afterAutospacing="1"/>
    </w:pPr>
    <w:rPr>
      <w:rFonts w:ascii="Times New Roman" w:hAnsi="Times New Roman"/>
      <w:sz w:val="24"/>
      <w:szCs w:val="24"/>
      <w:lang w:val="fr-BE" w:eastAsia="fr-BE"/>
    </w:rPr>
  </w:style>
  <w:style w:type="paragraph" w:customStyle="1" w:styleId="Tags">
    <w:name w:val="Tags"/>
    <w:basedOn w:val="Normal"/>
    <w:link w:val="TagsChar"/>
    <w:qFormat/>
    <w:rsid w:val="007E445C"/>
    <w:pPr>
      <w:widowControl/>
      <w:spacing w:after="200"/>
    </w:pPr>
    <w:rPr>
      <w:rFonts w:ascii="Arial" w:hAnsi="Arial" w:cs="Arial"/>
      <w:color w:val="B5B5B5"/>
      <w:sz w:val="16"/>
      <w:szCs w:val="16"/>
      <w:lang w:val="en-GB"/>
    </w:rPr>
  </w:style>
  <w:style w:type="character" w:customStyle="1" w:styleId="TagsChar">
    <w:name w:val="Tags Char"/>
    <w:basedOn w:val="Fuentedeprrafopredeter"/>
    <w:link w:val="Tags"/>
    <w:rsid w:val="007E445C"/>
    <w:rPr>
      <w:rFonts w:ascii="Arial" w:eastAsia="Times New Roman" w:hAnsi="Arial" w:cs="Arial"/>
      <w:color w:val="B5B5B5"/>
      <w:sz w:val="16"/>
      <w:szCs w:val="16"/>
      <w:lang w:val="en-GB" w:eastAsia="x-none"/>
    </w:rPr>
  </w:style>
  <w:style w:type="paragraph" w:customStyle="1" w:styleId="Tag">
    <w:name w:val="Tag"/>
    <w:basedOn w:val="Normal"/>
    <w:link w:val="TagChar"/>
    <w:rsid w:val="008340ED"/>
    <w:pPr>
      <w:widowControl/>
      <w:spacing w:before="120" w:after="120"/>
    </w:pPr>
    <w:rPr>
      <w:rFonts w:ascii="Arial" w:hAnsi="Arial" w:cs="Arial"/>
      <w:noProof/>
      <w:color w:val="B5B5B5"/>
      <w:sz w:val="16"/>
      <w:szCs w:val="16"/>
    </w:rPr>
  </w:style>
  <w:style w:type="character" w:customStyle="1" w:styleId="TagChar">
    <w:name w:val="Tag Char"/>
    <w:basedOn w:val="Fuentedeprrafopredeter"/>
    <w:link w:val="Tag"/>
    <w:rsid w:val="008340ED"/>
    <w:rPr>
      <w:rFonts w:ascii="Arial" w:hAnsi="Arial" w:cs="Arial"/>
      <w:noProof/>
      <w:color w:val="B5B5B5"/>
      <w:sz w:val="16"/>
      <w:szCs w:val="16"/>
    </w:rPr>
  </w:style>
  <w:style w:type="character" w:styleId="Mencinsinresolver">
    <w:name w:val="Unresolved Mention"/>
    <w:basedOn w:val="Fuentedeprrafopredeter"/>
    <w:uiPriority w:val="99"/>
    <w:semiHidden/>
    <w:unhideWhenUsed/>
    <w:rsid w:val="00C01888"/>
    <w:rPr>
      <w:rFonts w:cs="Times New Roman"/>
      <w:color w:val="605E5C"/>
      <w:shd w:val="clear" w:color="auto" w:fill="E1DFDD"/>
    </w:rPr>
  </w:style>
  <w:style w:type="character" w:customStyle="1" w:styleId="normaltextrun">
    <w:name w:val="normaltextrun"/>
    <w:basedOn w:val="Fuentedeprrafopredeter"/>
    <w:rsid w:val="00970CEC"/>
  </w:style>
  <w:style w:type="character" w:customStyle="1" w:styleId="annotation-1b59b61b-4b9b-456c-9d76-4036d5038e90">
    <w:name w:val="annotation-1b59b61b-4b9b-456c-9d76-4036d5038e90"/>
    <w:basedOn w:val="Fuentedeprrafopredeter"/>
    <w:rsid w:val="00970CEC"/>
  </w:style>
  <w:style w:type="character" w:customStyle="1" w:styleId="value">
    <w:name w:val="value"/>
    <w:basedOn w:val="Fuentedeprrafopredeter"/>
    <w:uiPriority w:val="1"/>
    <w:rsid w:val="0698F4C4"/>
    <w:rPr>
      <w:rFonts w:asciiTheme="minorHAnsi" w:eastAsiaTheme="minorEastAsia" w:hAnsiTheme="minorHAnsi" w:cstheme="minorBidi"/>
      <w:sz w:val="22"/>
      <w:szCs w:val="22"/>
    </w:rPr>
  </w:style>
  <w:style w:type="character" w:customStyle="1" w:styleId="A8">
    <w:name w:val="A8"/>
    <w:uiPriority w:val="99"/>
    <w:rsid w:val="00A02FCD"/>
    <w:rPr>
      <w:rFonts w:cs="Trebuchet MS"/>
      <w:color w:val="001F5F"/>
      <w:sz w:val="22"/>
      <w:szCs w:val="22"/>
      <w:u w:val="single"/>
    </w:rPr>
  </w:style>
  <w:style w:type="character" w:customStyle="1" w:styleId="A13">
    <w:name w:val="A13"/>
    <w:uiPriority w:val="99"/>
    <w:rsid w:val="00DE48BE"/>
    <w:rPr>
      <w:i/>
      <w:iCs/>
      <w:color w:val="001F5F"/>
      <w:sz w:val="20"/>
      <w:szCs w:val="20"/>
    </w:rPr>
  </w:style>
  <w:style w:type="paragraph" w:customStyle="1" w:styleId="Pa3">
    <w:name w:val="Pa3"/>
    <w:basedOn w:val="Default"/>
    <w:next w:val="Default"/>
    <w:uiPriority w:val="99"/>
    <w:rsid w:val="0013359F"/>
    <w:pPr>
      <w:spacing w:line="221" w:lineRule="atLeast"/>
    </w:pPr>
    <w:rPr>
      <w:rFonts w:ascii="Calibri" w:hAnsi="Calibri" w:cs="Calibri"/>
      <w:color w:val="auto"/>
    </w:rPr>
  </w:style>
  <w:style w:type="paragraph" w:styleId="Textocomentario">
    <w:name w:val="annotation text"/>
    <w:basedOn w:val="Normal"/>
    <w:link w:val="TextocomentarioCar"/>
    <w:uiPriority w:val="99"/>
    <w:semiHidden/>
    <w:unhideWhenUsed/>
    <w:rPr>
      <w:sz w:val="20"/>
      <w:szCs w:val="20"/>
    </w:rPr>
  </w:style>
  <w:style w:type="character" w:customStyle="1" w:styleId="TextocomentarioCar">
    <w:name w:val="Texto comentario Car"/>
    <w:basedOn w:val="Fuentedeprrafopredeter"/>
    <w:link w:val="Textocomentario"/>
    <w:uiPriority w:val="99"/>
    <w:semiHidden/>
    <w:rPr>
      <w:rFonts w:cs="Times New Roman"/>
      <w:lang w:val="en-US" w:eastAsia="en-US"/>
    </w:rPr>
  </w:style>
  <w:style w:type="character" w:styleId="Refdecomentario">
    <w:name w:val="annotation reference"/>
    <w:basedOn w:val="Fuentedeprrafopredeter"/>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87442355">
      <w:bodyDiv w:val="1"/>
      <w:marLeft w:val="0"/>
      <w:marRight w:val="0"/>
      <w:marTop w:val="0"/>
      <w:marBottom w:val="0"/>
      <w:divBdr>
        <w:top w:val="none" w:sz="0" w:space="0" w:color="auto"/>
        <w:left w:val="none" w:sz="0" w:space="0" w:color="auto"/>
        <w:bottom w:val="none" w:sz="0" w:space="0" w:color="auto"/>
        <w:right w:val="none" w:sz="0" w:space="0" w:color="auto"/>
      </w:divBdr>
    </w:div>
    <w:div w:id="1256592223">
      <w:marLeft w:val="0"/>
      <w:marRight w:val="0"/>
      <w:marTop w:val="0"/>
      <w:marBottom w:val="0"/>
      <w:divBdr>
        <w:top w:val="none" w:sz="0" w:space="0" w:color="auto"/>
        <w:left w:val="none" w:sz="0" w:space="0" w:color="auto"/>
        <w:bottom w:val="none" w:sz="0" w:space="0" w:color="auto"/>
        <w:right w:val="none" w:sz="0" w:space="0" w:color="auto"/>
      </w:divBdr>
    </w:div>
    <w:div w:id="1256592224">
      <w:marLeft w:val="0"/>
      <w:marRight w:val="0"/>
      <w:marTop w:val="0"/>
      <w:marBottom w:val="0"/>
      <w:divBdr>
        <w:top w:val="none" w:sz="0" w:space="0" w:color="auto"/>
        <w:left w:val="none" w:sz="0" w:space="0" w:color="auto"/>
        <w:bottom w:val="none" w:sz="0" w:space="0" w:color="auto"/>
        <w:right w:val="none" w:sz="0" w:space="0" w:color="auto"/>
      </w:divBdr>
    </w:div>
    <w:div w:id="1256592225">
      <w:marLeft w:val="0"/>
      <w:marRight w:val="0"/>
      <w:marTop w:val="0"/>
      <w:marBottom w:val="0"/>
      <w:divBdr>
        <w:top w:val="none" w:sz="0" w:space="0" w:color="auto"/>
        <w:left w:val="none" w:sz="0" w:space="0" w:color="auto"/>
        <w:bottom w:val="none" w:sz="0" w:space="0" w:color="auto"/>
        <w:right w:val="none" w:sz="0" w:space="0" w:color="auto"/>
      </w:divBdr>
    </w:div>
    <w:div w:id="1256592226">
      <w:marLeft w:val="0"/>
      <w:marRight w:val="0"/>
      <w:marTop w:val="0"/>
      <w:marBottom w:val="0"/>
      <w:divBdr>
        <w:top w:val="none" w:sz="0" w:space="0" w:color="auto"/>
        <w:left w:val="none" w:sz="0" w:space="0" w:color="auto"/>
        <w:bottom w:val="none" w:sz="0" w:space="0" w:color="auto"/>
        <w:right w:val="none" w:sz="0" w:space="0" w:color="auto"/>
      </w:divBdr>
    </w:div>
    <w:div w:id="1256592227">
      <w:marLeft w:val="0"/>
      <w:marRight w:val="0"/>
      <w:marTop w:val="0"/>
      <w:marBottom w:val="0"/>
      <w:divBdr>
        <w:top w:val="none" w:sz="0" w:space="0" w:color="auto"/>
        <w:left w:val="none" w:sz="0" w:space="0" w:color="auto"/>
        <w:bottom w:val="none" w:sz="0" w:space="0" w:color="auto"/>
        <w:right w:val="none" w:sz="0" w:space="0" w:color="auto"/>
      </w:divBdr>
    </w:div>
    <w:div w:id="1256592228">
      <w:marLeft w:val="0"/>
      <w:marRight w:val="0"/>
      <w:marTop w:val="0"/>
      <w:marBottom w:val="0"/>
      <w:divBdr>
        <w:top w:val="none" w:sz="0" w:space="0" w:color="auto"/>
        <w:left w:val="none" w:sz="0" w:space="0" w:color="auto"/>
        <w:bottom w:val="none" w:sz="0" w:space="0" w:color="auto"/>
        <w:right w:val="none" w:sz="0" w:space="0" w:color="auto"/>
      </w:divBdr>
    </w:div>
    <w:div w:id="1256592229">
      <w:marLeft w:val="0"/>
      <w:marRight w:val="0"/>
      <w:marTop w:val="0"/>
      <w:marBottom w:val="0"/>
      <w:divBdr>
        <w:top w:val="none" w:sz="0" w:space="0" w:color="auto"/>
        <w:left w:val="none" w:sz="0" w:space="0" w:color="auto"/>
        <w:bottom w:val="none" w:sz="0" w:space="0" w:color="auto"/>
        <w:right w:val="none" w:sz="0" w:space="0" w:color="auto"/>
      </w:divBdr>
    </w:div>
    <w:div w:id="1256592230">
      <w:marLeft w:val="0"/>
      <w:marRight w:val="0"/>
      <w:marTop w:val="0"/>
      <w:marBottom w:val="0"/>
      <w:divBdr>
        <w:top w:val="none" w:sz="0" w:space="0" w:color="auto"/>
        <w:left w:val="none" w:sz="0" w:space="0" w:color="auto"/>
        <w:bottom w:val="none" w:sz="0" w:space="0" w:color="auto"/>
        <w:right w:val="none" w:sz="0" w:space="0" w:color="auto"/>
      </w:divBdr>
    </w:div>
    <w:div w:id="1256592231">
      <w:marLeft w:val="0"/>
      <w:marRight w:val="0"/>
      <w:marTop w:val="0"/>
      <w:marBottom w:val="0"/>
      <w:divBdr>
        <w:top w:val="none" w:sz="0" w:space="0" w:color="auto"/>
        <w:left w:val="none" w:sz="0" w:space="0" w:color="auto"/>
        <w:bottom w:val="none" w:sz="0" w:space="0" w:color="auto"/>
        <w:right w:val="none" w:sz="0" w:space="0" w:color="auto"/>
      </w:divBdr>
    </w:div>
    <w:div w:id="1256592232">
      <w:marLeft w:val="0"/>
      <w:marRight w:val="0"/>
      <w:marTop w:val="0"/>
      <w:marBottom w:val="0"/>
      <w:divBdr>
        <w:top w:val="none" w:sz="0" w:space="0" w:color="auto"/>
        <w:left w:val="none" w:sz="0" w:space="0" w:color="auto"/>
        <w:bottom w:val="none" w:sz="0" w:space="0" w:color="auto"/>
        <w:right w:val="none" w:sz="0" w:space="0" w:color="auto"/>
      </w:divBdr>
    </w:div>
    <w:div w:id="1256592233">
      <w:marLeft w:val="0"/>
      <w:marRight w:val="0"/>
      <w:marTop w:val="0"/>
      <w:marBottom w:val="0"/>
      <w:divBdr>
        <w:top w:val="none" w:sz="0" w:space="0" w:color="auto"/>
        <w:left w:val="none" w:sz="0" w:space="0" w:color="auto"/>
        <w:bottom w:val="none" w:sz="0" w:space="0" w:color="auto"/>
        <w:right w:val="none" w:sz="0" w:space="0" w:color="auto"/>
      </w:divBdr>
    </w:div>
    <w:div w:id="1256592234">
      <w:marLeft w:val="0"/>
      <w:marRight w:val="0"/>
      <w:marTop w:val="0"/>
      <w:marBottom w:val="0"/>
      <w:divBdr>
        <w:top w:val="none" w:sz="0" w:space="0" w:color="auto"/>
        <w:left w:val="none" w:sz="0" w:space="0" w:color="auto"/>
        <w:bottom w:val="none" w:sz="0" w:space="0" w:color="auto"/>
        <w:right w:val="none" w:sz="0" w:space="0" w:color="auto"/>
      </w:divBdr>
    </w:div>
    <w:div w:id="1256592235">
      <w:marLeft w:val="0"/>
      <w:marRight w:val="0"/>
      <w:marTop w:val="0"/>
      <w:marBottom w:val="0"/>
      <w:divBdr>
        <w:top w:val="none" w:sz="0" w:space="0" w:color="auto"/>
        <w:left w:val="none" w:sz="0" w:space="0" w:color="auto"/>
        <w:bottom w:val="none" w:sz="0" w:space="0" w:color="auto"/>
        <w:right w:val="none" w:sz="0" w:space="0" w:color="auto"/>
      </w:divBdr>
    </w:div>
    <w:div w:id="1256592236">
      <w:marLeft w:val="0"/>
      <w:marRight w:val="0"/>
      <w:marTop w:val="0"/>
      <w:marBottom w:val="0"/>
      <w:divBdr>
        <w:top w:val="none" w:sz="0" w:space="0" w:color="auto"/>
        <w:left w:val="none" w:sz="0" w:space="0" w:color="auto"/>
        <w:bottom w:val="none" w:sz="0" w:space="0" w:color="auto"/>
        <w:right w:val="none" w:sz="0" w:space="0" w:color="auto"/>
      </w:divBdr>
    </w:div>
    <w:div w:id="1256592237">
      <w:marLeft w:val="0"/>
      <w:marRight w:val="0"/>
      <w:marTop w:val="0"/>
      <w:marBottom w:val="0"/>
      <w:divBdr>
        <w:top w:val="none" w:sz="0" w:space="0" w:color="auto"/>
        <w:left w:val="none" w:sz="0" w:space="0" w:color="auto"/>
        <w:bottom w:val="none" w:sz="0" w:space="0" w:color="auto"/>
        <w:right w:val="none" w:sz="0" w:space="0" w:color="auto"/>
      </w:divBdr>
    </w:div>
    <w:div w:id="1432119865">
      <w:bodyDiv w:val="1"/>
      <w:marLeft w:val="0"/>
      <w:marRight w:val="0"/>
      <w:marTop w:val="0"/>
      <w:marBottom w:val="0"/>
      <w:divBdr>
        <w:top w:val="none" w:sz="0" w:space="0" w:color="auto"/>
        <w:left w:val="none" w:sz="0" w:space="0" w:color="auto"/>
        <w:bottom w:val="none" w:sz="0" w:space="0" w:color="auto"/>
        <w:right w:val="none" w:sz="0" w:space="0" w:color="auto"/>
      </w:divBdr>
      <w:divsChild>
        <w:div w:id="114820377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comments.xml.rels><?xml version="1.0" encoding="UTF-8" standalone="yes"?>
<Relationships xmlns="http://schemas.openxmlformats.org/package/2006/relationships"><Relationship Id="rId1" Type="http://schemas.openxmlformats.org/officeDocument/2006/relationships/hyperlink" Target="https://ec.europa.eu/info/funding-tenders/opportunities/docs/2021-2027/common/guidance/om_en.pdf" TargetMode="External"/></Relationship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image" Target="media/image2.jpg"/><Relationship Id="rId26" Type="http://schemas.openxmlformats.org/officeDocument/2006/relationships/hyperlink" Target="https://scholar.google.com/citations?user=ObF-4tYAAAAJ&amp;hl=en" TargetMode="External"/><Relationship Id="rId39" Type="http://schemas.openxmlformats.org/officeDocument/2006/relationships/hyperlink" Target="https://scholar.google.com/citations?user=jOYdQxoAAAAJ&amp;hl=el" TargetMode="External"/><Relationship Id="rId21" Type="http://schemas.openxmlformats.org/officeDocument/2006/relationships/image" Target="media/image5.jpg"/><Relationship Id="rId34" Type="http://schemas.openxmlformats.org/officeDocument/2006/relationships/hyperlink" Target="https://scholar.google.gr/citations?user=QsFJe7AAAAAJ&amp;hl=en" TargetMode="External"/><Relationship Id="rId42" Type="http://schemas.openxmlformats.org/officeDocument/2006/relationships/hyperlink" Target="https://arxiv.org/abs/2404.14411" TargetMode="External"/><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1.jpg"/><Relationship Id="rId29" Type="http://schemas.openxmlformats.org/officeDocument/2006/relationships/hyperlink" Target="https://scholar.google.com/citations?user=wsyVUeMAAAAJ&amp;hl=en" TargetMode="External"/><Relationship Id="rId11" Type="http://schemas.openxmlformats.org/officeDocument/2006/relationships/endnotes" Target="endnotes.xml"/><Relationship Id="rId24" Type="http://schemas.openxmlformats.org/officeDocument/2006/relationships/image" Target="media/image7.jpg"/><Relationship Id="rId32" Type="http://schemas.openxmlformats.org/officeDocument/2006/relationships/hyperlink" Target="https://scholar.google.com/citations?user=pmg1sp8AAAAJ&amp;hl=en" TargetMode="External"/><Relationship Id="rId37" Type="http://schemas.openxmlformats.org/officeDocument/2006/relationships/hyperlink" Target="https://www.qutech-forth.gr/" TargetMode="External"/><Relationship Id="rId40" Type="http://schemas.openxmlformats.org/officeDocument/2006/relationships/hyperlink" Target="https://arxiv.org/abs/2512.05042" TargetMode="External"/><Relationship Id="rId45" Type="http://schemas.openxmlformats.org/officeDocument/2006/relationships/hyperlink" Target="https://arxiv.org/abs/2505.11159" TargetMode="External"/><Relationship Id="rId5" Type="http://schemas.openxmlformats.org/officeDocument/2006/relationships/customXml" Target="../customXml/item5.xml"/><Relationship Id="rId15" Type="http://schemas.microsoft.com/office/2018/08/relationships/commentsExtensible" Target="commentsExtensible.xml"/><Relationship Id="rId23" Type="http://schemas.openxmlformats.org/officeDocument/2006/relationships/hyperlink" Target="https://www.loc.gov/preservation/resources/rfs/TOC.html" TargetMode="External"/><Relationship Id="rId28" Type="http://schemas.openxmlformats.org/officeDocument/2006/relationships/hyperlink" Target="https://scholar.google.com/citations?user=Ncu-IYYAAAAJ&amp;hl=de" TargetMode="External"/><Relationship Id="rId36" Type="http://schemas.openxmlformats.org/officeDocument/2006/relationships/hyperlink" Target="https://www.iesl.forth.gr/research/attosecond-science" TargetMode="External"/><Relationship Id="rId49" Type="http://schemas.microsoft.com/office/2011/relationships/people" Target="people.xml"/><Relationship Id="rId10" Type="http://schemas.openxmlformats.org/officeDocument/2006/relationships/footnotes" Target="footnotes.xml"/><Relationship Id="rId19" Type="http://schemas.openxmlformats.org/officeDocument/2006/relationships/image" Target="media/image3.jpg"/><Relationship Id="rId31" Type="http://schemas.openxmlformats.org/officeDocument/2006/relationships/hyperlink" Target="https://scholar.google.com/citations?user=FcxICxIAAAAJ&amp;hl=en" TargetMode="External"/><Relationship Id="rId44" Type="http://schemas.openxmlformats.org/officeDocument/2006/relationships/hyperlink" Target="https://arxiv.org/abs/2511.18362"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microsoft.com/office/2016/09/relationships/commentsIds" Target="commentsIds.xml"/><Relationship Id="rId22" Type="http://schemas.openxmlformats.org/officeDocument/2006/relationships/image" Target="media/image6.png"/><Relationship Id="rId27" Type="http://schemas.openxmlformats.org/officeDocument/2006/relationships/hyperlink" Target="https://scholar.google.com/citations?user=QKtLfo8AAAAJ&amp;hl=en" TargetMode="External"/><Relationship Id="rId30" Type="http://schemas.openxmlformats.org/officeDocument/2006/relationships/hyperlink" Target="https://scholar.google.com/citations?user=ZfntG90AAAAJ&amp;hl=en" TargetMode="External"/><Relationship Id="rId35" Type="http://schemas.openxmlformats.org/officeDocument/2006/relationships/hyperlink" Target="https://www.iesl.forth.gr/en/research/quantum-light-and-technologies" TargetMode="External"/><Relationship Id="rId43" Type="http://schemas.openxmlformats.org/officeDocument/2006/relationships/hyperlink" Target="https://arxiv.org/abs/2509.19608" TargetMode="External"/><Relationship Id="rId48" Type="http://schemas.openxmlformats.org/officeDocument/2006/relationships/fontTable" Target="fontTable.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comments" Target="comments.xml"/><Relationship Id="rId17" Type="http://schemas.openxmlformats.org/officeDocument/2006/relationships/hyperlink" Target="https://scholar.google.com/citations?user=8qPploUAAAAJ&amp;hl=en&amp;oi=hraa" TargetMode="External"/><Relationship Id="rId25" Type="http://schemas.openxmlformats.org/officeDocument/2006/relationships/hyperlink" Target="https://icfo.sharepoint.com/:x:/r/sites/PathfinderMaciej2026/Shared%20Documents/General/0-%20Gantt_draft.xlsx?d=wf341ef46cc634edbbe7fe100e3f5bbc0&amp;csf=1&amp;web=1&amp;e=Euiea0" TargetMode="External"/><Relationship Id="rId33" Type="http://schemas.openxmlformats.org/officeDocument/2006/relationships/hyperlink" Target="https://scholar.google.com/citations?user=ZfntG90AAAAJ&amp;hl=en" TargetMode="External"/><Relationship Id="rId38" Type="http://schemas.openxmlformats.org/officeDocument/2006/relationships/hyperlink" Target="https://www.eli-alps.hu/" TargetMode="External"/><Relationship Id="rId46" Type="http://schemas.openxmlformats.org/officeDocument/2006/relationships/header" Target="header1.xml"/><Relationship Id="rId20" Type="http://schemas.openxmlformats.org/officeDocument/2006/relationships/image" Target="media/image4.jpg"/><Relationship Id="rId41" Type="http://schemas.openxmlformats.org/officeDocument/2006/relationships/hyperlink" Target="https://arxiv.org/abs/2603.15258" TargetMode="External"/><Relationship Id="rId1" Type="http://schemas.openxmlformats.org/officeDocument/2006/relationships/customXml" Target="../customXml/item1.xml"/><Relationship Id="rId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F356AC38D7B5D49B6FD1CC720C26EF2" ma:contentTypeVersion="10" ma:contentTypeDescription="Create a new document." ma:contentTypeScope="" ma:versionID="a07f81817f343603053dbb854f7dd406">
  <xsd:schema xmlns:xsd="http://www.w3.org/2001/XMLSchema" xmlns:xs="http://www.w3.org/2001/XMLSchema" xmlns:p="http://schemas.microsoft.com/office/2006/metadata/properties" xmlns:ns2="6f72c24a-a6cb-4e79-84a9-c60090406bce" xmlns:ns3="e5c7d32e-6ba0-44f4-98f3-db6a7ae1167d" targetNamespace="http://schemas.microsoft.com/office/2006/metadata/properties" ma:root="true" ma:fieldsID="c8772e978ba7107716665a55a6add075" ns2:_="" ns3:_="">
    <xsd:import namespace="6f72c24a-a6cb-4e79-84a9-c60090406bce"/>
    <xsd:import namespace="e5c7d32e-6ba0-44f4-98f3-db6a7ae1167d"/>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72c24a-a6cb-4e79-84a9-c60090406bc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d1904d0a-61a1-4684-a764-9f6075688487"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5c7d32e-6ba0-44f4-98f3-db6a7ae1167d"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710502c8-48e6-47d6-9daa-501d129c64ab}" ma:internalName="TaxCatchAll" ma:showField="CatchAllData" ma:web="e5c7d32e-6ba0-44f4-98f3-db6a7ae1167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6f72c24a-a6cb-4e79-84a9-c60090406bce">
      <Terms xmlns="http://schemas.microsoft.com/office/infopath/2007/PartnerControls"/>
    </lcf76f155ced4ddcb4097134ff3c332f>
    <TaxCatchAll xmlns="e5c7d32e-6ba0-44f4-98f3-db6a7ae1167d" xsi:nil="true"/>
  </documentManagement>
</p:properties>
</file>

<file path=customXml/item5.xml><?xml version="1.0" encoding="utf-8"?>
<LongProperties xmlns="http://schemas.microsoft.com/office/2006/metadata/longProperties"/>
</file>

<file path=customXml/itemProps1.xml><?xml version="1.0" encoding="utf-8"?>
<ds:datastoreItem xmlns:ds="http://schemas.openxmlformats.org/officeDocument/2006/customXml" ds:itemID="{1A2C09B1-336F-43F0-8E9D-B775ED5E17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f72c24a-a6cb-4e79-84a9-c60090406bce"/>
    <ds:schemaRef ds:uri="e5c7d32e-6ba0-44f4-98f3-db6a7ae116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FA740D3-B0DE-491B-A365-9303D3532A35}">
  <ds:schemaRefs>
    <ds:schemaRef ds:uri="http://schemas.microsoft.com/sharepoint/v3/contenttype/forms"/>
  </ds:schemaRefs>
</ds:datastoreItem>
</file>

<file path=customXml/itemProps3.xml><?xml version="1.0" encoding="utf-8"?>
<ds:datastoreItem xmlns:ds="http://schemas.openxmlformats.org/officeDocument/2006/customXml" ds:itemID="{E8624574-4944-4315-B36A-E8A5B351348C}">
  <ds:schemaRefs>
    <ds:schemaRef ds:uri="http://schemas.openxmlformats.org/officeDocument/2006/bibliography"/>
  </ds:schemaRefs>
</ds:datastoreItem>
</file>

<file path=customXml/itemProps4.xml><?xml version="1.0" encoding="utf-8"?>
<ds:datastoreItem xmlns:ds="http://schemas.openxmlformats.org/officeDocument/2006/customXml" ds:itemID="{126DDAD1-F3B3-4E75-AB2D-4BC6CB9F3607}">
  <ds:schemaRefs>
    <ds:schemaRef ds:uri="http://schemas.microsoft.com/office/2006/metadata/properties"/>
    <ds:schemaRef ds:uri="http://schemas.microsoft.com/office/infopath/2007/PartnerControls"/>
    <ds:schemaRef ds:uri="6f72c24a-a6cb-4e79-84a9-c60090406bce"/>
    <ds:schemaRef ds:uri="e5c7d32e-6ba0-44f4-98f3-db6a7ae1167d"/>
  </ds:schemaRefs>
</ds:datastoreItem>
</file>

<file path=customXml/itemProps5.xml><?xml version="1.0" encoding="utf-8"?>
<ds:datastoreItem xmlns:ds="http://schemas.openxmlformats.org/officeDocument/2006/customXml" ds:itemID="{C33695A5-1B49-4082-8CB5-AAC1AF98AAC5}">
  <ds:schemaRefs>
    <ds:schemaRef ds:uri="http://schemas.microsoft.com/office/2006/metadata/longPropertie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13319</Words>
  <Characters>73255</Characters>
  <Application>Microsoft Office Word</Application>
  <DocSecurity>0</DocSecurity>
  <Lines>610</Lines>
  <Paragraphs>172</Paragraphs>
  <ScaleCrop>false</ScaleCrop>
  <Company>European Commission</Company>
  <LinksUpToDate>false</LinksUpToDate>
  <CharactersWithSpaces>86402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European Commission</dc:creator>
  <cp:keywords/>
  <dc:description/>
  <cp:lastModifiedBy>JULIAN-KRYSTYN LEWENSTEIN SANPERA</cp:lastModifiedBy>
  <cp:revision>219</cp:revision>
  <cp:lastPrinted>2019-10-22T11:00:00Z</cp:lastPrinted>
  <dcterms:created xsi:type="dcterms:W3CDTF">2026-02-12T16:20:00Z</dcterms:created>
  <dcterms:modified xsi:type="dcterms:W3CDTF">2026-05-01T09:12:00Z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2016-10-10T23:00:00Z</vt:filetime>
  </property>
  <property fmtid="{D5CDD505-2E9C-101B-9397-08002B2CF9AE}" pid="3" name="LastSaved">
    <vt:filetime>2016-10-15T23:00:00Z</vt:filetime>
  </property>
  <property fmtid="{D5CDD505-2E9C-101B-9397-08002B2CF9AE}" pid="4" name="Status">
    <vt:lpwstr>4 Grant proposals (Submission &amp; Evaluation)</vt:lpwstr>
  </property>
  <property fmtid="{D5CDD505-2E9C-101B-9397-08002B2CF9AE}" pid="5" name="_Status">
    <vt:lpwstr>Not Started</vt:lpwstr>
  </property>
  <property fmtid="{D5CDD505-2E9C-101B-9397-08002B2CF9AE}" pid="6" name="Category">
    <vt:lpwstr>reports &amp; forms</vt:lpwstr>
  </property>
  <property fmtid="{D5CDD505-2E9C-101B-9397-08002B2CF9AE}" pid="7" name="Comment">
    <vt:lpwstr>DRAFT</vt:lpwstr>
  </property>
  <property fmtid="{D5CDD505-2E9C-101B-9397-08002B2CF9AE}" pid="8" name="Order0">
    <vt:lpwstr>6</vt:lpwstr>
  </property>
  <property fmtid="{D5CDD505-2E9C-101B-9397-08002B2CF9AE}" pid="9" name="Status0">
    <vt:lpwstr>Draft</vt:lpwstr>
  </property>
  <property fmtid="{D5CDD505-2E9C-101B-9397-08002B2CF9AE}" pid="10" name="EC_Collab_DocumentLanguage">
    <vt:lpwstr>EN</vt:lpwstr>
  </property>
  <property fmtid="{D5CDD505-2E9C-101B-9397-08002B2CF9AE}" pid="11" name="Comments IT implementation">
    <vt:lpwstr/>
  </property>
  <property fmtid="{D5CDD505-2E9C-101B-9397-08002B2CF9AE}" pid="12" name="EC_Collab_Reference">
    <vt:lpwstr/>
  </property>
  <property fmtid="{D5CDD505-2E9C-101B-9397-08002B2CF9AE}" pid="13" name="EC_Collab_Status">
    <vt:lpwstr>Wait</vt:lpwstr>
  </property>
  <property fmtid="{D5CDD505-2E9C-101B-9397-08002B2CF9AE}" pid="14" name="_dlc_DocId">
    <vt:lpwstr>ECCSC-137315752-8539</vt:lpwstr>
  </property>
  <property fmtid="{D5CDD505-2E9C-101B-9397-08002B2CF9AE}" pid="15" name="_dlc_DocIdItemGuid">
    <vt:lpwstr>d076cf15-c886-42af-8b26-e3cd6d20bd95</vt:lpwstr>
  </property>
  <property fmtid="{D5CDD505-2E9C-101B-9397-08002B2CF9AE}" pid="16" name="_dlc_DocIdUrl">
    <vt:lpwstr>https://myintracomm-collab.ec.europa.eu/networks/H2020CSC/CIC_B3/_layouts/15/DocIdRedir.aspx?ID=ECCSC-137315752-8539, ECCSC-137315752-8539</vt:lpwstr>
  </property>
  <property fmtid="{D5CDD505-2E9C-101B-9397-08002B2CF9AE}" pid="17" name="IconOverlay">
    <vt:lpwstr/>
  </property>
  <property fmtid="{D5CDD505-2E9C-101B-9397-08002B2CF9AE}" pid="18" name="MSIP_Label_6bd9ddd1-4d20-43f6-abfa-fc3c07406f94_Enabled">
    <vt:lpwstr>true</vt:lpwstr>
  </property>
  <property fmtid="{D5CDD505-2E9C-101B-9397-08002B2CF9AE}" pid="19" name="MSIP_Label_6bd9ddd1-4d20-43f6-abfa-fc3c07406f94_SetDate">
    <vt:lpwstr>2022-02-07T16:36:32Z</vt:lpwstr>
  </property>
  <property fmtid="{D5CDD505-2E9C-101B-9397-08002B2CF9AE}" pid="20" name="MSIP_Label_6bd9ddd1-4d20-43f6-abfa-fc3c07406f94_Method">
    <vt:lpwstr>Standard</vt:lpwstr>
  </property>
  <property fmtid="{D5CDD505-2E9C-101B-9397-08002B2CF9AE}" pid="21" name="MSIP_Label_6bd9ddd1-4d20-43f6-abfa-fc3c07406f94_Name">
    <vt:lpwstr>Commission Use</vt:lpwstr>
  </property>
  <property fmtid="{D5CDD505-2E9C-101B-9397-08002B2CF9AE}" pid="22" name="MSIP_Label_6bd9ddd1-4d20-43f6-abfa-fc3c07406f94_SiteId">
    <vt:lpwstr>b24c8b06-522c-46fe-9080-70926f8dddb1</vt:lpwstr>
  </property>
  <property fmtid="{D5CDD505-2E9C-101B-9397-08002B2CF9AE}" pid="23" name="MSIP_Label_6bd9ddd1-4d20-43f6-abfa-fc3c07406f94_ActionId">
    <vt:lpwstr>01a89982-93de-488a-9e73-367a98c8646d</vt:lpwstr>
  </property>
  <property fmtid="{D5CDD505-2E9C-101B-9397-08002B2CF9AE}" pid="24" name="MSIP_Label_6bd9ddd1-4d20-43f6-abfa-fc3c07406f94_ContentBits">
    <vt:lpwstr>0</vt:lpwstr>
  </property>
  <property fmtid="{D5CDD505-2E9C-101B-9397-08002B2CF9AE}" pid="25" name="DocPublDate">
    <vt:filetime>2022-12-18T23:00:00Z</vt:filetime>
  </property>
  <property fmtid="{D5CDD505-2E9C-101B-9397-08002B2CF9AE}" pid="26" name="DocPublversion">
    <vt:r8>4</vt:r8>
  </property>
  <property fmtid="{D5CDD505-2E9C-101B-9397-08002B2CF9AE}" pid="27" name="ContentTypeId">
    <vt:lpwstr>0x0101008F356AC38D7B5D49B6FD1CC720C26EF2</vt:lpwstr>
  </property>
  <property fmtid="{D5CDD505-2E9C-101B-9397-08002B2CF9AE}" pid="28" name="MediaServiceImageTags">
    <vt:lpwstr/>
  </property>
</Properties>
</file>